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CAD55" w14:textId="59308979" w:rsidR="00E41664" w:rsidRPr="000570F4" w:rsidRDefault="00E41664"/>
    <w:p w14:paraId="2BA8D032" w14:textId="088110EE" w:rsidR="00EF0D61" w:rsidRPr="000570F4" w:rsidRDefault="005834BB" w:rsidP="00C4226B">
      <w:pPr>
        <w:jc w:val="center"/>
        <w:rPr>
          <w:sz w:val="52"/>
          <w:szCs w:val="52"/>
        </w:rPr>
      </w:pPr>
      <w:r w:rsidRPr="000570F4">
        <w:rPr>
          <w:sz w:val="52"/>
          <w:szCs w:val="52"/>
        </w:rPr>
        <w:t>PROJEKTNA NALOGA</w:t>
      </w:r>
    </w:p>
    <w:p w14:paraId="0647CCA8" w14:textId="77777777" w:rsidR="00EF0D61" w:rsidRPr="000570F4" w:rsidRDefault="00EF0D61" w:rsidP="00EF0D61"/>
    <w:p w14:paraId="0B830F3E" w14:textId="77777777" w:rsidR="00EF0D61" w:rsidRPr="000570F4" w:rsidRDefault="00EF0D61" w:rsidP="00EF0D61"/>
    <w:p w14:paraId="3DEC7891" w14:textId="77777777" w:rsidR="00EF0D61" w:rsidRPr="000570F4" w:rsidRDefault="00EF0D61" w:rsidP="00EF0D61"/>
    <w:p w14:paraId="33DA319C" w14:textId="77777777" w:rsidR="00EF0D61" w:rsidRPr="000570F4" w:rsidRDefault="00EF0D61" w:rsidP="00EF0D61"/>
    <w:p w14:paraId="54AE0CD4" w14:textId="77777777" w:rsidR="00EF0D61" w:rsidRPr="000570F4" w:rsidRDefault="00EF0D61" w:rsidP="00EF0D61"/>
    <w:p w14:paraId="752B5198" w14:textId="19163729" w:rsidR="2B90FDF5" w:rsidRDefault="3744D52C" w:rsidP="7555D33E">
      <w:pPr>
        <w:jc w:val="center"/>
        <w:rPr>
          <w:b/>
          <w:bCs/>
          <w:sz w:val="56"/>
          <w:szCs w:val="56"/>
        </w:rPr>
      </w:pPr>
      <w:r w:rsidRPr="462BB403">
        <w:rPr>
          <w:b/>
          <w:bCs/>
          <w:sz w:val="56"/>
          <w:szCs w:val="56"/>
        </w:rPr>
        <w:t>VZPOSTAVITEV NOVEGA INFORMACIJSKEGA SISTEMA ZA PODPORO UPRAVLJANJU INTEGRIRANEGA JAVNEGA POTNIŠKEGA PROMETA</w:t>
      </w:r>
      <w:r w:rsidR="2B90FDF5" w:rsidRPr="462BB403">
        <w:rPr>
          <w:b/>
          <w:bCs/>
          <w:sz w:val="56"/>
          <w:szCs w:val="56"/>
        </w:rPr>
        <w:t xml:space="preserve"> </w:t>
      </w:r>
    </w:p>
    <w:p w14:paraId="40572759" w14:textId="2BA6D84B" w:rsidR="00073FFE" w:rsidRPr="00153632" w:rsidRDefault="00073FFE" w:rsidP="002D36BA">
      <w:pPr>
        <w:spacing w:after="0"/>
        <w:jc w:val="center"/>
      </w:pPr>
    </w:p>
    <w:p w14:paraId="3294F78E" w14:textId="77777777" w:rsidR="00EF0D61" w:rsidRPr="000570F4" w:rsidRDefault="00EF0D61" w:rsidP="00B1230C">
      <w:pPr>
        <w:jc w:val="center"/>
      </w:pPr>
    </w:p>
    <w:p w14:paraId="17E9E0D9" w14:textId="77777777" w:rsidR="00EF0D61" w:rsidRPr="000570F4" w:rsidRDefault="00EF0D61" w:rsidP="00EF0D61"/>
    <w:p w14:paraId="0263ABA5" w14:textId="77777777" w:rsidR="00EF0D61" w:rsidRPr="000570F4" w:rsidRDefault="00EF0D61" w:rsidP="00EF0D61"/>
    <w:p w14:paraId="0E612DB3" w14:textId="77777777" w:rsidR="00EF0D61" w:rsidRPr="000570F4" w:rsidRDefault="00EF0D61" w:rsidP="00EF0D61"/>
    <w:p w14:paraId="4122D876" w14:textId="77777777" w:rsidR="00EF0D61" w:rsidRPr="000570F4" w:rsidRDefault="00EF0D61" w:rsidP="00EF0D61"/>
    <w:p w14:paraId="70D6F5B0" w14:textId="77777777" w:rsidR="00EF0D61" w:rsidRPr="000570F4" w:rsidRDefault="00EF0D61" w:rsidP="00EF0D61"/>
    <w:p w14:paraId="67C5EE22" w14:textId="77777777" w:rsidR="00EF0D61" w:rsidRPr="000570F4" w:rsidRDefault="00EF0D61" w:rsidP="00EF0D61"/>
    <w:p w14:paraId="1858D1EC" w14:textId="77777777" w:rsidR="00CA3A73" w:rsidRPr="000570F4" w:rsidRDefault="00CA3A73" w:rsidP="00EF0D61"/>
    <w:p w14:paraId="2F4D7934" w14:textId="77777777" w:rsidR="00EF0D61" w:rsidRPr="000570F4" w:rsidRDefault="00EF0D61" w:rsidP="00EF0D61"/>
    <w:p w14:paraId="1B3E39BE" w14:textId="23527688" w:rsidR="002D36BA" w:rsidRDefault="40EA540E" w:rsidP="3E7C6598">
      <w:pPr>
        <w:jc w:val="center"/>
        <w:rPr>
          <w:sz w:val="32"/>
          <w:szCs w:val="32"/>
        </w:rPr>
      </w:pPr>
      <w:r w:rsidRPr="3E7C6598">
        <w:rPr>
          <w:sz w:val="32"/>
          <w:szCs w:val="32"/>
        </w:rPr>
        <w:t xml:space="preserve">Ljubljana, </w:t>
      </w:r>
      <w:r w:rsidR="569B581E" w:rsidRPr="3E7C6598">
        <w:rPr>
          <w:sz w:val="32"/>
          <w:szCs w:val="32"/>
        </w:rPr>
        <w:t xml:space="preserve">april </w:t>
      </w:r>
      <w:r w:rsidR="63736A54" w:rsidRPr="3E7C6598">
        <w:rPr>
          <w:sz w:val="32"/>
          <w:szCs w:val="32"/>
        </w:rPr>
        <w:t>202</w:t>
      </w:r>
      <w:r w:rsidR="00063094" w:rsidRPr="3E7C6598">
        <w:rPr>
          <w:sz w:val="32"/>
          <w:szCs w:val="32"/>
        </w:rPr>
        <w:t>6</w:t>
      </w:r>
    </w:p>
    <w:p w14:paraId="13D71810" w14:textId="77777777" w:rsidR="002D36BA" w:rsidRDefault="002D36BA">
      <w:pPr>
        <w:rPr>
          <w:sz w:val="32"/>
          <w:szCs w:val="32"/>
        </w:rPr>
      </w:pPr>
      <w:r>
        <w:rPr>
          <w:sz w:val="32"/>
          <w:szCs w:val="32"/>
        </w:rPr>
        <w:br w:type="page"/>
      </w:r>
    </w:p>
    <w:p w14:paraId="620F41C7" w14:textId="77777777" w:rsidR="00522439" w:rsidRPr="000570F4" w:rsidRDefault="00522439" w:rsidP="00C4226B">
      <w:pPr>
        <w:jc w:val="center"/>
        <w:rPr>
          <w:sz w:val="32"/>
          <w:szCs w:val="32"/>
        </w:rPr>
      </w:pPr>
    </w:p>
    <w:p w14:paraId="734CFD7C" w14:textId="77777777" w:rsidR="00EF0D61" w:rsidRPr="000570F4" w:rsidRDefault="00EF0D61" w:rsidP="00EF0D61"/>
    <w:tbl>
      <w:tblPr>
        <w:tblStyle w:val="TableGrid"/>
        <w:tblW w:w="9510" w:type="dxa"/>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3285"/>
        <w:gridCol w:w="6225"/>
      </w:tblGrid>
      <w:tr w:rsidR="462BB403" w14:paraId="543B9247" w14:textId="77777777" w:rsidTr="3BAB8468">
        <w:trPr>
          <w:trHeight w:val="300"/>
        </w:trPr>
        <w:tc>
          <w:tcPr>
            <w:tcW w:w="3285" w:type="dxa"/>
            <w:tcBorders>
              <w:top w:val="nil"/>
              <w:left w:val="nil"/>
              <w:bottom w:val="nil"/>
              <w:right w:val="nil"/>
            </w:tcBorders>
            <w:tcMar>
              <w:left w:w="105" w:type="dxa"/>
              <w:right w:w="105" w:type="dxa"/>
            </w:tcMar>
          </w:tcPr>
          <w:p w14:paraId="169229E2" w14:textId="28314DD9" w:rsidR="0931CDBE" w:rsidRDefault="0931CDBE" w:rsidP="462BB403">
            <w:pPr>
              <w:rPr>
                <w:sz w:val="28"/>
                <w:szCs w:val="28"/>
              </w:rPr>
            </w:pPr>
            <w:r w:rsidRPr="462BB403">
              <w:rPr>
                <w:sz w:val="28"/>
                <w:szCs w:val="28"/>
              </w:rPr>
              <w:t>Naročnik:</w:t>
            </w:r>
          </w:p>
        </w:tc>
        <w:tc>
          <w:tcPr>
            <w:tcW w:w="6225" w:type="dxa"/>
            <w:tcBorders>
              <w:top w:val="nil"/>
              <w:left w:val="nil"/>
              <w:bottom w:val="nil"/>
              <w:right w:val="nil"/>
            </w:tcBorders>
            <w:tcMar>
              <w:left w:w="105" w:type="dxa"/>
              <w:right w:w="105" w:type="dxa"/>
            </w:tcMar>
          </w:tcPr>
          <w:p w14:paraId="1F2F09CB" w14:textId="629DAF20" w:rsidR="462BB403" w:rsidRDefault="115513A0" w:rsidP="41656607">
            <w:r w:rsidRPr="41656607">
              <w:rPr>
                <w:rFonts w:ascii="Calibri" w:eastAsia="Calibri" w:hAnsi="Calibri" w:cs="Calibri"/>
                <w:sz w:val="28"/>
                <w:szCs w:val="28"/>
                <w:lang w:val="en-GB"/>
              </w:rPr>
              <w:t>DUJPP d.o.o.</w:t>
            </w:r>
          </w:p>
        </w:tc>
      </w:tr>
      <w:tr w:rsidR="41656607" w14:paraId="3CB5228C" w14:textId="77777777" w:rsidTr="3BAB8468">
        <w:trPr>
          <w:trHeight w:val="300"/>
        </w:trPr>
        <w:tc>
          <w:tcPr>
            <w:tcW w:w="3285" w:type="dxa"/>
            <w:tcBorders>
              <w:top w:val="nil"/>
              <w:left w:val="nil"/>
              <w:bottom w:val="nil"/>
              <w:right w:val="nil"/>
            </w:tcBorders>
            <w:tcMar>
              <w:left w:w="105" w:type="dxa"/>
              <w:right w:w="105" w:type="dxa"/>
            </w:tcMar>
          </w:tcPr>
          <w:p w14:paraId="5706C1B2" w14:textId="33B2E715" w:rsidR="41656607" w:rsidRDefault="41656607" w:rsidP="41656607">
            <w:pPr>
              <w:rPr>
                <w:sz w:val="28"/>
                <w:szCs w:val="28"/>
              </w:rPr>
            </w:pPr>
          </w:p>
        </w:tc>
        <w:tc>
          <w:tcPr>
            <w:tcW w:w="6225" w:type="dxa"/>
            <w:tcBorders>
              <w:top w:val="nil"/>
              <w:left w:val="nil"/>
              <w:bottom w:val="nil"/>
              <w:right w:val="nil"/>
            </w:tcBorders>
            <w:tcMar>
              <w:left w:w="105" w:type="dxa"/>
              <w:right w:w="105" w:type="dxa"/>
            </w:tcMar>
          </w:tcPr>
          <w:p w14:paraId="0AD355AE" w14:textId="55012D7A" w:rsidR="41656607" w:rsidRDefault="41656607" w:rsidP="41656607">
            <w:pPr>
              <w:rPr>
                <w:rFonts w:ascii="Calibri" w:eastAsia="Calibri" w:hAnsi="Calibri" w:cs="Calibri"/>
                <w:sz w:val="28"/>
                <w:szCs w:val="28"/>
                <w:lang w:val="en-GB"/>
              </w:rPr>
            </w:pPr>
          </w:p>
        </w:tc>
      </w:tr>
      <w:tr w:rsidR="41656607" w14:paraId="114810A7" w14:textId="77777777" w:rsidTr="3BAB8468">
        <w:trPr>
          <w:trHeight w:val="300"/>
        </w:trPr>
        <w:tc>
          <w:tcPr>
            <w:tcW w:w="3285" w:type="dxa"/>
            <w:tcBorders>
              <w:top w:val="nil"/>
              <w:left w:val="nil"/>
              <w:bottom w:val="nil"/>
              <w:right w:val="nil"/>
            </w:tcBorders>
            <w:tcMar>
              <w:left w:w="105" w:type="dxa"/>
              <w:right w:w="105" w:type="dxa"/>
            </w:tcMar>
          </w:tcPr>
          <w:p w14:paraId="75725FB9" w14:textId="2D037043" w:rsidR="41656607" w:rsidRDefault="2E98DAD1" w:rsidP="41656607">
            <w:pPr>
              <w:rPr>
                <w:sz w:val="28"/>
                <w:szCs w:val="28"/>
              </w:rPr>
            </w:pPr>
            <w:r w:rsidRPr="374A6FB6">
              <w:rPr>
                <w:sz w:val="28"/>
                <w:szCs w:val="28"/>
              </w:rPr>
              <w:t xml:space="preserve">Za naročnika:           </w:t>
            </w:r>
          </w:p>
        </w:tc>
        <w:tc>
          <w:tcPr>
            <w:tcW w:w="6225" w:type="dxa"/>
            <w:tcBorders>
              <w:top w:val="nil"/>
              <w:left w:val="nil"/>
              <w:bottom w:val="nil"/>
              <w:right w:val="nil"/>
            </w:tcBorders>
            <w:tcMar>
              <w:left w:w="105" w:type="dxa"/>
              <w:right w:w="105" w:type="dxa"/>
            </w:tcMar>
          </w:tcPr>
          <w:p w14:paraId="74E6CC81" w14:textId="01844AC2" w:rsidR="41656607" w:rsidRDefault="2E98DAD1" w:rsidP="41656607">
            <w:pPr>
              <w:rPr>
                <w:rFonts w:ascii="Calibri" w:eastAsia="Calibri" w:hAnsi="Calibri" w:cs="Calibri"/>
                <w:sz w:val="28"/>
                <w:szCs w:val="28"/>
                <w:lang w:val="en-GB"/>
              </w:rPr>
            </w:pPr>
            <w:r w:rsidRPr="3BAB8468">
              <w:rPr>
                <w:rFonts w:ascii="Calibri" w:eastAsia="Calibri" w:hAnsi="Calibri" w:cs="Calibri"/>
                <w:sz w:val="28"/>
                <w:szCs w:val="28"/>
                <w:lang w:val="en-GB"/>
              </w:rPr>
              <w:t>Miran Sečki, direktor DUJPP</w:t>
            </w:r>
          </w:p>
        </w:tc>
      </w:tr>
    </w:tbl>
    <w:p w14:paraId="138DBF73" w14:textId="2ABF5452" w:rsidR="00EF0D61" w:rsidRPr="000570F4" w:rsidRDefault="00EF0D61" w:rsidP="462BB403">
      <w:pPr>
        <w:ind w:left="1985" w:hanging="1899"/>
        <w:rPr>
          <w:sz w:val="28"/>
          <w:szCs w:val="28"/>
        </w:rPr>
      </w:pPr>
    </w:p>
    <w:p w14:paraId="3FF64DC2" w14:textId="77777777" w:rsidR="00EF0D61" w:rsidRPr="000570F4" w:rsidRDefault="00EF0D61" w:rsidP="00EF0D61"/>
    <w:p w14:paraId="33F34D78" w14:textId="5A732924" w:rsidR="00EF0D61" w:rsidRPr="000570F4" w:rsidRDefault="00B1230C" w:rsidP="00EF0D61">
      <w:pPr>
        <w:rPr>
          <w:sz w:val="28"/>
          <w:szCs w:val="28"/>
        </w:rPr>
      </w:pPr>
      <w:r w:rsidRPr="462BB403">
        <w:rPr>
          <w:sz w:val="28"/>
          <w:szCs w:val="28"/>
        </w:rPr>
        <w:t>Zadeva:</w:t>
      </w:r>
      <w:r>
        <w:tab/>
      </w:r>
    </w:p>
    <w:p w14:paraId="7E103198" w14:textId="68C333DF" w:rsidR="7A992088" w:rsidRDefault="7A992088" w:rsidP="462BB403">
      <w:pPr>
        <w:rPr>
          <w:sz w:val="28"/>
          <w:szCs w:val="28"/>
        </w:rPr>
      </w:pPr>
      <w:r w:rsidRPr="462BB403">
        <w:rPr>
          <w:sz w:val="28"/>
          <w:szCs w:val="28"/>
        </w:rPr>
        <w:t xml:space="preserve">VZPOSTAVITEV NOVEGA INFORMACIJSKEGA SISTEMA ZA PODPORO UPRAVLJANJU INTEGRIRANEGA JAVNEGA POTNIŠKEGA PROMETA   </w:t>
      </w:r>
    </w:p>
    <w:p w14:paraId="6673229F" w14:textId="77777777" w:rsidR="00EF0D61" w:rsidRPr="000570F4" w:rsidRDefault="00EF0D61" w:rsidP="00EF0D61"/>
    <w:p w14:paraId="6A0428CB" w14:textId="77777777" w:rsidR="00EF0D61" w:rsidRPr="000570F4" w:rsidRDefault="00EF0D61" w:rsidP="00EF0D61"/>
    <w:p w14:paraId="3F2E7B6F" w14:textId="0EA7987A" w:rsidR="00EF0D61" w:rsidRPr="000570F4" w:rsidRDefault="00B1230C" w:rsidP="002D0BB1">
      <w:pPr>
        <w:tabs>
          <w:tab w:val="left" w:pos="1985"/>
        </w:tabs>
        <w:rPr>
          <w:sz w:val="28"/>
          <w:szCs w:val="28"/>
        </w:rPr>
      </w:pPr>
      <w:r w:rsidRPr="000570F4">
        <w:rPr>
          <w:sz w:val="28"/>
          <w:szCs w:val="28"/>
        </w:rPr>
        <w:t>Dokument</w:t>
      </w:r>
      <w:r w:rsidR="00EF0D61" w:rsidRPr="000570F4">
        <w:rPr>
          <w:sz w:val="28"/>
          <w:szCs w:val="28"/>
        </w:rPr>
        <w:t>:</w:t>
      </w:r>
      <w:r w:rsidR="002D0BB1" w:rsidRPr="000570F4">
        <w:rPr>
          <w:sz w:val="28"/>
          <w:szCs w:val="28"/>
        </w:rPr>
        <w:t xml:space="preserve"> </w:t>
      </w:r>
      <w:r w:rsidR="002D0BB1">
        <w:rPr>
          <w:sz w:val="28"/>
          <w:szCs w:val="28"/>
        </w:rPr>
        <w:tab/>
      </w:r>
      <w:r w:rsidR="005834BB" w:rsidRPr="000570F4">
        <w:rPr>
          <w:sz w:val="28"/>
          <w:szCs w:val="28"/>
        </w:rPr>
        <w:t>PROJEKTNA NALOGA</w:t>
      </w:r>
    </w:p>
    <w:p w14:paraId="754229E3" w14:textId="77777777" w:rsidR="00EF0D61" w:rsidRPr="000570F4" w:rsidRDefault="00EF0D61" w:rsidP="00EF0D61"/>
    <w:p w14:paraId="54F84F0C" w14:textId="06B104E7" w:rsidR="00EF0D61" w:rsidRPr="000570F4" w:rsidRDefault="00EF0D61" w:rsidP="00EF0D61"/>
    <w:p w14:paraId="19D32DBC" w14:textId="7813A7FA" w:rsidR="00EF0D61" w:rsidRPr="000570F4" w:rsidRDefault="00EF0D61" w:rsidP="00EF0D61"/>
    <w:p w14:paraId="744F6AC8" w14:textId="77777777" w:rsidR="00EF0D61" w:rsidRPr="000570F4" w:rsidRDefault="00EF0D61" w:rsidP="00EF0D61"/>
    <w:p w14:paraId="792232D2" w14:textId="594D628C" w:rsidR="53C6CA24" w:rsidRDefault="53C6CA24">
      <w:r>
        <w:br w:type="page"/>
      </w:r>
    </w:p>
    <w:p w14:paraId="490B7286" w14:textId="1DA740DB" w:rsidR="53C6CA24" w:rsidRDefault="753CBBE4" w:rsidP="7555D33E">
      <w:r w:rsidRPr="7555D33E">
        <w:rPr>
          <w:rFonts w:ascii="Calibri" w:eastAsia="Calibri" w:hAnsi="Calibri" w:cs="Calibri"/>
          <w:color w:val="000000" w:themeColor="text1"/>
          <w:sz w:val="28"/>
          <w:szCs w:val="28"/>
          <w:lang w:val="en-GB"/>
        </w:rPr>
        <w:lastRenderedPageBreak/>
        <w:t>Verzija dokumenta:</w:t>
      </w:r>
    </w:p>
    <w:tbl>
      <w:tblPr>
        <w:tblStyle w:val="TableGrid"/>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1215"/>
        <w:gridCol w:w="1755"/>
        <w:gridCol w:w="6510"/>
      </w:tblGrid>
      <w:tr w:rsidR="7555D33E" w14:paraId="2CD5CF13" w14:textId="77777777" w:rsidTr="3E7C6598">
        <w:trPr>
          <w:trHeight w:val="285"/>
        </w:trPr>
        <w:tc>
          <w:tcPr>
            <w:tcW w:w="1215" w:type="dxa"/>
            <w:shd w:val="clear" w:color="auto" w:fill="F2F2F2" w:themeFill="background1" w:themeFillShade="F2"/>
            <w:tcMar>
              <w:left w:w="105" w:type="dxa"/>
              <w:right w:w="105" w:type="dxa"/>
            </w:tcMar>
            <w:vAlign w:val="center"/>
          </w:tcPr>
          <w:p w14:paraId="7D981E90" w14:textId="208CF513" w:rsidR="7555D33E" w:rsidRDefault="005370FC" w:rsidP="7555D33E">
            <w:pPr>
              <w:jc w:val="center"/>
              <w:rPr>
                <w:rFonts w:ascii="Calibri" w:eastAsia="Calibri" w:hAnsi="Calibri" w:cs="Calibri"/>
                <w:sz w:val="28"/>
                <w:szCs w:val="28"/>
              </w:rPr>
            </w:pPr>
            <w:r>
              <w:rPr>
                <w:rFonts w:ascii="Calibri" w:eastAsia="Calibri" w:hAnsi="Calibri" w:cs="Calibri"/>
                <w:sz w:val="28"/>
                <w:szCs w:val="28"/>
                <w:lang w:val="en-GB"/>
              </w:rPr>
              <w:t>Verzija</w:t>
            </w:r>
          </w:p>
        </w:tc>
        <w:tc>
          <w:tcPr>
            <w:tcW w:w="1755" w:type="dxa"/>
            <w:shd w:val="clear" w:color="auto" w:fill="F2F2F2" w:themeFill="background1" w:themeFillShade="F2"/>
            <w:tcMar>
              <w:left w:w="105" w:type="dxa"/>
              <w:right w:w="105" w:type="dxa"/>
            </w:tcMar>
            <w:vAlign w:val="center"/>
          </w:tcPr>
          <w:p w14:paraId="569A6CFA" w14:textId="182F077C" w:rsidR="7555D33E" w:rsidRDefault="005370FC" w:rsidP="7555D33E">
            <w:pPr>
              <w:jc w:val="center"/>
              <w:rPr>
                <w:rFonts w:ascii="Calibri" w:eastAsia="Calibri" w:hAnsi="Calibri" w:cs="Calibri"/>
                <w:sz w:val="28"/>
                <w:szCs w:val="28"/>
              </w:rPr>
            </w:pPr>
            <w:r>
              <w:rPr>
                <w:rFonts w:ascii="Calibri" w:eastAsia="Calibri" w:hAnsi="Calibri" w:cs="Calibri"/>
                <w:sz w:val="28"/>
                <w:szCs w:val="28"/>
                <w:lang w:val="en-GB"/>
              </w:rPr>
              <w:t>Datum objave</w:t>
            </w:r>
          </w:p>
        </w:tc>
        <w:tc>
          <w:tcPr>
            <w:tcW w:w="6510" w:type="dxa"/>
            <w:shd w:val="clear" w:color="auto" w:fill="F2F2F2" w:themeFill="background1" w:themeFillShade="F2"/>
            <w:tcMar>
              <w:left w:w="105" w:type="dxa"/>
              <w:right w:w="105" w:type="dxa"/>
            </w:tcMar>
            <w:vAlign w:val="center"/>
          </w:tcPr>
          <w:p w14:paraId="3F24BF64" w14:textId="4A1FD7BE" w:rsidR="7555D33E" w:rsidRDefault="005370FC" w:rsidP="7555D33E">
            <w:pPr>
              <w:jc w:val="center"/>
              <w:rPr>
                <w:rFonts w:ascii="Calibri" w:eastAsia="Calibri" w:hAnsi="Calibri" w:cs="Calibri"/>
                <w:sz w:val="28"/>
                <w:szCs w:val="28"/>
              </w:rPr>
            </w:pPr>
            <w:r>
              <w:rPr>
                <w:rFonts w:ascii="Calibri" w:eastAsia="Calibri" w:hAnsi="Calibri" w:cs="Calibri"/>
                <w:sz w:val="28"/>
                <w:szCs w:val="28"/>
                <w:lang w:val="en-GB"/>
              </w:rPr>
              <w:t>Opis sprememb</w:t>
            </w:r>
          </w:p>
        </w:tc>
      </w:tr>
      <w:tr w:rsidR="7555D33E" w14:paraId="4D187D7D" w14:textId="77777777" w:rsidTr="3E7C6598">
        <w:trPr>
          <w:trHeight w:val="285"/>
        </w:trPr>
        <w:tc>
          <w:tcPr>
            <w:tcW w:w="1215" w:type="dxa"/>
            <w:tcMar>
              <w:left w:w="105" w:type="dxa"/>
              <w:right w:w="105" w:type="dxa"/>
            </w:tcMar>
          </w:tcPr>
          <w:p w14:paraId="06D998A4" w14:textId="61DEBAF9" w:rsidR="7555D33E" w:rsidRDefault="7555D33E" w:rsidP="7555D33E">
            <w:pPr>
              <w:jc w:val="center"/>
              <w:rPr>
                <w:rFonts w:ascii="Calibri" w:eastAsia="Calibri" w:hAnsi="Calibri" w:cs="Calibri"/>
                <w:sz w:val="28"/>
                <w:szCs w:val="28"/>
              </w:rPr>
            </w:pPr>
            <w:r w:rsidRPr="7555D33E">
              <w:rPr>
                <w:rFonts w:ascii="Calibri" w:eastAsia="Calibri" w:hAnsi="Calibri" w:cs="Calibri"/>
                <w:sz w:val="28"/>
                <w:szCs w:val="28"/>
                <w:lang w:val="en-GB"/>
              </w:rPr>
              <w:t>1.0</w:t>
            </w:r>
          </w:p>
        </w:tc>
        <w:tc>
          <w:tcPr>
            <w:tcW w:w="1755" w:type="dxa"/>
            <w:tcMar>
              <w:left w:w="105" w:type="dxa"/>
              <w:right w:w="105" w:type="dxa"/>
            </w:tcMar>
          </w:tcPr>
          <w:p w14:paraId="33300CC4" w14:textId="2D09655A" w:rsidR="7555D33E" w:rsidRDefault="68202EAC" w:rsidP="3E7C6598">
            <w:pPr>
              <w:jc w:val="center"/>
              <w:rPr>
                <w:rFonts w:ascii="Calibri" w:eastAsia="Calibri" w:hAnsi="Calibri" w:cs="Calibri"/>
                <w:sz w:val="28"/>
                <w:szCs w:val="28"/>
                <w:lang w:val="en-GB"/>
              </w:rPr>
            </w:pPr>
            <w:r w:rsidRPr="3E7C6598">
              <w:rPr>
                <w:rFonts w:ascii="Calibri" w:eastAsia="Calibri" w:hAnsi="Calibri" w:cs="Calibri"/>
                <w:sz w:val="28"/>
                <w:szCs w:val="28"/>
                <w:lang w:val="en-GB"/>
              </w:rPr>
              <w:t>2</w:t>
            </w:r>
            <w:r w:rsidR="6B38956C" w:rsidRPr="3E7C6598">
              <w:rPr>
                <w:rFonts w:ascii="Calibri" w:eastAsia="Calibri" w:hAnsi="Calibri" w:cs="Calibri"/>
                <w:sz w:val="28"/>
                <w:szCs w:val="28"/>
                <w:lang w:val="en-GB"/>
              </w:rPr>
              <w:t>4</w:t>
            </w:r>
            <w:r w:rsidR="7555D33E" w:rsidRPr="3E7C6598">
              <w:rPr>
                <w:rFonts w:ascii="Calibri" w:eastAsia="Calibri" w:hAnsi="Calibri" w:cs="Calibri"/>
                <w:sz w:val="28"/>
                <w:szCs w:val="28"/>
                <w:lang w:val="en-GB"/>
              </w:rPr>
              <w:t>.</w:t>
            </w:r>
            <w:r w:rsidR="387B6656" w:rsidRPr="3E7C6598">
              <w:rPr>
                <w:rFonts w:ascii="Calibri" w:eastAsia="Calibri" w:hAnsi="Calibri" w:cs="Calibri"/>
                <w:sz w:val="28"/>
                <w:szCs w:val="28"/>
                <w:lang w:val="en-GB"/>
              </w:rPr>
              <w:t>04</w:t>
            </w:r>
            <w:r w:rsidR="7555D33E" w:rsidRPr="3E7C6598">
              <w:rPr>
                <w:rFonts w:ascii="Calibri" w:eastAsia="Calibri" w:hAnsi="Calibri" w:cs="Calibri"/>
                <w:sz w:val="28"/>
                <w:szCs w:val="28"/>
                <w:lang w:val="en-GB"/>
              </w:rPr>
              <w:t>.</w:t>
            </w:r>
            <w:r w:rsidR="6B771C64" w:rsidRPr="3E7C6598">
              <w:rPr>
                <w:rFonts w:ascii="Calibri" w:eastAsia="Calibri" w:hAnsi="Calibri" w:cs="Calibri"/>
                <w:sz w:val="28"/>
                <w:szCs w:val="28"/>
                <w:lang w:val="en-GB"/>
              </w:rPr>
              <w:t>2026</w:t>
            </w:r>
          </w:p>
        </w:tc>
        <w:tc>
          <w:tcPr>
            <w:tcW w:w="6510" w:type="dxa"/>
            <w:tcMar>
              <w:left w:w="105" w:type="dxa"/>
              <w:right w:w="105" w:type="dxa"/>
            </w:tcMar>
          </w:tcPr>
          <w:p w14:paraId="42E5BF27" w14:textId="787764AA" w:rsidR="00CA56F7" w:rsidRDefault="00CA56F7" w:rsidP="7555D33E">
            <w:pPr>
              <w:rPr>
                <w:rFonts w:ascii="Calibri" w:eastAsia="Calibri" w:hAnsi="Calibri" w:cs="Calibri"/>
                <w:sz w:val="28"/>
                <w:szCs w:val="28"/>
                <w:lang w:val="en-GB"/>
              </w:rPr>
            </w:pPr>
            <w:r w:rsidRPr="7555D33E">
              <w:rPr>
                <w:rFonts w:ascii="Calibri" w:eastAsia="Calibri" w:hAnsi="Calibri" w:cs="Calibri"/>
                <w:sz w:val="28"/>
                <w:szCs w:val="28"/>
                <w:lang w:val="en-GB"/>
              </w:rPr>
              <w:t>Prvotna različica</w:t>
            </w:r>
          </w:p>
        </w:tc>
      </w:tr>
      <w:tr w:rsidR="7555D33E" w14:paraId="059E6ECF" w14:textId="77777777" w:rsidTr="3E7C6598">
        <w:trPr>
          <w:trHeight w:val="285"/>
        </w:trPr>
        <w:tc>
          <w:tcPr>
            <w:tcW w:w="1215" w:type="dxa"/>
            <w:tcMar>
              <w:left w:w="105" w:type="dxa"/>
              <w:right w:w="105" w:type="dxa"/>
            </w:tcMar>
          </w:tcPr>
          <w:p w14:paraId="316CD509" w14:textId="4BD247EB" w:rsidR="7555D33E" w:rsidRDefault="7555D33E" w:rsidP="7555D33E">
            <w:pPr>
              <w:jc w:val="center"/>
              <w:rPr>
                <w:rFonts w:ascii="Calibri" w:eastAsia="Calibri" w:hAnsi="Calibri" w:cs="Calibri"/>
                <w:sz w:val="28"/>
                <w:szCs w:val="28"/>
              </w:rPr>
            </w:pPr>
          </w:p>
        </w:tc>
        <w:tc>
          <w:tcPr>
            <w:tcW w:w="1755" w:type="dxa"/>
            <w:tcMar>
              <w:left w:w="105" w:type="dxa"/>
              <w:right w:w="105" w:type="dxa"/>
            </w:tcMar>
          </w:tcPr>
          <w:p w14:paraId="03C6EA4B" w14:textId="1AAFF862" w:rsidR="7555D33E" w:rsidRDefault="7555D33E" w:rsidP="7555D33E">
            <w:pPr>
              <w:jc w:val="center"/>
              <w:rPr>
                <w:rFonts w:ascii="Calibri" w:eastAsia="Calibri" w:hAnsi="Calibri" w:cs="Calibri"/>
                <w:sz w:val="28"/>
                <w:szCs w:val="28"/>
              </w:rPr>
            </w:pPr>
          </w:p>
        </w:tc>
        <w:tc>
          <w:tcPr>
            <w:tcW w:w="6510" w:type="dxa"/>
            <w:tcMar>
              <w:left w:w="105" w:type="dxa"/>
              <w:right w:w="105" w:type="dxa"/>
            </w:tcMar>
          </w:tcPr>
          <w:p w14:paraId="263EC84C" w14:textId="53C03395" w:rsidR="7555D33E" w:rsidRDefault="7555D33E" w:rsidP="7555D33E">
            <w:pPr>
              <w:rPr>
                <w:rFonts w:ascii="Calibri" w:eastAsia="Calibri" w:hAnsi="Calibri" w:cs="Calibri"/>
                <w:sz w:val="28"/>
                <w:szCs w:val="28"/>
              </w:rPr>
            </w:pPr>
          </w:p>
        </w:tc>
      </w:tr>
    </w:tbl>
    <w:p w14:paraId="0A3F4E65" w14:textId="6FB02F1A" w:rsidR="53C6CA24" w:rsidRDefault="53C6CA24" w:rsidP="53C6CA24"/>
    <w:p w14:paraId="725DC08B" w14:textId="137EBAED" w:rsidR="462BB403" w:rsidRDefault="462BB403"/>
    <w:p w14:paraId="36E3F9F9" w14:textId="6633116C" w:rsidR="462BB403" w:rsidRDefault="462BB403">
      <w:r>
        <w:br w:type="page"/>
      </w:r>
    </w:p>
    <w:p w14:paraId="42D8A756" w14:textId="392BEDE6" w:rsidR="53BBB1B4" w:rsidRDefault="53BBB1B4" w:rsidP="462BB403">
      <w:pPr>
        <w:jc w:val="center"/>
        <w:rPr>
          <w:b/>
          <w:bCs/>
          <w:sz w:val="28"/>
          <w:szCs w:val="28"/>
        </w:rPr>
      </w:pPr>
      <w:r w:rsidRPr="462BB403">
        <w:rPr>
          <w:b/>
          <w:bCs/>
          <w:sz w:val="28"/>
          <w:szCs w:val="28"/>
        </w:rPr>
        <w:lastRenderedPageBreak/>
        <w:t xml:space="preserve">Pojasnilo kandidatom </w:t>
      </w:r>
    </w:p>
    <w:p w14:paraId="175F4073" w14:textId="5ACA5255" w:rsidR="53BBB1B4" w:rsidRDefault="53BBB1B4" w:rsidP="462BB403">
      <w:r>
        <w:t xml:space="preserve"> </w:t>
      </w:r>
    </w:p>
    <w:p w14:paraId="55E54F97" w14:textId="18584F38" w:rsidR="53BBB1B4" w:rsidRDefault="53BBB1B4" w:rsidP="462BB403">
      <w:r>
        <w:t xml:space="preserve">Dokument vsebuje specifikacije za I. fazo javnega naročila – oddajo prijav na konkurenčni dialog – in vsebinsko izhodišče za izvedbo dialoga, kar pomeni, da dokument ni končna specifikacija predmeta javnega naročila. Končno specifikacijo bo naročnik objavil v III. fazi javnega naročila in bo del povabila k oddaji končnih ponudb, skupaj s ponudbenim predračunom. </w:t>
      </w:r>
    </w:p>
    <w:p w14:paraId="3105B62E" w14:textId="66868FDE" w:rsidR="53BBB1B4" w:rsidRDefault="53BBB1B4" w:rsidP="462BB403">
      <w:r>
        <w:t xml:space="preserve">Naročnik od gospodarskih subjektov, ki bodo oddala prijavo za izvedbo posameznega sklopa JN, pričakuje proaktivno vlogo pri pripravi celovitega projektnega načrta že v fazi oddaje prijave (I. faza konkurenčnega dialoga). V projektnem načrtu, ki ga kandidati oddajo v I. fazi , zato pričakuje tudi vključitev funkcionalnosti in vsebin, ki v tem dokumentu niso zajete, so pa po mnenju kandidatov, izhajajoč iz njihovega poznavanja sklopa, za katerega se prijavljajo, nujne za doseganje ciljev naročnika v smeri kvalitetne informacijske podpore, ki celovito podpira pričakovane funkcionalnosti. </w:t>
      </w:r>
    </w:p>
    <w:p w14:paraId="6D3ED534" w14:textId="341274FD" w:rsidR="53BBB1B4" w:rsidRDefault="53BBB1B4" w:rsidP="462BB403">
      <w:r>
        <w:t>Naročnik zato dopušča pri pripravi projektnega načrta tudi odstopanja od zahtev tega dokumenta, a mora kandidat vsako zahtevo, ki je navedena v dokumentu in je kandidat v svoj načrt v I. fazi ne bo vključil, v projektnem načrtu posebej navesti in nanjo opozoriti.</w:t>
      </w:r>
    </w:p>
    <w:p w14:paraId="45197589" w14:textId="75DE09EE" w:rsidR="0007690B" w:rsidRPr="000570F4" w:rsidRDefault="00B1230C" w:rsidP="002D0BB1">
      <w:pPr>
        <w:tabs>
          <w:tab w:val="left" w:pos="1985"/>
        </w:tabs>
      </w:pPr>
      <w:r w:rsidRPr="000570F4">
        <w:br w:type="page"/>
      </w:r>
    </w:p>
    <w:sdt>
      <w:sdtPr>
        <w:rPr>
          <w:rFonts w:asciiTheme="minorHAnsi" w:eastAsiaTheme="minorEastAsia" w:hAnsiTheme="minorHAnsi" w:cs="Times New Roman"/>
          <w:color w:val="auto"/>
          <w:sz w:val="22"/>
          <w:szCs w:val="22"/>
        </w:rPr>
        <w:id w:val="2058776471"/>
        <w:docPartObj>
          <w:docPartGallery w:val="Table of Contents"/>
          <w:docPartUnique/>
        </w:docPartObj>
      </w:sdtPr>
      <w:sdtEndPr/>
      <w:sdtContent>
        <w:p w14:paraId="53AA43B3" w14:textId="2EA45222" w:rsidR="0007690B" w:rsidRPr="000570F4" w:rsidRDefault="79538DAD">
          <w:pPr>
            <w:pStyle w:val="TOCHeading"/>
          </w:pPr>
          <w:r>
            <w:t>Vsebina:</w:t>
          </w:r>
        </w:p>
        <w:p w14:paraId="0B5062E4" w14:textId="2EBF978F" w:rsidR="001171A3" w:rsidRDefault="00B316A7" w:rsidP="3E7C6598">
          <w:pPr>
            <w:pStyle w:val="TOC1"/>
            <w:tabs>
              <w:tab w:val="left" w:pos="435"/>
              <w:tab w:val="right" w:leader="dot" w:pos="9510"/>
            </w:tabs>
            <w:rPr>
              <w:rFonts w:cstheme="minorBidi"/>
              <w:noProof/>
              <w:sz w:val="24"/>
              <w:szCs w:val="24"/>
            </w:rPr>
          </w:pPr>
          <w:r>
            <w:fldChar w:fldCharType="begin"/>
          </w:r>
          <w:r>
            <w:instrText>TOC \o "1-3" \z \u \h</w:instrText>
          </w:r>
          <w:r>
            <w:fldChar w:fldCharType="separate"/>
          </w:r>
          <w:hyperlink w:anchor="_Toc587815133">
            <w:r w:rsidR="3E7C6598" w:rsidRPr="3E7C6598">
              <w:rPr>
                <w:rStyle w:val="Hyperlink"/>
              </w:rPr>
              <w:t>1</w:t>
            </w:r>
            <w:r>
              <w:tab/>
            </w:r>
            <w:r w:rsidR="3E7C6598" w:rsidRPr="3E7C6598">
              <w:rPr>
                <w:rStyle w:val="Hyperlink"/>
              </w:rPr>
              <w:t>Splošno o javnem naročilu</w:t>
            </w:r>
            <w:r>
              <w:tab/>
            </w:r>
            <w:r>
              <w:fldChar w:fldCharType="begin"/>
            </w:r>
            <w:r>
              <w:instrText>PAGEREF _Toc587815133 \h</w:instrText>
            </w:r>
            <w:r>
              <w:fldChar w:fldCharType="separate"/>
            </w:r>
            <w:r w:rsidR="3E7C6598" w:rsidRPr="3E7C6598">
              <w:rPr>
                <w:rStyle w:val="Hyperlink"/>
              </w:rPr>
              <w:t>11</w:t>
            </w:r>
            <w:r>
              <w:fldChar w:fldCharType="end"/>
            </w:r>
          </w:hyperlink>
        </w:p>
        <w:p w14:paraId="25EE8711" w14:textId="499863D7" w:rsidR="001171A3" w:rsidRDefault="3E7C6598" w:rsidP="3E7C6598">
          <w:pPr>
            <w:pStyle w:val="TOC2"/>
            <w:tabs>
              <w:tab w:val="left" w:pos="660"/>
              <w:tab w:val="right" w:leader="dot" w:pos="9510"/>
            </w:tabs>
            <w:rPr>
              <w:rFonts w:cstheme="minorBidi"/>
              <w:noProof/>
              <w:sz w:val="24"/>
              <w:szCs w:val="24"/>
            </w:rPr>
          </w:pPr>
          <w:hyperlink w:anchor="_Toc957971841">
            <w:r w:rsidRPr="3E7C6598">
              <w:rPr>
                <w:rStyle w:val="Hyperlink"/>
              </w:rPr>
              <w:t>1.1</w:t>
            </w:r>
            <w:r w:rsidR="001171A3">
              <w:tab/>
            </w:r>
            <w:r w:rsidRPr="3E7C6598">
              <w:rPr>
                <w:rStyle w:val="Hyperlink"/>
              </w:rPr>
              <w:t>Namen in cilji projekta:</w:t>
            </w:r>
            <w:r w:rsidR="001171A3">
              <w:tab/>
            </w:r>
            <w:r w:rsidR="001171A3">
              <w:fldChar w:fldCharType="begin"/>
            </w:r>
            <w:r w:rsidR="001171A3">
              <w:instrText>PAGEREF _Toc957971841 \h</w:instrText>
            </w:r>
            <w:r w:rsidR="001171A3">
              <w:fldChar w:fldCharType="separate"/>
            </w:r>
            <w:r w:rsidRPr="3E7C6598">
              <w:rPr>
                <w:rStyle w:val="Hyperlink"/>
              </w:rPr>
              <w:t>12</w:t>
            </w:r>
            <w:r w:rsidR="001171A3">
              <w:fldChar w:fldCharType="end"/>
            </w:r>
          </w:hyperlink>
        </w:p>
        <w:p w14:paraId="4AC06088" w14:textId="51C2E1AE" w:rsidR="001171A3" w:rsidRDefault="3E7C6598" w:rsidP="3E7C6598">
          <w:pPr>
            <w:pStyle w:val="TOC2"/>
            <w:tabs>
              <w:tab w:val="left" w:pos="660"/>
              <w:tab w:val="right" w:leader="dot" w:pos="9510"/>
            </w:tabs>
            <w:rPr>
              <w:rFonts w:cstheme="minorBidi"/>
              <w:noProof/>
              <w:sz w:val="24"/>
              <w:szCs w:val="24"/>
            </w:rPr>
          </w:pPr>
          <w:hyperlink w:anchor="_Toc1238081305">
            <w:r w:rsidRPr="3E7C6598">
              <w:rPr>
                <w:rStyle w:val="Hyperlink"/>
              </w:rPr>
              <w:t>1.2</w:t>
            </w:r>
            <w:r w:rsidR="001171A3">
              <w:tab/>
            </w:r>
            <w:r w:rsidRPr="3E7C6598">
              <w:rPr>
                <w:rStyle w:val="Hyperlink"/>
              </w:rPr>
              <w:t>Vsebina nadgradnje:</w:t>
            </w:r>
            <w:r w:rsidR="001171A3">
              <w:tab/>
            </w:r>
            <w:r w:rsidR="001171A3">
              <w:fldChar w:fldCharType="begin"/>
            </w:r>
            <w:r w:rsidR="001171A3">
              <w:instrText>PAGEREF _Toc1238081305 \h</w:instrText>
            </w:r>
            <w:r w:rsidR="001171A3">
              <w:fldChar w:fldCharType="separate"/>
            </w:r>
            <w:r w:rsidRPr="3E7C6598">
              <w:rPr>
                <w:rStyle w:val="Hyperlink"/>
              </w:rPr>
              <w:t>12</w:t>
            </w:r>
            <w:r w:rsidR="001171A3">
              <w:fldChar w:fldCharType="end"/>
            </w:r>
          </w:hyperlink>
        </w:p>
        <w:p w14:paraId="51441493" w14:textId="4323331C" w:rsidR="001171A3" w:rsidRDefault="3E7C6598" w:rsidP="3E7C6598">
          <w:pPr>
            <w:pStyle w:val="TOC2"/>
            <w:tabs>
              <w:tab w:val="left" w:pos="660"/>
              <w:tab w:val="right" w:leader="dot" w:pos="9510"/>
            </w:tabs>
            <w:rPr>
              <w:rFonts w:cstheme="minorBidi"/>
              <w:noProof/>
              <w:sz w:val="24"/>
              <w:szCs w:val="24"/>
            </w:rPr>
          </w:pPr>
          <w:hyperlink w:anchor="_Toc850042595">
            <w:r w:rsidRPr="3E7C6598">
              <w:rPr>
                <w:rStyle w:val="Hyperlink"/>
              </w:rPr>
              <w:t>1.3</w:t>
            </w:r>
            <w:r w:rsidR="001171A3">
              <w:tab/>
            </w:r>
            <w:r w:rsidRPr="3E7C6598">
              <w:rPr>
                <w:rStyle w:val="Hyperlink"/>
              </w:rPr>
              <w:t>Organizacijski okvir</w:t>
            </w:r>
            <w:r w:rsidR="001171A3">
              <w:tab/>
            </w:r>
            <w:r w:rsidR="001171A3">
              <w:fldChar w:fldCharType="begin"/>
            </w:r>
            <w:r w:rsidR="001171A3">
              <w:instrText>PAGEREF _Toc850042595 \h</w:instrText>
            </w:r>
            <w:r w:rsidR="001171A3">
              <w:fldChar w:fldCharType="separate"/>
            </w:r>
            <w:r w:rsidRPr="3E7C6598">
              <w:rPr>
                <w:rStyle w:val="Hyperlink"/>
              </w:rPr>
              <w:t>12</w:t>
            </w:r>
            <w:r w:rsidR="001171A3">
              <w:fldChar w:fldCharType="end"/>
            </w:r>
          </w:hyperlink>
        </w:p>
        <w:p w14:paraId="3BD63D12" w14:textId="16EAC15D" w:rsidR="001171A3" w:rsidRDefault="3E7C6598" w:rsidP="3E7C6598">
          <w:pPr>
            <w:pStyle w:val="TOC2"/>
            <w:tabs>
              <w:tab w:val="left" w:pos="660"/>
              <w:tab w:val="right" w:leader="dot" w:pos="9510"/>
            </w:tabs>
            <w:rPr>
              <w:rFonts w:cstheme="minorBidi"/>
              <w:noProof/>
              <w:sz w:val="24"/>
              <w:szCs w:val="24"/>
            </w:rPr>
          </w:pPr>
          <w:hyperlink w:anchor="_Toc176679945">
            <w:r w:rsidRPr="3E7C6598">
              <w:rPr>
                <w:rStyle w:val="Hyperlink"/>
              </w:rPr>
              <w:t>1.4</w:t>
            </w:r>
            <w:r w:rsidR="001171A3">
              <w:tab/>
            </w:r>
            <w:r w:rsidRPr="3E7C6598">
              <w:rPr>
                <w:rStyle w:val="Hyperlink"/>
              </w:rPr>
              <w:t>IJPP danes</w:t>
            </w:r>
            <w:r w:rsidR="001171A3">
              <w:tab/>
            </w:r>
            <w:r w:rsidR="001171A3">
              <w:fldChar w:fldCharType="begin"/>
            </w:r>
            <w:r w:rsidR="001171A3">
              <w:instrText>PAGEREF _Toc176679945 \h</w:instrText>
            </w:r>
            <w:r w:rsidR="001171A3">
              <w:fldChar w:fldCharType="separate"/>
            </w:r>
            <w:r w:rsidRPr="3E7C6598">
              <w:rPr>
                <w:rStyle w:val="Hyperlink"/>
              </w:rPr>
              <w:t>13</w:t>
            </w:r>
            <w:r w:rsidR="001171A3">
              <w:fldChar w:fldCharType="end"/>
            </w:r>
          </w:hyperlink>
        </w:p>
        <w:p w14:paraId="24F1A412" w14:textId="017B4EB4" w:rsidR="001171A3" w:rsidRDefault="3E7C6598" w:rsidP="3E7C6598">
          <w:pPr>
            <w:pStyle w:val="TOC3"/>
            <w:tabs>
              <w:tab w:val="left" w:pos="1095"/>
              <w:tab w:val="right" w:leader="dot" w:pos="9510"/>
            </w:tabs>
            <w:rPr>
              <w:rFonts w:cstheme="minorBidi"/>
              <w:noProof/>
              <w:sz w:val="24"/>
              <w:szCs w:val="24"/>
            </w:rPr>
          </w:pPr>
          <w:hyperlink w:anchor="_Toc642326375">
            <w:r w:rsidRPr="3E7C6598">
              <w:rPr>
                <w:rStyle w:val="Hyperlink"/>
              </w:rPr>
              <w:t>1.4.1</w:t>
            </w:r>
            <w:r w:rsidR="001171A3">
              <w:tab/>
            </w:r>
            <w:r w:rsidRPr="3E7C6598">
              <w:rPr>
                <w:rStyle w:val="Hyperlink"/>
              </w:rPr>
              <w:t>Kratek opis sedanjega sistema IJPP</w:t>
            </w:r>
            <w:r w:rsidR="001171A3">
              <w:tab/>
            </w:r>
            <w:r w:rsidR="001171A3">
              <w:fldChar w:fldCharType="begin"/>
            </w:r>
            <w:r w:rsidR="001171A3">
              <w:instrText>PAGEREF _Toc642326375 \h</w:instrText>
            </w:r>
            <w:r w:rsidR="001171A3">
              <w:fldChar w:fldCharType="separate"/>
            </w:r>
            <w:r w:rsidRPr="3E7C6598">
              <w:rPr>
                <w:rStyle w:val="Hyperlink"/>
              </w:rPr>
              <w:t>13</w:t>
            </w:r>
            <w:r w:rsidR="001171A3">
              <w:fldChar w:fldCharType="end"/>
            </w:r>
          </w:hyperlink>
        </w:p>
        <w:p w14:paraId="653019C8" w14:textId="12B20D5E" w:rsidR="001171A3" w:rsidRDefault="3E7C6598" w:rsidP="3E7C6598">
          <w:pPr>
            <w:pStyle w:val="TOC3"/>
            <w:tabs>
              <w:tab w:val="left" w:pos="1095"/>
              <w:tab w:val="right" w:leader="dot" w:pos="9510"/>
            </w:tabs>
            <w:rPr>
              <w:rFonts w:cstheme="minorBidi"/>
              <w:noProof/>
              <w:sz w:val="24"/>
              <w:szCs w:val="24"/>
            </w:rPr>
          </w:pPr>
          <w:hyperlink w:anchor="_Toc1516110077">
            <w:r w:rsidRPr="3E7C6598">
              <w:rPr>
                <w:rStyle w:val="Hyperlink"/>
              </w:rPr>
              <w:t>1.4.2</w:t>
            </w:r>
            <w:r w:rsidR="001171A3">
              <w:tab/>
            </w:r>
            <w:r w:rsidRPr="3E7C6598">
              <w:rPr>
                <w:rStyle w:val="Hyperlink"/>
              </w:rPr>
              <w:t>IJPP v številkah</w:t>
            </w:r>
            <w:r w:rsidR="001171A3">
              <w:tab/>
            </w:r>
            <w:r w:rsidR="001171A3">
              <w:fldChar w:fldCharType="begin"/>
            </w:r>
            <w:r w:rsidR="001171A3">
              <w:instrText>PAGEREF _Toc1516110077 \h</w:instrText>
            </w:r>
            <w:r w:rsidR="001171A3">
              <w:fldChar w:fldCharType="separate"/>
            </w:r>
            <w:r w:rsidRPr="3E7C6598">
              <w:rPr>
                <w:rStyle w:val="Hyperlink"/>
              </w:rPr>
              <w:t>14</w:t>
            </w:r>
            <w:r w:rsidR="001171A3">
              <w:fldChar w:fldCharType="end"/>
            </w:r>
          </w:hyperlink>
        </w:p>
        <w:p w14:paraId="015A064C" w14:textId="1E656A26" w:rsidR="001171A3" w:rsidRDefault="3E7C6598" w:rsidP="3E7C6598">
          <w:pPr>
            <w:pStyle w:val="TOC2"/>
            <w:tabs>
              <w:tab w:val="left" w:pos="660"/>
              <w:tab w:val="right" w:leader="dot" w:pos="9510"/>
            </w:tabs>
            <w:rPr>
              <w:rFonts w:cstheme="minorBidi"/>
              <w:noProof/>
              <w:sz w:val="24"/>
              <w:szCs w:val="24"/>
            </w:rPr>
          </w:pPr>
          <w:hyperlink w:anchor="_Toc490875859">
            <w:r w:rsidRPr="3E7C6598">
              <w:rPr>
                <w:rStyle w:val="Hyperlink"/>
              </w:rPr>
              <w:t>1.5</w:t>
            </w:r>
            <w:r w:rsidR="001171A3">
              <w:tab/>
            </w:r>
            <w:r w:rsidRPr="3E7C6598">
              <w:rPr>
                <w:rStyle w:val="Hyperlink"/>
              </w:rPr>
              <w:t>Deli javnih naročil</w:t>
            </w:r>
            <w:r w:rsidR="001171A3">
              <w:tab/>
            </w:r>
            <w:r w:rsidR="001171A3">
              <w:fldChar w:fldCharType="begin"/>
            </w:r>
            <w:r w:rsidR="001171A3">
              <w:instrText>PAGEREF _Toc490875859 \h</w:instrText>
            </w:r>
            <w:r w:rsidR="001171A3">
              <w:fldChar w:fldCharType="separate"/>
            </w:r>
            <w:r w:rsidRPr="3E7C6598">
              <w:rPr>
                <w:rStyle w:val="Hyperlink"/>
              </w:rPr>
              <w:t>16</w:t>
            </w:r>
            <w:r w:rsidR="001171A3">
              <w:fldChar w:fldCharType="end"/>
            </w:r>
          </w:hyperlink>
        </w:p>
        <w:p w14:paraId="75B02FA7" w14:textId="51346794" w:rsidR="001171A3" w:rsidRDefault="3E7C6598" w:rsidP="3E7C6598">
          <w:pPr>
            <w:pStyle w:val="TOC3"/>
            <w:tabs>
              <w:tab w:val="left" w:pos="1095"/>
              <w:tab w:val="right" w:leader="dot" w:pos="9510"/>
            </w:tabs>
            <w:rPr>
              <w:rFonts w:cstheme="minorBidi"/>
              <w:noProof/>
              <w:sz w:val="24"/>
              <w:szCs w:val="24"/>
            </w:rPr>
          </w:pPr>
          <w:hyperlink w:anchor="_Toc562595921">
            <w:r w:rsidRPr="3E7C6598">
              <w:rPr>
                <w:rStyle w:val="Hyperlink"/>
              </w:rPr>
              <w:t>1.5.1</w:t>
            </w:r>
            <w:r w:rsidR="001171A3">
              <w:tab/>
            </w:r>
            <w:r w:rsidRPr="3E7C6598">
              <w:rPr>
                <w:rStyle w:val="Hyperlink"/>
              </w:rPr>
              <w:t>Pregled sklopov</w:t>
            </w:r>
            <w:r w:rsidR="001171A3">
              <w:tab/>
            </w:r>
            <w:r w:rsidR="001171A3">
              <w:fldChar w:fldCharType="begin"/>
            </w:r>
            <w:r w:rsidR="001171A3">
              <w:instrText>PAGEREF _Toc562595921 \h</w:instrText>
            </w:r>
            <w:r w:rsidR="001171A3">
              <w:fldChar w:fldCharType="separate"/>
            </w:r>
            <w:r w:rsidRPr="3E7C6598">
              <w:rPr>
                <w:rStyle w:val="Hyperlink"/>
              </w:rPr>
              <w:t>17</w:t>
            </w:r>
            <w:r w:rsidR="001171A3">
              <w:fldChar w:fldCharType="end"/>
            </w:r>
          </w:hyperlink>
        </w:p>
        <w:p w14:paraId="032113A8" w14:textId="41CCC7DE" w:rsidR="001171A3" w:rsidRDefault="3E7C6598" w:rsidP="3E7C6598">
          <w:pPr>
            <w:pStyle w:val="TOC3"/>
            <w:tabs>
              <w:tab w:val="left" w:pos="1095"/>
              <w:tab w:val="right" w:leader="dot" w:pos="9510"/>
            </w:tabs>
            <w:rPr>
              <w:rFonts w:cstheme="minorBidi"/>
              <w:noProof/>
              <w:sz w:val="24"/>
              <w:szCs w:val="24"/>
            </w:rPr>
          </w:pPr>
          <w:hyperlink w:anchor="_Toc1522641218">
            <w:r w:rsidRPr="3E7C6598">
              <w:rPr>
                <w:rStyle w:val="Hyperlink"/>
              </w:rPr>
              <w:t>1.5.2</w:t>
            </w:r>
            <w:r w:rsidR="001171A3">
              <w:tab/>
            </w:r>
            <w:r w:rsidRPr="3E7C6598">
              <w:rPr>
                <w:rStyle w:val="Hyperlink"/>
              </w:rPr>
              <w:t>Opis sklopov</w:t>
            </w:r>
            <w:r w:rsidR="001171A3">
              <w:tab/>
            </w:r>
            <w:r w:rsidR="001171A3">
              <w:fldChar w:fldCharType="begin"/>
            </w:r>
            <w:r w:rsidR="001171A3">
              <w:instrText>PAGEREF _Toc1522641218 \h</w:instrText>
            </w:r>
            <w:r w:rsidR="001171A3">
              <w:fldChar w:fldCharType="separate"/>
            </w:r>
            <w:r w:rsidRPr="3E7C6598">
              <w:rPr>
                <w:rStyle w:val="Hyperlink"/>
              </w:rPr>
              <w:t>17</w:t>
            </w:r>
            <w:r w:rsidR="001171A3">
              <w:fldChar w:fldCharType="end"/>
            </w:r>
          </w:hyperlink>
        </w:p>
        <w:p w14:paraId="26FBC7F5" w14:textId="370974DF" w:rsidR="001171A3" w:rsidRDefault="3E7C6598" w:rsidP="3E7C6598">
          <w:pPr>
            <w:pStyle w:val="TOC2"/>
            <w:tabs>
              <w:tab w:val="left" w:pos="660"/>
              <w:tab w:val="right" w:leader="dot" w:pos="9510"/>
            </w:tabs>
            <w:rPr>
              <w:rFonts w:cstheme="minorBidi"/>
              <w:noProof/>
              <w:sz w:val="24"/>
              <w:szCs w:val="24"/>
            </w:rPr>
          </w:pPr>
          <w:hyperlink w:anchor="_Toc663259247">
            <w:r w:rsidRPr="3E7C6598">
              <w:rPr>
                <w:rStyle w:val="Hyperlink"/>
              </w:rPr>
              <w:t>1.6</w:t>
            </w:r>
            <w:r w:rsidR="001171A3">
              <w:tab/>
            </w:r>
            <w:r w:rsidRPr="3E7C6598">
              <w:rPr>
                <w:rStyle w:val="Hyperlink"/>
              </w:rPr>
              <w:t>Kontekst povpraševanja in trenutno stanje</w:t>
            </w:r>
            <w:r w:rsidR="001171A3">
              <w:tab/>
            </w:r>
            <w:r w:rsidR="001171A3">
              <w:fldChar w:fldCharType="begin"/>
            </w:r>
            <w:r w:rsidR="001171A3">
              <w:instrText>PAGEREF _Toc663259247 \h</w:instrText>
            </w:r>
            <w:r w:rsidR="001171A3">
              <w:fldChar w:fldCharType="separate"/>
            </w:r>
            <w:r w:rsidRPr="3E7C6598">
              <w:rPr>
                <w:rStyle w:val="Hyperlink"/>
              </w:rPr>
              <w:t>20</w:t>
            </w:r>
            <w:r w:rsidR="001171A3">
              <w:fldChar w:fldCharType="end"/>
            </w:r>
          </w:hyperlink>
        </w:p>
        <w:p w14:paraId="2432D720" w14:textId="0DABB732" w:rsidR="001171A3" w:rsidRDefault="3E7C6598" w:rsidP="3E7C6598">
          <w:pPr>
            <w:pStyle w:val="TOC1"/>
            <w:tabs>
              <w:tab w:val="left" w:pos="435"/>
              <w:tab w:val="right" w:leader="dot" w:pos="9510"/>
            </w:tabs>
            <w:rPr>
              <w:rFonts w:cstheme="minorBidi"/>
              <w:noProof/>
              <w:sz w:val="24"/>
              <w:szCs w:val="24"/>
            </w:rPr>
          </w:pPr>
          <w:hyperlink w:anchor="_Toc1327010181">
            <w:r w:rsidRPr="3E7C6598">
              <w:rPr>
                <w:rStyle w:val="Hyperlink"/>
              </w:rPr>
              <w:t>2</w:t>
            </w:r>
            <w:r w:rsidR="001171A3">
              <w:tab/>
            </w:r>
            <w:r w:rsidRPr="3E7C6598">
              <w:rPr>
                <w:rStyle w:val="Hyperlink"/>
              </w:rPr>
              <w:t>Obseg projekta</w:t>
            </w:r>
            <w:r w:rsidR="001171A3">
              <w:tab/>
            </w:r>
            <w:r w:rsidR="001171A3">
              <w:fldChar w:fldCharType="begin"/>
            </w:r>
            <w:r w:rsidR="001171A3">
              <w:instrText>PAGEREF _Toc1327010181 \h</w:instrText>
            </w:r>
            <w:r w:rsidR="001171A3">
              <w:fldChar w:fldCharType="separate"/>
            </w:r>
            <w:r w:rsidRPr="3E7C6598">
              <w:rPr>
                <w:rStyle w:val="Hyperlink"/>
              </w:rPr>
              <w:t>21</w:t>
            </w:r>
            <w:r w:rsidR="001171A3">
              <w:fldChar w:fldCharType="end"/>
            </w:r>
          </w:hyperlink>
        </w:p>
        <w:p w14:paraId="4D73BE4A" w14:textId="6180AF82" w:rsidR="001171A3" w:rsidRDefault="3E7C6598" w:rsidP="3E7C6598">
          <w:pPr>
            <w:pStyle w:val="TOC2"/>
            <w:tabs>
              <w:tab w:val="left" w:pos="660"/>
              <w:tab w:val="right" w:leader="dot" w:pos="9510"/>
            </w:tabs>
            <w:rPr>
              <w:rFonts w:cstheme="minorBidi"/>
              <w:noProof/>
              <w:sz w:val="24"/>
              <w:szCs w:val="24"/>
            </w:rPr>
          </w:pPr>
          <w:hyperlink w:anchor="_Toc1662714493">
            <w:r w:rsidRPr="3E7C6598">
              <w:rPr>
                <w:rStyle w:val="Hyperlink"/>
              </w:rPr>
              <w:t>2.1</w:t>
            </w:r>
            <w:r w:rsidR="001171A3">
              <w:tab/>
            </w:r>
            <w:r w:rsidRPr="3E7C6598">
              <w:rPr>
                <w:rStyle w:val="Hyperlink"/>
              </w:rPr>
              <w:t>Cilji projekta</w:t>
            </w:r>
            <w:r w:rsidR="001171A3">
              <w:tab/>
            </w:r>
            <w:r w:rsidR="001171A3">
              <w:fldChar w:fldCharType="begin"/>
            </w:r>
            <w:r w:rsidR="001171A3">
              <w:instrText>PAGEREF _Toc1662714493 \h</w:instrText>
            </w:r>
            <w:r w:rsidR="001171A3">
              <w:fldChar w:fldCharType="separate"/>
            </w:r>
            <w:r w:rsidRPr="3E7C6598">
              <w:rPr>
                <w:rStyle w:val="Hyperlink"/>
              </w:rPr>
              <w:t>22</w:t>
            </w:r>
            <w:r w:rsidR="001171A3">
              <w:fldChar w:fldCharType="end"/>
            </w:r>
          </w:hyperlink>
        </w:p>
        <w:p w14:paraId="6C580AA6" w14:textId="31016CEA" w:rsidR="001171A3" w:rsidRDefault="3E7C6598" w:rsidP="3E7C6598">
          <w:pPr>
            <w:pStyle w:val="TOC2"/>
            <w:tabs>
              <w:tab w:val="left" w:pos="660"/>
              <w:tab w:val="right" w:leader="dot" w:pos="9510"/>
            </w:tabs>
            <w:rPr>
              <w:rFonts w:cstheme="minorBidi"/>
              <w:noProof/>
              <w:sz w:val="24"/>
              <w:szCs w:val="24"/>
            </w:rPr>
          </w:pPr>
          <w:hyperlink w:anchor="_Toc2009746804">
            <w:r w:rsidRPr="3E7C6598">
              <w:rPr>
                <w:rStyle w:val="Hyperlink"/>
              </w:rPr>
              <w:t>2.2</w:t>
            </w:r>
            <w:r w:rsidR="001171A3">
              <w:tab/>
            </w:r>
            <w:r w:rsidRPr="3E7C6598">
              <w:rPr>
                <w:rStyle w:val="Hyperlink"/>
              </w:rPr>
              <w:t>Sistemska arhitektura (ABT) in naprave</w:t>
            </w:r>
            <w:r w:rsidR="001171A3">
              <w:tab/>
            </w:r>
            <w:r w:rsidR="001171A3">
              <w:fldChar w:fldCharType="begin"/>
            </w:r>
            <w:r w:rsidR="001171A3">
              <w:instrText>PAGEREF _Toc2009746804 \h</w:instrText>
            </w:r>
            <w:r w:rsidR="001171A3">
              <w:fldChar w:fldCharType="separate"/>
            </w:r>
            <w:r w:rsidRPr="3E7C6598">
              <w:rPr>
                <w:rStyle w:val="Hyperlink"/>
              </w:rPr>
              <w:t>22</w:t>
            </w:r>
            <w:r w:rsidR="001171A3">
              <w:fldChar w:fldCharType="end"/>
            </w:r>
          </w:hyperlink>
        </w:p>
        <w:p w14:paraId="089D867B" w14:textId="7C0A4912" w:rsidR="001171A3" w:rsidRDefault="3E7C6598" w:rsidP="3E7C6598">
          <w:pPr>
            <w:pStyle w:val="TOC3"/>
            <w:tabs>
              <w:tab w:val="left" w:pos="1095"/>
              <w:tab w:val="right" w:leader="dot" w:pos="9510"/>
            </w:tabs>
            <w:rPr>
              <w:rFonts w:cstheme="minorBidi"/>
              <w:noProof/>
              <w:sz w:val="24"/>
              <w:szCs w:val="24"/>
            </w:rPr>
          </w:pPr>
          <w:hyperlink w:anchor="_Toc2031275971">
            <w:r w:rsidRPr="3E7C6598">
              <w:rPr>
                <w:rStyle w:val="Hyperlink"/>
              </w:rPr>
              <w:t>2.2.1</w:t>
            </w:r>
            <w:r w:rsidR="001171A3">
              <w:tab/>
            </w:r>
            <w:r w:rsidRPr="3E7C6598">
              <w:rPr>
                <w:rStyle w:val="Hyperlink"/>
              </w:rPr>
              <w:t>Ključni (jedrni) cilji</w:t>
            </w:r>
            <w:r w:rsidR="001171A3">
              <w:tab/>
            </w:r>
            <w:r w:rsidR="001171A3">
              <w:fldChar w:fldCharType="begin"/>
            </w:r>
            <w:r w:rsidR="001171A3">
              <w:instrText>PAGEREF _Toc2031275971 \h</w:instrText>
            </w:r>
            <w:r w:rsidR="001171A3">
              <w:fldChar w:fldCharType="separate"/>
            </w:r>
            <w:r w:rsidRPr="3E7C6598">
              <w:rPr>
                <w:rStyle w:val="Hyperlink"/>
              </w:rPr>
              <w:t>22</w:t>
            </w:r>
            <w:r w:rsidR="001171A3">
              <w:fldChar w:fldCharType="end"/>
            </w:r>
          </w:hyperlink>
        </w:p>
        <w:p w14:paraId="1E3CE00C" w14:textId="6E1798C4" w:rsidR="001171A3" w:rsidRDefault="3E7C6598" w:rsidP="3E7C6598">
          <w:pPr>
            <w:pStyle w:val="TOC3"/>
            <w:tabs>
              <w:tab w:val="left" w:pos="1095"/>
              <w:tab w:val="right" w:leader="dot" w:pos="9510"/>
            </w:tabs>
            <w:rPr>
              <w:rFonts w:cstheme="minorBidi"/>
              <w:noProof/>
              <w:sz w:val="24"/>
              <w:szCs w:val="24"/>
            </w:rPr>
          </w:pPr>
          <w:hyperlink w:anchor="_Toc563632222">
            <w:r w:rsidRPr="3E7C6598">
              <w:rPr>
                <w:rStyle w:val="Hyperlink"/>
              </w:rPr>
              <w:t>2.2.2</w:t>
            </w:r>
            <w:r w:rsidR="001171A3">
              <w:tab/>
            </w:r>
            <w:r w:rsidRPr="3E7C6598">
              <w:rPr>
                <w:rStyle w:val="Hyperlink"/>
              </w:rPr>
              <w:t>Pomembni cilji (možne takojšnje nadgradnje)</w:t>
            </w:r>
            <w:r w:rsidR="001171A3">
              <w:tab/>
            </w:r>
            <w:r w:rsidR="001171A3">
              <w:fldChar w:fldCharType="begin"/>
            </w:r>
            <w:r w:rsidR="001171A3">
              <w:instrText>PAGEREF _Toc563632222 \h</w:instrText>
            </w:r>
            <w:r w:rsidR="001171A3">
              <w:fldChar w:fldCharType="separate"/>
            </w:r>
            <w:r w:rsidRPr="3E7C6598">
              <w:rPr>
                <w:rStyle w:val="Hyperlink"/>
              </w:rPr>
              <w:t>22</w:t>
            </w:r>
            <w:r w:rsidR="001171A3">
              <w:fldChar w:fldCharType="end"/>
            </w:r>
          </w:hyperlink>
        </w:p>
        <w:p w14:paraId="206BEB27" w14:textId="163040A7" w:rsidR="001171A3" w:rsidRDefault="3E7C6598" w:rsidP="3E7C6598">
          <w:pPr>
            <w:pStyle w:val="TOC3"/>
            <w:tabs>
              <w:tab w:val="left" w:pos="1095"/>
              <w:tab w:val="right" w:leader="dot" w:pos="9510"/>
            </w:tabs>
            <w:rPr>
              <w:rFonts w:cstheme="minorBidi"/>
              <w:noProof/>
              <w:sz w:val="24"/>
              <w:szCs w:val="24"/>
            </w:rPr>
          </w:pPr>
          <w:hyperlink w:anchor="_Toc1323583695">
            <w:r w:rsidRPr="3E7C6598">
              <w:rPr>
                <w:rStyle w:val="Hyperlink"/>
              </w:rPr>
              <w:t>2.2.3</w:t>
            </w:r>
            <w:r w:rsidR="001171A3">
              <w:tab/>
            </w:r>
            <w:r w:rsidRPr="3E7C6598">
              <w:rPr>
                <w:rStyle w:val="Hyperlink"/>
              </w:rPr>
              <w:t>Razvojni cilji (prihodnje nadgradnje)</w:t>
            </w:r>
            <w:r w:rsidR="001171A3">
              <w:tab/>
            </w:r>
            <w:r w:rsidR="001171A3">
              <w:fldChar w:fldCharType="begin"/>
            </w:r>
            <w:r w:rsidR="001171A3">
              <w:instrText>PAGEREF _Toc1323583695 \h</w:instrText>
            </w:r>
            <w:r w:rsidR="001171A3">
              <w:fldChar w:fldCharType="separate"/>
            </w:r>
            <w:r w:rsidRPr="3E7C6598">
              <w:rPr>
                <w:rStyle w:val="Hyperlink"/>
              </w:rPr>
              <w:t>22</w:t>
            </w:r>
            <w:r w:rsidR="001171A3">
              <w:fldChar w:fldCharType="end"/>
            </w:r>
          </w:hyperlink>
        </w:p>
        <w:p w14:paraId="6728F2E2" w14:textId="2FFF5D37" w:rsidR="001171A3" w:rsidRDefault="3E7C6598" w:rsidP="3E7C6598">
          <w:pPr>
            <w:pStyle w:val="TOC2"/>
            <w:tabs>
              <w:tab w:val="left" w:pos="660"/>
              <w:tab w:val="right" w:leader="dot" w:pos="9510"/>
            </w:tabs>
            <w:rPr>
              <w:rFonts w:cstheme="minorBidi"/>
              <w:noProof/>
              <w:sz w:val="24"/>
              <w:szCs w:val="24"/>
            </w:rPr>
          </w:pPr>
          <w:hyperlink w:anchor="_Toc1363422929">
            <w:r w:rsidRPr="3E7C6598">
              <w:rPr>
                <w:rStyle w:val="Hyperlink"/>
              </w:rPr>
              <w:t>2.3</w:t>
            </w:r>
            <w:r w:rsidR="001171A3">
              <w:tab/>
            </w:r>
            <w:r w:rsidRPr="3E7C6598">
              <w:rPr>
                <w:rStyle w:val="Hyperlink"/>
              </w:rPr>
              <w:t>Plačilni ekosistem</w:t>
            </w:r>
            <w:r w:rsidR="001171A3">
              <w:tab/>
            </w:r>
            <w:r w:rsidR="001171A3">
              <w:fldChar w:fldCharType="begin"/>
            </w:r>
            <w:r w:rsidR="001171A3">
              <w:instrText>PAGEREF _Toc1363422929 \h</w:instrText>
            </w:r>
            <w:r w:rsidR="001171A3">
              <w:fldChar w:fldCharType="separate"/>
            </w:r>
            <w:r w:rsidRPr="3E7C6598">
              <w:rPr>
                <w:rStyle w:val="Hyperlink"/>
              </w:rPr>
              <w:t>22</w:t>
            </w:r>
            <w:r w:rsidR="001171A3">
              <w:fldChar w:fldCharType="end"/>
            </w:r>
          </w:hyperlink>
        </w:p>
        <w:p w14:paraId="28FABF64" w14:textId="5A89B750" w:rsidR="001171A3" w:rsidRDefault="3E7C6598" w:rsidP="3E7C6598">
          <w:pPr>
            <w:pStyle w:val="TOC3"/>
            <w:tabs>
              <w:tab w:val="left" w:pos="1095"/>
              <w:tab w:val="right" w:leader="dot" w:pos="9510"/>
            </w:tabs>
            <w:rPr>
              <w:rFonts w:cstheme="minorBidi"/>
              <w:noProof/>
              <w:sz w:val="24"/>
              <w:szCs w:val="24"/>
            </w:rPr>
          </w:pPr>
          <w:hyperlink w:anchor="_Toc93581712">
            <w:r w:rsidRPr="3E7C6598">
              <w:rPr>
                <w:rStyle w:val="Hyperlink"/>
              </w:rPr>
              <w:t>2.3.1</w:t>
            </w:r>
            <w:r w:rsidR="001171A3">
              <w:tab/>
            </w:r>
            <w:r w:rsidRPr="3E7C6598">
              <w:rPr>
                <w:rStyle w:val="Hyperlink"/>
              </w:rPr>
              <w:t>Ključni (jedrni) cilji</w:t>
            </w:r>
            <w:r w:rsidR="001171A3">
              <w:tab/>
            </w:r>
            <w:r w:rsidR="001171A3">
              <w:fldChar w:fldCharType="begin"/>
            </w:r>
            <w:r w:rsidR="001171A3">
              <w:instrText>PAGEREF _Toc93581712 \h</w:instrText>
            </w:r>
            <w:r w:rsidR="001171A3">
              <w:fldChar w:fldCharType="separate"/>
            </w:r>
            <w:r w:rsidRPr="3E7C6598">
              <w:rPr>
                <w:rStyle w:val="Hyperlink"/>
              </w:rPr>
              <w:t>22</w:t>
            </w:r>
            <w:r w:rsidR="001171A3">
              <w:fldChar w:fldCharType="end"/>
            </w:r>
          </w:hyperlink>
        </w:p>
        <w:p w14:paraId="368D1966" w14:textId="04B05456" w:rsidR="001171A3" w:rsidRDefault="3E7C6598" w:rsidP="3E7C6598">
          <w:pPr>
            <w:pStyle w:val="TOC3"/>
            <w:tabs>
              <w:tab w:val="left" w:pos="1095"/>
              <w:tab w:val="right" w:leader="dot" w:pos="9510"/>
            </w:tabs>
            <w:rPr>
              <w:rFonts w:cstheme="minorBidi"/>
              <w:noProof/>
              <w:sz w:val="24"/>
              <w:szCs w:val="24"/>
            </w:rPr>
          </w:pPr>
          <w:hyperlink w:anchor="_Toc521628793">
            <w:r w:rsidRPr="3E7C6598">
              <w:rPr>
                <w:rStyle w:val="Hyperlink"/>
              </w:rPr>
              <w:t>2.3.2</w:t>
            </w:r>
            <w:r w:rsidR="001171A3">
              <w:tab/>
            </w:r>
            <w:r w:rsidRPr="3E7C6598">
              <w:rPr>
                <w:rStyle w:val="Hyperlink"/>
              </w:rPr>
              <w:t>Pomembni cilji (možne takojšnje nadgradnje)</w:t>
            </w:r>
            <w:r w:rsidR="001171A3">
              <w:tab/>
            </w:r>
            <w:r w:rsidR="001171A3">
              <w:fldChar w:fldCharType="begin"/>
            </w:r>
            <w:r w:rsidR="001171A3">
              <w:instrText>PAGEREF _Toc521628793 \h</w:instrText>
            </w:r>
            <w:r w:rsidR="001171A3">
              <w:fldChar w:fldCharType="separate"/>
            </w:r>
            <w:r w:rsidRPr="3E7C6598">
              <w:rPr>
                <w:rStyle w:val="Hyperlink"/>
              </w:rPr>
              <w:t>22</w:t>
            </w:r>
            <w:r w:rsidR="001171A3">
              <w:fldChar w:fldCharType="end"/>
            </w:r>
          </w:hyperlink>
        </w:p>
        <w:p w14:paraId="5E142F20" w14:textId="21DFC5F4" w:rsidR="001171A3" w:rsidRDefault="3E7C6598" w:rsidP="3E7C6598">
          <w:pPr>
            <w:pStyle w:val="TOC2"/>
            <w:tabs>
              <w:tab w:val="left" w:pos="660"/>
              <w:tab w:val="right" w:leader="dot" w:pos="9510"/>
            </w:tabs>
            <w:rPr>
              <w:rFonts w:cstheme="minorBidi"/>
              <w:noProof/>
              <w:sz w:val="24"/>
              <w:szCs w:val="24"/>
            </w:rPr>
          </w:pPr>
          <w:hyperlink w:anchor="_Toc1103058423">
            <w:r w:rsidRPr="3E7C6598">
              <w:rPr>
                <w:rStyle w:val="Hyperlink"/>
              </w:rPr>
              <w:t>2.4</w:t>
            </w:r>
            <w:r w:rsidR="001171A3">
              <w:tab/>
            </w:r>
            <w:r w:rsidRPr="3E7C6598">
              <w:rPr>
                <w:rStyle w:val="Hyperlink"/>
              </w:rPr>
              <w:t>Uporabniška izkušnja</w:t>
            </w:r>
            <w:r w:rsidR="001171A3">
              <w:tab/>
            </w:r>
            <w:r w:rsidR="001171A3">
              <w:fldChar w:fldCharType="begin"/>
            </w:r>
            <w:r w:rsidR="001171A3">
              <w:instrText>PAGEREF _Toc1103058423 \h</w:instrText>
            </w:r>
            <w:r w:rsidR="001171A3">
              <w:fldChar w:fldCharType="separate"/>
            </w:r>
            <w:r w:rsidRPr="3E7C6598">
              <w:rPr>
                <w:rStyle w:val="Hyperlink"/>
              </w:rPr>
              <w:t>22</w:t>
            </w:r>
            <w:r w:rsidR="001171A3">
              <w:fldChar w:fldCharType="end"/>
            </w:r>
          </w:hyperlink>
        </w:p>
        <w:p w14:paraId="4760CCFF" w14:textId="456D9B33" w:rsidR="001171A3" w:rsidRDefault="3E7C6598" w:rsidP="3E7C6598">
          <w:pPr>
            <w:pStyle w:val="TOC3"/>
            <w:tabs>
              <w:tab w:val="left" w:pos="1095"/>
              <w:tab w:val="right" w:leader="dot" w:pos="9510"/>
            </w:tabs>
            <w:rPr>
              <w:rFonts w:cstheme="minorBidi"/>
              <w:noProof/>
              <w:sz w:val="24"/>
              <w:szCs w:val="24"/>
            </w:rPr>
          </w:pPr>
          <w:hyperlink w:anchor="_Toc1247228003">
            <w:r w:rsidRPr="3E7C6598">
              <w:rPr>
                <w:rStyle w:val="Hyperlink"/>
              </w:rPr>
              <w:t>2.4.1</w:t>
            </w:r>
            <w:r w:rsidR="001171A3">
              <w:tab/>
            </w:r>
            <w:r w:rsidRPr="3E7C6598">
              <w:rPr>
                <w:rStyle w:val="Hyperlink"/>
              </w:rPr>
              <w:t>Ključni (jedrni) cilji</w:t>
            </w:r>
            <w:r w:rsidR="001171A3">
              <w:tab/>
            </w:r>
            <w:r w:rsidR="001171A3">
              <w:fldChar w:fldCharType="begin"/>
            </w:r>
            <w:r w:rsidR="001171A3">
              <w:instrText>PAGEREF _Toc1247228003 \h</w:instrText>
            </w:r>
            <w:r w:rsidR="001171A3">
              <w:fldChar w:fldCharType="separate"/>
            </w:r>
            <w:r w:rsidRPr="3E7C6598">
              <w:rPr>
                <w:rStyle w:val="Hyperlink"/>
              </w:rPr>
              <w:t>23</w:t>
            </w:r>
            <w:r w:rsidR="001171A3">
              <w:fldChar w:fldCharType="end"/>
            </w:r>
          </w:hyperlink>
        </w:p>
        <w:p w14:paraId="67A51B77" w14:textId="5ABA92BC" w:rsidR="001171A3" w:rsidRDefault="3E7C6598" w:rsidP="3E7C6598">
          <w:pPr>
            <w:pStyle w:val="TOC3"/>
            <w:tabs>
              <w:tab w:val="left" w:pos="1095"/>
              <w:tab w:val="right" w:leader="dot" w:pos="9510"/>
            </w:tabs>
            <w:rPr>
              <w:rFonts w:cstheme="minorBidi"/>
              <w:noProof/>
              <w:sz w:val="24"/>
              <w:szCs w:val="24"/>
            </w:rPr>
          </w:pPr>
          <w:hyperlink w:anchor="_Toc17849739">
            <w:r w:rsidRPr="3E7C6598">
              <w:rPr>
                <w:rStyle w:val="Hyperlink"/>
              </w:rPr>
              <w:t>2.4.2</w:t>
            </w:r>
            <w:r w:rsidR="001171A3">
              <w:tab/>
            </w:r>
            <w:r w:rsidRPr="3E7C6598">
              <w:rPr>
                <w:rStyle w:val="Hyperlink"/>
              </w:rPr>
              <w:t>Pomembni cilji (možne takojšnje nadgradnje)</w:t>
            </w:r>
            <w:r w:rsidR="001171A3">
              <w:tab/>
            </w:r>
            <w:r w:rsidR="001171A3">
              <w:fldChar w:fldCharType="begin"/>
            </w:r>
            <w:r w:rsidR="001171A3">
              <w:instrText>PAGEREF _Toc17849739 \h</w:instrText>
            </w:r>
            <w:r w:rsidR="001171A3">
              <w:fldChar w:fldCharType="separate"/>
            </w:r>
            <w:r w:rsidRPr="3E7C6598">
              <w:rPr>
                <w:rStyle w:val="Hyperlink"/>
              </w:rPr>
              <w:t>23</w:t>
            </w:r>
            <w:r w:rsidR="001171A3">
              <w:fldChar w:fldCharType="end"/>
            </w:r>
          </w:hyperlink>
        </w:p>
        <w:p w14:paraId="441B9359" w14:textId="200D9EE9" w:rsidR="001171A3" w:rsidRDefault="3E7C6598" w:rsidP="3E7C6598">
          <w:pPr>
            <w:pStyle w:val="TOC2"/>
            <w:tabs>
              <w:tab w:val="left" w:pos="660"/>
              <w:tab w:val="right" w:leader="dot" w:pos="9510"/>
            </w:tabs>
            <w:rPr>
              <w:rFonts w:cstheme="minorBidi"/>
              <w:noProof/>
              <w:sz w:val="24"/>
              <w:szCs w:val="24"/>
            </w:rPr>
          </w:pPr>
          <w:hyperlink w:anchor="_Toc438102545">
            <w:r w:rsidRPr="3E7C6598">
              <w:rPr>
                <w:rStyle w:val="Hyperlink"/>
              </w:rPr>
              <w:t>2.5</w:t>
            </w:r>
            <w:r w:rsidR="001171A3">
              <w:tab/>
            </w:r>
            <w:r w:rsidRPr="3E7C6598">
              <w:rPr>
                <w:rStyle w:val="Hyperlink"/>
              </w:rPr>
              <w:t>Operativna in finančna učinkovitost</w:t>
            </w:r>
            <w:r w:rsidR="001171A3">
              <w:tab/>
            </w:r>
            <w:r w:rsidR="001171A3">
              <w:fldChar w:fldCharType="begin"/>
            </w:r>
            <w:r w:rsidR="001171A3">
              <w:instrText>PAGEREF _Toc438102545 \h</w:instrText>
            </w:r>
            <w:r w:rsidR="001171A3">
              <w:fldChar w:fldCharType="separate"/>
            </w:r>
            <w:r w:rsidRPr="3E7C6598">
              <w:rPr>
                <w:rStyle w:val="Hyperlink"/>
              </w:rPr>
              <w:t>23</w:t>
            </w:r>
            <w:r w:rsidR="001171A3">
              <w:fldChar w:fldCharType="end"/>
            </w:r>
          </w:hyperlink>
        </w:p>
        <w:p w14:paraId="70F0A57B" w14:textId="679B3CEB" w:rsidR="001171A3" w:rsidRDefault="3E7C6598" w:rsidP="3E7C6598">
          <w:pPr>
            <w:pStyle w:val="TOC3"/>
            <w:tabs>
              <w:tab w:val="left" w:pos="1095"/>
              <w:tab w:val="right" w:leader="dot" w:pos="9510"/>
            </w:tabs>
            <w:rPr>
              <w:rFonts w:cstheme="minorBidi"/>
              <w:noProof/>
              <w:sz w:val="24"/>
              <w:szCs w:val="24"/>
            </w:rPr>
          </w:pPr>
          <w:hyperlink w:anchor="_Toc1783984406">
            <w:r w:rsidRPr="3E7C6598">
              <w:rPr>
                <w:rStyle w:val="Hyperlink"/>
              </w:rPr>
              <w:t>2.5.1</w:t>
            </w:r>
            <w:r w:rsidR="001171A3">
              <w:tab/>
            </w:r>
            <w:r w:rsidRPr="3E7C6598">
              <w:rPr>
                <w:rStyle w:val="Hyperlink"/>
              </w:rPr>
              <w:t>Ključni (jedrni) cilji</w:t>
            </w:r>
            <w:r w:rsidR="001171A3">
              <w:tab/>
            </w:r>
            <w:r w:rsidR="001171A3">
              <w:fldChar w:fldCharType="begin"/>
            </w:r>
            <w:r w:rsidR="001171A3">
              <w:instrText>PAGEREF _Toc1783984406 \h</w:instrText>
            </w:r>
            <w:r w:rsidR="001171A3">
              <w:fldChar w:fldCharType="separate"/>
            </w:r>
            <w:r w:rsidRPr="3E7C6598">
              <w:rPr>
                <w:rStyle w:val="Hyperlink"/>
              </w:rPr>
              <w:t>23</w:t>
            </w:r>
            <w:r w:rsidR="001171A3">
              <w:fldChar w:fldCharType="end"/>
            </w:r>
          </w:hyperlink>
        </w:p>
        <w:p w14:paraId="5B094BF4" w14:textId="66B12D5A" w:rsidR="001171A3" w:rsidRDefault="3E7C6598" w:rsidP="3E7C6598">
          <w:pPr>
            <w:pStyle w:val="TOC3"/>
            <w:tabs>
              <w:tab w:val="left" w:pos="1095"/>
              <w:tab w:val="right" w:leader="dot" w:pos="9510"/>
            </w:tabs>
            <w:rPr>
              <w:rFonts w:cstheme="minorBidi"/>
              <w:noProof/>
              <w:sz w:val="24"/>
              <w:szCs w:val="24"/>
            </w:rPr>
          </w:pPr>
          <w:hyperlink w:anchor="_Toc970206543">
            <w:r w:rsidRPr="3E7C6598">
              <w:rPr>
                <w:rStyle w:val="Hyperlink"/>
              </w:rPr>
              <w:t>2.5.2</w:t>
            </w:r>
            <w:r w:rsidR="001171A3">
              <w:tab/>
            </w:r>
            <w:r w:rsidRPr="3E7C6598">
              <w:rPr>
                <w:rStyle w:val="Hyperlink"/>
              </w:rPr>
              <w:t>Pomembni cilji (možne takojšnje nadgradnje)</w:t>
            </w:r>
            <w:r w:rsidR="001171A3">
              <w:tab/>
            </w:r>
            <w:r w:rsidR="001171A3">
              <w:fldChar w:fldCharType="begin"/>
            </w:r>
            <w:r w:rsidR="001171A3">
              <w:instrText>PAGEREF _Toc970206543 \h</w:instrText>
            </w:r>
            <w:r w:rsidR="001171A3">
              <w:fldChar w:fldCharType="separate"/>
            </w:r>
            <w:r w:rsidRPr="3E7C6598">
              <w:rPr>
                <w:rStyle w:val="Hyperlink"/>
              </w:rPr>
              <w:t>23</w:t>
            </w:r>
            <w:r w:rsidR="001171A3">
              <w:fldChar w:fldCharType="end"/>
            </w:r>
          </w:hyperlink>
        </w:p>
        <w:p w14:paraId="0EB3BB9E" w14:textId="444223DA" w:rsidR="001171A3" w:rsidRDefault="3E7C6598" w:rsidP="3E7C6598">
          <w:pPr>
            <w:pStyle w:val="TOC2"/>
            <w:tabs>
              <w:tab w:val="left" w:pos="660"/>
              <w:tab w:val="right" w:leader="dot" w:pos="9510"/>
            </w:tabs>
            <w:rPr>
              <w:rFonts w:cstheme="minorBidi"/>
              <w:noProof/>
              <w:sz w:val="24"/>
              <w:szCs w:val="24"/>
            </w:rPr>
          </w:pPr>
          <w:hyperlink w:anchor="_Toc1895488674">
            <w:r w:rsidRPr="3E7C6598">
              <w:rPr>
                <w:rStyle w:val="Hyperlink"/>
              </w:rPr>
              <w:t>2.6</w:t>
            </w:r>
            <w:r w:rsidR="001171A3">
              <w:tab/>
            </w:r>
            <w:r w:rsidRPr="3E7C6598">
              <w:rPr>
                <w:rStyle w:val="Hyperlink"/>
              </w:rPr>
              <w:t>Podatki, analitika, načrtovanje</w:t>
            </w:r>
            <w:r w:rsidR="001171A3">
              <w:tab/>
            </w:r>
            <w:r w:rsidR="001171A3">
              <w:fldChar w:fldCharType="begin"/>
            </w:r>
            <w:r w:rsidR="001171A3">
              <w:instrText>PAGEREF _Toc1895488674 \h</w:instrText>
            </w:r>
            <w:r w:rsidR="001171A3">
              <w:fldChar w:fldCharType="separate"/>
            </w:r>
            <w:r w:rsidRPr="3E7C6598">
              <w:rPr>
                <w:rStyle w:val="Hyperlink"/>
              </w:rPr>
              <w:t>23</w:t>
            </w:r>
            <w:r w:rsidR="001171A3">
              <w:fldChar w:fldCharType="end"/>
            </w:r>
          </w:hyperlink>
        </w:p>
        <w:p w14:paraId="20314610" w14:textId="09C287BC" w:rsidR="001171A3" w:rsidRDefault="3E7C6598" w:rsidP="3E7C6598">
          <w:pPr>
            <w:pStyle w:val="TOC3"/>
            <w:tabs>
              <w:tab w:val="left" w:pos="1095"/>
              <w:tab w:val="right" w:leader="dot" w:pos="9510"/>
            </w:tabs>
            <w:rPr>
              <w:rFonts w:cstheme="minorBidi"/>
              <w:noProof/>
              <w:sz w:val="24"/>
              <w:szCs w:val="24"/>
            </w:rPr>
          </w:pPr>
          <w:hyperlink w:anchor="_Toc1687494215">
            <w:r w:rsidRPr="3E7C6598">
              <w:rPr>
                <w:rStyle w:val="Hyperlink"/>
              </w:rPr>
              <w:t>2.6.1</w:t>
            </w:r>
            <w:r w:rsidR="001171A3">
              <w:tab/>
            </w:r>
            <w:r w:rsidRPr="3E7C6598">
              <w:rPr>
                <w:rStyle w:val="Hyperlink"/>
              </w:rPr>
              <w:t>Ključni (jedrni) cilji</w:t>
            </w:r>
            <w:r w:rsidR="001171A3">
              <w:tab/>
            </w:r>
            <w:r w:rsidR="001171A3">
              <w:fldChar w:fldCharType="begin"/>
            </w:r>
            <w:r w:rsidR="001171A3">
              <w:instrText>PAGEREF _Toc1687494215 \h</w:instrText>
            </w:r>
            <w:r w:rsidR="001171A3">
              <w:fldChar w:fldCharType="separate"/>
            </w:r>
            <w:r w:rsidRPr="3E7C6598">
              <w:rPr>
                <w:rStyle w:val="Hyperlink"/>
              </w:rPr>
              <w:t>23</w:t>
            </w:r>
            <w:r w:rsidR="001171A3">
              <w:fldChar w:fldCharType="end"/>
            </w:r>
          </w:hyperlink>
        </w:p>
        <w:p w14:paraId="1D5986FE" w14:textId="184CA488" w:rsidR="001171A3" w:rsidRDefault="3E7C6598" w:rsidP="3E7C6598">
          <w:pPr>
            <w:pStyle w:val="TOC3"/>
            <w:tabs>
              <w:tab w:val="left" w:pos="1095"/>
              <w:tab w:val="right" w:leader="dot" w:pos="9510"/>
            </w:tabs>
            <w:rPr>
              <w:rFonts w:cstheme="minorBidi"/>
              <w:noProof/>
              <w:sz w:val="24"/>
              <w:szCs w:val="24"/>
            </w:rPr>
          </w:pPr>
          <w:hyperlink w:anchor="_Toc1872512771">
            <w:r w:rsidRPr="3E7C6598">
              <w:rPr>
                <w:rStyle w:val="Hyperlink"/>
              </w:rPr>
              <w:t>2.6.2</w:t>
            </w:r>
            <w:r w:rsidR="001171A3">
              <w:tab/>
            </w:r>
            <w:r w:rsidRPr="3E7C6598">
              <w:rPr>
                <w:rStyle w:val="Hyperlink"/>
              </w:rPr>
              <w:t>Razvojni cilji (prihodnje nadgradnje)</w:t>
            </w:r>
            <w:r w:rsidR="001171A3">
              <w:tab/>
            </w:r>
            <w:r w:rsidR="001171A3">
              <w:fldChar w:fldCharType="begin"/>
            </w:r>
            <w:r w:rsidR="001171A3">
              <w:instrText>PAGEREF _Toc1872512771 \h</w:instrText>
            </w:r>
            <w:r w:rsidR="001171A3">
              <w:fldChar w:fldCharType="separate"/>
            </w:r>
            <w:r w:rsidRPr="3E7C6598">
              <w:rPr>
                <w:rStyle w:val="Hyperlink"/>
              </w:rPr>
              <w:t>23</w:t>
            </w:r>
            <w:r w:rsidR="001171A3">
              <w:fldChar w:fldCharType="end"/>
            </w:r>
          </w:hyperlink>
        </w:p>
        <w:p w14:paraId="0E9C7413" w14:textId="176EE566" w:rsidR="001171A3" w:rsidRDefault="3E7C6598" w:rsidP="3E7C6598">
          <w:pPr>
            <w:pStyle w:val="TOC2"/>
            <w:tabs>
              <w:tab w:val="left" w:pos="660"/>
              <w:tab w:val="right" w:leader="dot" w:pos="9510"/>
            </w:tabs>
            <w:rPr>
              <w:rFonts w:cstheme="minorBidi"/>
              <w:noProof/>
              <w:sz w:val="24"/>
              <w:szCs w:val="24"/>
            </w:rPr>
          </w:pPr>
          <w:hyperlink w:anchor="_Toc1079893253">
            <w:r w:rsidRPr="3E7C6598">
              <w:rPr>
                <w:rStyle w:val="Hyperlink"/>
              </w:rPr>
              <w:t>2.7</w:t>
            </w:r>
            <w:r w:rsidR="001171A3">
              <w:tab/>
            </w:r>
            <w:r w:rsidRPr="3E7C6598">
              <w:rPr>
                <w:rStyle w:val="Hyperlink"/>
              </w:rPr>
              <w:t>Varnost in upravljanje tveganj</w:t>
            </w:r>
            <w:r w:rsidR="001171A3">
              <w:tab/>
            </w:r>
            <w:r w:rsidR="001171A3">
              <w:fldChar w:fldCharType="begin"/>
            </w:r>
            <w:r w:rsidR="001171A3">
              <w:instrText>PAGEREF _Toc1079893253 \h</w:instrText>
            </w:r>
            <w:r w:rsidR="001171A3">
              <w:fldChar w:fldCharType="separate"/>
            </w:r>
            <w:r w:rsidRPr="3E7C6598">
              <w:rPr>
                <w:rStyle w:val="Hyperlink"/>
              </w:rPr>
              <w:t>23</w:t>
            </w:r>
            <w:r w:rsidR="001171A3">
              <w:fldChar w:fldCharType="end"/>
            </w:r>
          </w:hyperlink>
        </w:p>
        <w:p w14:paraId="231DC06A" w14:textId="36E34EA8" w:rsidR="001171A3" w:rsidRDefault="3E7C6598" w:rsidP="3E7C6598">
          <w:pPr>
            <w:pStyle w:val="TOC3"/>
            <w:tabs>
              <w:tab w:val="left" w:pos="1095"/>
              <w:tab w:val="right" w:leader="dot" w:pos="9510"/>
            </w:tabs>
            <w:rPr>
              <w:rFonts w:cstheme="minorBidi"/>
              <w:noProof/>
              <w:sz w:val="24"/>
              <w:szCs w:val="24"/>
            </w:rPr>
          </w:pPr>
          <w:hyperlink w:anchor="_Toc244844963">
            <w:r w:rsidRPr="3E7C6598">
              <w:rPr>
                <w:rStyle w:val="Hyperlink"/>
              </w:rPr>
              <w:t>2.7.1</w:t>
            </w:r>
            <w:r w:rsidR="001171A3">
              <w:tab/>
            </w:r>
            <w:r w:rsidRPr="3E7C6598">
              <w:rPr>
                <w:rStyle w:val="Hyperlink"/>
              </w:rPr>
              <w:t>Ključni (jedrni) cilji</w:t>
            </w:r>
            <w:r w:rsidR="001171A3">
              <w:tab/>
            </w:r>
            <w:r w:rsidR="001171A3">
              <w:fldChar w:fldCharType="begin"/>
            </w:r>
            <w:r w:rsidR="001171A3">
              <w:instrText>PAGEREF _Toc244844963 \h</w:instrText>
            </w:r>
            <w:r w:rsidR="001171A3">
              <w:fldChar w:fldCharType="separate"/>
            </w:r>
            <w:r w:rsidRPr="3E7C6598">
              <w:rPr>
                <w:rStyle w:val="Hyperlink"/>
              </w:rPr>
              <w:t>23</w:t>
            </w:r>
            <w:r w:rsidR="001171A3">
              <w:fldChar w:fldCharType="end"/>
            </w:r>
          </w:hyperlink>
        </w:p>
        <w:p w14:paraId="476B6F3C" w14:textId="08949EFD" w:rsidR="001171A3" w:rsidRDefault="3E7C6598" w:rsidP="3E7C6598">
          <w:pPr>
            <w:pStyle w:val="TOC3"/>
            <w:tabs>
              <w:tab w:val="left" w:pos="1095"/>
              <w:tab w:val="right" w:leader="dot" w:pos="9510"/>
            </w:tabs>
            <w:rPr>
              <w:rFonts w:cstheme="minorBidi"/>
              <w:noProof/>
              <w:sz w:val="24"/>
              <w:szCs w:val="24"/>
            </w:rPr>
          </w:pPr>
          <w:hyperlink w:anchor="_Toc1150340344">
            <w:r w:rsidRPr="3E7C6598">
              <w:rPr>
                <w:rStyle w:val="Hyperlink"/>
              </w:rPr>
              <w:t>2.7.2</w:t>
            </w:r>
            <w:r w:rsidR="001171A3">
              <w:tab/>
            </w:r>
            <w:r w:rsidRPr="3E7C6598">
              <w:rPr>
                <w:rStyle w:val="Hyperlink"/>
              </w:rPr>
              <w:t>Razvojni cilji (prihodnje nadgradnje)</w:t>
            </w:r>
            <w:r w:rsidR="001171A3">
              <w:tab/>
            </w:r>
            <w:r w:rsidR="001171A3">
              <w:fldChar w:fldCharType="begin"/>
            </w:r>
            <w:r w:rsidR="001171A3">
              <w:instrText>PAGEREF _Toc1150340344 \h</w:instrText>
            </w:r>
            <w:r w:rsidR="001171A3">
              <w:fldChar w:fldCharType="separate"/>
            </w:r>
            <w:r w:rsidRPr="3E7C6598">
              <w:rPr>
                <w:rStyle w:val="Hyperlink"/>
              </w:rPr>
              <w:t>24</w:t>
            </w:r>
            <w:r w:rsidR="001171A3">
              <w:fldChar w:fldCharType="end"/>
            </w:r>
          </w:hyperlink>
        </w:p>
        <w:p w14:paraId="7F972AA2" w14:textId="2E3D8CFE" w:rsidR="001171A3" w:rsidRDefault="3E7C6598" w:rsidP="3E7C6598">
          <w:pPr>
            <w:pStyle w:val="TOC2"/>
            <w:tabs>
              <w:tab w:val="left" w:pos="660"/>
              <w:tab w:val="right" w:leader="dot" w:pos="9510"/>
            </w:tabs>
            <w:rPr>
              <w:rFonts w:cstheme="minorBidi"/>
              <w:noProof/>
              <w:sz w:val="24"/>
              <w:szCs w:val="24"/>
            </w:rPr>
          </w:pPr>
          <w:hyperlink w:anchor="_Toc598433832">
            <w:r w:rsidRPr="3E7C6598">
              <w:rPr>
                <w:rStyle w:val="Hyperlink"/>
              </w:rPr>
              <w:t>2.8</w:t>
            </w:r>
            <w:r w:rsidR="001171A3">
              <w:tab/>
            </w:r>
            <w:r w:rsidRPr="3E7C6598">
              <w:rPr>
                <w:rStyle w:val="Hyperlink"/>
              </w:rPr>
              <w:t>Odprtost in partnerstva</w:t>
            </w:r>
            <w:r w:rsidR="001171A3">
              <w:tab/>
            </w:r>
            <w:r w:rsidR="001171A3">
              <w:fldChar w:fldCharType="begin"/>
            </w:r>
            <w:r w:rsidR="001171A3">
              <w:instrText>PAGEREF _Toc598433832 \h</w:instrText>
            </w:r>
            <w:r w:rsidR="001171A3">
              <w:fldChar w:fldCharType="separate"/>
            </w:r>
            <w:r w:rsidRPr="3E7C6598">
              <w:rPr>
                <w:rStyle w:val="Hyperlink"/>
              </w:rPr>
              <w:t>24</w:t>
            </w:r>
            <w:r w:rsidR="001171A3">
              <w:fldChar w:fldCharType="end"/>
            </w:r>
          </w:hyperlink>
        </w:p>
        <w:p w14:paraId="654B80E2" w14:textId="066EFEB1" w:rsidR="001171A3" w:rsidRDefault="3E7C6598" w:rsidP="3E7C6598">
          <w:pPr>
            <w:pStyle w:val="TOC3"/>
            <w:tabs>
              <w:tab w:val="left" w:pos="1095"/>
              <w:tab w:val="right" w:leader="dot" w:pos="9510"/>
            </w:tabs>
            <w:rPr>
              <w:rFonts w:cstheme="minorBidi"/>
              <w:noProof/>
              <w:sz w:val="24"/>
              <w:szCs w:val="24"/>
            </w:rPr>
          </w:pPr>
          <w:hyperlink w:anchor="_Toc299705188">
            <w:r w:rsidRPr="3E7C6598">
              <w:rPr>
                <w:rStyle w:val="Hyperlink"/>
              </w:rPr>
              <w:t>2.8.1</w:t>
            </w:r>
            <w:r w:rsidR="001171A3">
              <w:tab/>
            </w:r>
            <w:r w:rsidRPr="3E7C6598">
              <w:rPr>
                <w:rStyle w:val="Hyperlink"/>
              </w:rPr>
              <w:t>Ključni (jedrni) cilji</w:t>
            </w:r>
            <w:r w:rsidR="001171A3">
              <w:tab/>
            </w:r>
            <w:r w:rsidR="001171A3">
              <w:fldChar w:fldCharType="begin"/>
            </w:r>
            <w:r w:rsidR="001171A3">
              <w:instrText>PAGEREF _Toc299705188 \h</w:instrText>
            </w:r>
            <w:r w:rsidR="001171A3">
              <w:fldChar w:fldCharType="separate"/>
            </w:r>
            <w:r w:rsidRPr="3E7C6598">
              <w:rPr>
                <w:rStyle w:val="Hyperlink"/>
              </w:rPr>
              <w:t>24</w:t>
            </w:r>
            <w:r w:rsidR="001171A3">
              <w:fldChar w:fldCharType="end"/>
            </w:r>
          </w:hyperlink>
        </w:p>
        <w:p w14:paraId="1C9C5E02" w14:textId="4E5F28B7" w:rsidR="001171A3" w:rsidRDefault="3E7C6598" w:rsidP="3E7C6598">
          <w:pPr>
            <w:pStyle w:val="TOC2"/>
            <w:tabs>
              <w:tab w:val="left" w:pos="660"/>
              <w:tab w:val="right" w:leader="dot" w:pos="9510"/>
            </w:tabs>
            <w:rPr>
              <w:rFonts w:cstheme="minorBidi"/>
              <w:noProof/>
              <w:sz w:val="24"/>
              <w:szCs w:val="24"/>
            </w:rPr>
          </w:pPr>
          <w:hyperlink w:anchor="_Toc1859551487">
            <w:r w:rsidRPr="3E7C6598">
              <w:rPr>
                <w:rStyle w:val="Hyperlink"/>
              </w:rPr>
              <w:t>2.9</w:t>
            </w:r>
            <w:r w:rsidR="001171A3">
              <w:tab/>
            </w:r>
            <w:r w:rsidRPr="3E7C6598">
              <w:rPr>
                <w:rStyle w:val="Hyperlink"/>
              </w:rPr>
              <w:t>Izvedba in obveznosti ponudnika</w:t>
            </w:r>
            <w:r w:rsidR="001171A3">
              <w:tab/>
            </w:r>
            <w:r w:rsidR="001171A3">
              <w:fldChar w:fldCharType="begin"/>
            </w:r>
            <w:r w:rsidR="001171A3">
              <w:instrText>PAGEREF _Toc1859551487 \h</w:instrText>
            </w:r>
            <w:r w:rsidR="001171A3">
              <w:fldChar w:fldCharType="separate"/>
            </w:r>
            <w:r w:rsidRPr="3E7C6598">
              <w:rPr>
                <w:rStyle w:val="Hyperlink"/>
              </w:rPr>
              <w:t>24</w:t>
            </w:r>
            <w:r w:rsidR="001171A3">
              <w:fldChar w:fldCharType="end"/>
            </w:r>
          </w:hyperlink>
        </w:p>
        <w:p w14:paraId="35CF2887" w14:textId="5F589B36" w:rsidR="001171A3" w:rsidRDefault="3E7C6598" w:rsidP="3E7C6598">
          <w:pPr>
            <w:pStyle w:val="TOC3"/>
            <w:tabs>
              <w:tab w:val="left" w:pos="1095"/>
              <w:tab w:val="right" w:leader="dot" w:pos="9510"/>
            </w:tabs>
            <w:rPr>
              <w:rFonts w:cstheme="minorBidi"/>
              <w:noProof/>
              <w:sz w:val="24"/>
              <w:szCs w:val="24"/>
            </w:rPr>
          </w:pPr>
          <w:hyperlink w:anchor="_Toc532805119">
            <w:r w:rsidRPr="3E7C6598">
              <w:rPr>
                <w:rStyle w:val="Hyperlink"/>
              </w:rPr>
              <w:t>2.9.1</w:t>
            </w:r>
            <w:r w:rsidR="001171A3">
              <w:tab/>
            </w:r>
            <w:r w:rsidRPr="3E7C6598">
              <w:rPr>
                <w:rStyle w:val="Hyperlink"/>
              </w:rPr>
              <w:t>Ključni (jedrni) cilji</w:t>
            </w:r>
            <w:r w:rsidR="001171A3">
              <w:tab/>
            </w:r>
            <w:r w:rsidR="001171A3">
              <w:fldChar w:fldCharType="begin"/>
            </w:r>
            <w:r w:rsidR="001171A3">
              <w:instrText>PAGEREF _Toc532805119 \h</w:instrText>
            </w:r>
            <w:r w:rsidR="001171A3">
              <w:fldChar w:fldCharType="separate"/>
            </w:r>
            <w:r w:rsidRPr="3E7C6598">
              <w:rPr>
                <w:rStyle w:val="Hyperlink"/>
              </w:rPr>
              <w:t>24</w:t>
            </w:r>
            <w:r w:rsidR="001171A3">
              <w:fldChar w:fldCharType="end"/>
            </w:r>
          </w:hyperlink>
        </w:p>
        <w:p w14:paraId="6752868D" w14:textId="327C6DA1" w:rsidR="001171A3" w:rsidRDefault="3E7C6598" w:rsidP="3E7C6598">
          <w:pPr>
            <w:pStyle w:val="TOC1"/>
            <w:tabs>
              <w:tab w:val="left" w:pos="435"/>
              <w:tab w:val="right" w:leader="dot" w:pos="9510"/>
            </w:tabs>
            <w:rPr>
              <w:rFonts w:cstheme="minorBidi"/>
              <w:noProof/>
              <w:sz w:val="24"/>
              <w:szCs w:val="24"/>
            </w:rPr>
          </w:pPr>
          <w:hyperlink w:anchor="_Toc4397607">
            <w:r w:rsidRPr="3E7C6598">
              <w:rPr>
                <w:rStyle w:val="Hyperlink"/>
              </w:rPr>
              <w:t>3</w:t>
            </w:r>
            <w:r w:rsidR="001171A3">
              <w:tab/>
            </w:r>
            <w:r w:rsidRPr="3E7C6598">
              <w:rPr>
                <w:rStyle w:val="Hyperlink"/>
              </w:rPr>
              <w:t>Splošni poudarki skladnosti</w:t>
            </w:r>
            <w:r w:rsidR="001171A3">
              <w:tab/>
            </w:r>
            <w:r w:rsidR="001171A3">
              <w:fldChar w:fldCharType="begin"/>
            </w:r>
            <w:r w:rsidR="001171A3">
              <w:instrText>PAGEREF _Toc4397607 \h</w:instrText>
            </w:r>
            <w:r w:rsidR="001171A3">
              <w:fldChar w:fldCharType="separate"/>
            </w:r>
            <w:r w:rsidRPr="3E7C6598">
              <w:rPr>
                <w:rStyle w:val="Hyperlink"/>
              </w:rPr>
              <w:t>24</w:t>
            </w:r>
            <w:r w:rsidR="001171A3">
              <w:fldChar w:fldCharType="end"/>
            </w:r>
          </w:hyperlink>
        </w:p>
        <w:p w14:paraId="6400C250" w14:textId="1E9A56F5" w:rsidR="001171A3" w:rsidRDefault="3E7C6598" w:rsidP="3E7C6598">
          <w:pPr>
            <w:pStyle w:val="TOC2"/>
            <w:tabs>
              <w:tab w:val="left" w:pos="660"/>
              <w:tab w:val="right" w:leader="dot" w:pos="9510"/>
            </w:tabs>
            <w:rPr>
              <w:rFonts w:cstheme="minorBidi"/>
              <w:noProof/>
              <w:sz w:val="24"/>
              <w:szCs w:val="24"/>
            </w:rPr>
          </w:pPr>
          <w:hyperlink w:anchor="_Toc691990444">
            <w:r w:rsidRPr="3E7C6598">
              <w:rPr>
                <w:rStyle w:val="Hyperlink"/>
              </w:rPr>
              <w:t>3.1</w:t>
            </w:r>
            <w:r w:rsidR="001171A3">
              <w:tab/>
            </w:r>
            <w:r w:rsidRPr="3E7C6598">
              <w:rPr>
                <w:rStyle w:val="Hyperlink"/>
              </w:rPr>
              <w:t>Tehnološki nadzor in standardi</w:t>
            </w:r>
            <w:r w:rsidR="001171A3">
              <w:tab/>
            </w:r>
            <w:r w:rsidR="001171A3">
              <w:fldChar w:fldCharType="begin"/>
            </w:r>
            <w:r w:rsidR="001171A3">
              <w:instrText>PAGEREF _Toc691990444 \h</w:instrText>
            </w:r>
            <w:r w:rsidR="001171A3">
              <w:fldChar w:fldCharType="separate"/>
            </w:r>
            <w:r w:rsidRPr="3E7C6598">
              <w:rPr>
                <w:rStyle w:val="Hyperlink"/>
              </w:rPr>
              <w:t>25</w:t>
            </w:r>
            <w:r w:rsidR="001171A3">
              <w:fldChar w:fldCharType="end"/>
            </w:r>
          </w:hyperlink>
        </w:p>
        <w:p w14:paraId="0C2B50E8" w14:textId="15B7AB3F" w:rsidR="001171A3" w:rsidRDefault="3E7C6598" w:rsidP="3E7C6598">
          <w:pPr>
            <w:pStyle w:val="TOC2"/>
            <w:tabs>
              <w:tab w:val="left" w:pos="660"/>
              <w:tab w:val="right" w:leader="dot" w:pos="9510"/>
            </w:tabs>
            <w:rPr>
              <w:rFonts w:cstheme="minorBidi"/>
              <w:noProof/>
              <w:sz w:val="24"/>
              <w:szCs w:val="24"/>
            </w:rPr>
          </w:pPr>
          <w:hyperlink w:anchor="_Toc1929284671">
            <w:r w:rsidRPr="3E7C6598">
              <w:rPr>
                <w:rStyle w:val="Hyperlink"/>
              </w:rPr>
              <w:t>3.2</w:t>
            </w:r>
            <w:r w:rsidR="001171A3">
              <w:tab/>
            </w:r>
            <w:r w:rsidRPr="3E7C6598">
              <w:rPr>
                <w:rStyle w:val="Hyperlink"/>
              </w:rPr>
              <w:t>Okvir zagotavljanja kakovosti programske opreme</w:t>
            </w:r>
            <w:r w:rsidR="001171A3">
              <w:tab/>
            </w:r>
            <w:r w:rsidR="001171A3">
              <w:fldChar w:fldCharType="begin"/>
            </w:r>
            <w:r w:rsidR="001171A3">
              <w:instrText>PAGEREF _Toc1929284671 \h</w:instrText>
            </w:r>
            <w:r w:rsidR="001171A3">
              <w:fldChar w:fldCharType="separate"/>
            </w:r>
            <w:r w:rsidRPr="3E7C6598">
              <w:rPr>
                <w:rStyle w:val="Hyperlink"/>
              </w:rPr>
              <w:t>25</w:t>
            </w:r>
            <w:r w:rsidR="001171A3">
              <w:fldChar w:fldCharType="end"/>
            </w:r>
          </w:hyperlink>
        </w:p>
        <w:p w14:paraId="74CB7F96" w14:textId="5E658774" w:rsidR="001171A3" w:rsidRDefault="3E7C6598" w:rsidP="3E7C6598">
          <w:pPr>
            <w:pStyle w:val="TOC2"/>
            <w:tabs>
              <w:tab w:val="left" w:pos="660"/>
              <w:tab w:val="right" w:leader="dot" w:pos="9510"/>
            </w:tabs>
            <w:rPr>
              <w:rFonts w:cstheme="minorBidi"/>
              <w:noProof/>
              <w:sz w:val="24"/>
              <w:szCs w:val="24"/>
            </w:rPr>
          </w:pPr>
          <w:hyperlink w:anchor="_Toc670092373">
            <w:r w:rsidRPr="3E7C6598">
              <w:rPr>
                <w:rStyle w:val="Hyperlink"/>
              </w:rPr>
              <w:t>3.3</w:t>
            </w:r>
            <w:r w:rsidR="001171A3">
              <w:tab/>
            </w:r>
            <w:r w:rsidRPr="3E7C6598">
              <w:rPr>
                <w:rStyle w:val="Hyperlink"/>
              </w:rPr>
              <w:t>Okvir upravljanja aplikacij (GTZ)</w:t>
            </w:r>
            <w:r w:rsidR="001171A3">
              <w:tab/>
            </w:r>
            <w:r w:rsidR="001171A3">
              <w:fldChar w:fldCharType="begin"/>
            </w:r>
            <w:r w:rsidR="001171A3">
              <w:instrText>PAGEREF _Toc670092373 \h</w:instrText>
            </w:r>
            <w:r w:rsidR="001171A3">
              <w:fldChar w:fldCharType="separate"/>
            </w:r>
            <w:r w:rsidRPr="3E7C6598">
              <w:rPr>
                <w:rStyle w:val="Hyperlink"/>
              </w:rPr>
              <w:t>25</w:t>
            </w:r>
            <w:r w:rsidR="001171A3">
              <w:fldChar w:fldCharType="end"/>
            </w:r>
          </w:hyperlink>
        </w:p>
        <w:p w14:paraId="3DEA9D3F" w14:textId="1715929E" w:rsidR="001171A3" w:rsidRDefault="3E7C6598" w:rsidP="3E7C6598">
          <w:pPr>
            <w:pStyle w:val="TOC3"/>
            <w:tabs>
              <w:tab w:val="left" w:pos="1095"/>
              <w:tab w:val="right" w:leader="dot" w:pos="9510"/>
            </w:tabs>
            <w:rPr>
              <w:rFonts w:cstheme="minorBidi"/>
              <w:noProof/>
              <w:sz w:val="24"/>
              <w:szCs w:val="24"/>
            </w:rPr>
          </w:pPr>
          <w:hyperlink w:anchor="_Toc1389827633">
            <w:r w:rsidRPr="3E7C6598">
              <w:rPr>
                <w:rStyle w:val="Hyperlink"/>
              </w:rPr>
              <w:t>3.3.1</w:t>
            </w:r>
            <w:r w:rsidR="001171A3">
              <w:tab/>
            </w:r>
            <w:r w:rsidRPr="3E7C6598">
              <w:rPr>
                <w:rStyle w:val="Hyperlink"/>
              </w:rPr>
              <w:t>Pokritost GTZ</w:t>
            </w:r>
            <w:r w:rsidR="001171A3">
              <w:tab/>
            </w:r>
            <w:r w:rsidR="001171A3">
              <w:fldChar w:fldCharType="begin"/>
            </w:r>
            <w:r w:rsidR="001171A3">
              <w:instrText>PAGEREF _Toc1389827633 \h</w:instrText>
            </w:r>
            <w:r w:rsidR="001171A3">
              <w:fldChar w:fldCharType="separate"/>
            </w:r>
            <w:r w:rsidRPr="3E7C6598">
              <w:rPr>
                <w:rStyle w:val="Hyperlink"/>
              </w:rPr>
              <w:t>26</w:t>
            </w:r>
            <w:r w:rsidR="001171A3">
              <w:fldChar w:fldCharType="end"/>
            </w:r>
          </w:hyperlink>
        </w:p>
        <w:p w14:paraId="6C9F482F" w14:textId="221544A2" w:rsidR="001171A3" w:rsidRDefault="3E7C6598" w:rsidP="3E7C6598">
          <w:pPr>
            <w:pStyle w:val="TOC2"/>
            <w:tabs>
              <w:tab w:val="left" w:pos="660"/>
              <w:tab w:val="right" w:leader="dot" w:pos="9510"/>
            </w:tabs>
            <w:rPr>
              <w:rFonts w:cstheme="minorBidi"/>
              <w:noProof/>
              <w:sz w:val="24"/>
              <w:szCs w:val="24"/>
            </w:rPr>
          </w:pPr>
          <w:hyperlink w:anchor="_Toc2079697806">
            <w:r w:rsidRPr="3E7C6598">
              <w:rPr>
                <w:rStyle w:val="Hyperlink"/>
              </w:rPr>
              <w:t>3.4</w:t>
            </w:r>
            <w:r w:rsidR="001171A3">
              <w:tab/>
            </w:r>
            <w:r w:rsidRPr="3E7C6598">
              <w:rPr>
                <w:rStyle w:val="Hyperlink"/>
              </w:rPr>
              <w:t>Storitve z dodano vrednostjo (VAS)</w:t>
            </w:r>
            <w:r w:rsidR="001171A3">
              <w:tab/>
            </w:r>
            <w:r w:rsidR="001171A3">
              <w:fldChar w:fldCharType="begin"/>
            </w:r>
            <w:r w:rsidR="001171A3">
              <w:instrText>PAGEREF _Toc2079697806 \h</w:instrText>
            </w:r>
            <w:r w:rsidR="001171A3">
              <w:fldChar w:fldCharType="separate"/>
            </w:r>
            <w:r w:rsidRPr="3E7C6598">
              <w:rPr>
                <w:rStyle w:val="Hyperlink"/>
              </w:rPr>
              <w:t>26</w:t>
            </w:r>
            <w:r w:rsidR="001171A3">
              <w:fldChar w:fldCharType="end"/>
            </w:r>
          </w:hyperlink>
        </w:p>
        <w:p w14:paraId="35A12C29" w14:textId="67A88FFB" w:rsidR="001171A3" w:rsidRDefault="3E7C6598" w:rsidP="3E7C6598">
          <w:pPr>
            <w:pStyle w:val="TOC2"/>
            <w:tabs>
              <w:tab w:val="left" w:pos="660"/>
              <w:tab w:val="right" w:leader="dot" w:pos="9510"/>
            </w:tabs>
            <w:rPr>
              <w:rFonts w:cstheme="minorBidi"/>
              <w:noProof/>
              <w:sz w:val="24"/>
              <w:szCs w:val="24"/>
            </w:rPr>
          </w:pPr>
          <w:hyperlink w:anchor="_Toc186161968">
            <w:r w:rsidRPr="3E7C6598">
              <w:rPr>
                <w:rStyle w:val="Hyperlink"/>
              </w:rPr>
              <w:t>3.5</w:t>
            </w:r>
            <w:r w:rsidR="001171A3">
              <w:tab/>
            </w:r>
            <w:r w:rsidRPr="3E7C6598">
              <w:rPr>
                <w:rStyle w:val="Hyperlink"/>
              </w:rPr>
              <w:t>Varovanje osebnih podatkov</w:t>
            </w:r>
            <w:r w:rsidR="001171A3">
              <w:tab/>
            </w:r>
            <w:r w:rsidR="001171A3">
              <w:fldChar w:fldCharType="begin"/>
            </w:r>
            <w:r w:rsidR="001171A3">
              <w:instrText>PAGEREF _Toc186161968 \h</w:instrText>
            </w:r>
            <w:r w:rsidR="001171A3">
              <w:fldChar w:fldCharType="separate"/>
            </w:r>
            <w:r w:rsidRPr="3E7C6598">
              <w:rPr>
                <w:rStyle w:val="Hyperlink"/>
              </w:rPr>
              <w:t>27</w:t>
            </w:r>
            <w:r w:rsidR="001171A3">
              <w:fldChar w:fldCharType="end"/>
            </w:r>
          </w:hyperlink>
        </w:p>
        <w:p w14:paraId="0327E8C1" w14:textId="0116E7FE" w:rsidR="001171A3" w:rsidRDefault="3E7C6598" w:rsidP="3E7C6598">
          <w:pPr>
            <w:pStyle w:val="TOC2"/>
            <w:tabs>
              <w:tab w:val="left" w:pos="660"/>
              <w:tab w:val="right" w:leader="dot" w:pos="9510"/>
            </w:tabs>
            <w:rPr>
              <w:rFonts w:cstheme="minorBidi"/>
              <w:noProof/>
              <w:sz w:val="24"/>
              <w:szCs w:val="24"/>
            </w:rPr>
          </w:pPr>
          <w:hyperlink w:anchor="_Toc1395692707">
            <w:r w:rsidRPr="3E7C6598">
              <w:rPr>
                <w:rStyle w:val="Hyperlink"/>
              </w:rPr>
              <w:t>3.6</w:t>
            </w:r>
            <w:r w:rsidR="001171A3">
              <w:tab/>
            </w:r>
            <w:r w:rsidRPr="3E7C6598">
              <w:rPr>
                <w:rStyle w:val="Hyperlink"/>
              </w:rPr>
              <w:t>Predlog in predstavitev</w:t>
            </w:r>
            <w:r w:rsidR="001171A3">
              <w:tab/>
            </w:r>
            <w:r w:rsidR="001171A3">
              <w:fldChar w:fldCharType="begin"/>
            </w:r>
            <w:r w:rsidR="001171A3">
              <w:instrText>PAGEREF _Toc1395692707 \h</w:instrText>
            </w:r>
            <w:r w:rsidR="001171A3">
              <w:fldChar w:fldCharType="separate"/>
            </w:r>
            <w:r w:rsidRPr="3E7C6598">
              <w:rPr>
                <w:rStyle w:val="Hyperlink"/>
              </w:rPr>
              <w:t>27</w:t>
            </w:r>
            <w:r w:rsidR="001171A3">
              <w:fldChar w:fldCharType="end"/>
            </w:r>
          </w:hyperlink>
        </w:p>
        <w:p w14:paraId="2D18EF02" w14:textId="47DD811F" w:rsidR="001171A3" w:rsidRDefault="3E7C6598" w:rsidP="3E7C6598">
          <w:pPr>
            <w:pStyle w:val="TOC1"/>
            <w:tabs>
              <w:tab w:val="left" w:pos="435"/>
              <w:tab w:val="right" w:leader="dot" w:pos="9510"/>
            </w:tabs>
            <w:rPr>
              <w:rFonts w:cstheme="minorBidi"/>
              <w:noProof/>
              <w:sz w:val="24"/>
              <w:szCs w:val="24"/>
            </w:rPr>
          </w:pPr>
          <w:hyperlink w:anchor="_Toc299594650">
            <w:r w:rsidRPr="3E7C6598">
              <w:rPr>
                <w:rStyle w:val="Hyperlink"/>
              </w:rPr>
              <w:t>4</w:t>
            </w:r>
            <w:r w:rsidR="001171A3">
              <w:tab/>
            </w:r>
            <w:r w:rsidRPr="3E7C6598">
              <w:rPr>
                <w:rStyle w:val="Hyperlink"/>
              </w:rPr>
              <w:t>Zahtevani sklopi</w:t>
            </w:r>
            <w:r w:rsidR="001171A3">
              <w:tab/>
            </w:r>
            <w:r w:rsidR="001171A3">
              <w:fldChar w:fldCharType="begin"/>
            </w:r>
            <w:r w:rsidR="001171A3">
              <w:instrText>PAGEREF _Toc299594650 \h</w:instrText>
            </w:r>
            <w:r w:rsidR="001171A3">
              <w:fldChar w:fldCharType="separate"/>
            </w:r>
            <w:r w:rsidRPr="3E7C6598">
              <w:rPr>
                <w:rStyle w:val="Hyperlink"/>
              </w:rPr>
              <w:t>27</w:t>
            </w:r>
            <w:r w:rsidR="001171A3">
              <w:fldChar w:fldCharType="end"/>
            </w:r>
          </w:hyperlink>
        </w:p>
        <w:p w14:paraId="3095F0BA" w14:textId="31D94AB4" w:rsidR="001171A3" w:rsidRDefault="3E7C6598" w:rsidP="3E7C6598">
          <w:pPr>
            <w:pStyle w:val="TOC2"/>
            <w:tabs>
              <w:tab w:val="left" w:pos="660"/>
              <w:tab w:val="right" w:leader="dot" w:pos="9510"/>
            </w:tabs>
            <w:rPr>
              <w:rFonts w:cstheme="minorBidi"/>
              <w:noProof/>
              <w:sz w:val="24"/>
              <w:szCs w:val="24"/>
            </w:rPr>
          </w:pPr>
          <w:hyperlink w:anchor="_Toc1633847319">
            <w:r w:rsidRPr="3E7C6598">
              <w:rPr>
                <w:rStyle w:val="Hyperlink"/>
              </w:rPr>
              <w:t>4.1</w:t>
            </w:r>
            <w:r w:rsidR="001171A3">
              <w:tab/>
            </w:r>
            <w:r w:rsidRPr="3E7C6598">
              <w:rPr>
                <w:rStyle w:val="Hyperlink"/>
              </w:rPr>
              <w:t>Sklop 1 - Zaledni sistem ABT, validatorji in sistemska integracija</w:t>
            </w:r>
            <w:r w:rsidR="001171A3">
              <w:tab/>
            </w:r>
            <w:r w:rsidR="001171A3">
              <w:fldChar w:fldCharType="begin"/>
            </w:r>
            <w:r w:rsidR="001171A3">
              <w:instrText>PAGEREF _Toc1633847319 \h</w:instrText>
            </w:r>
            <w:r w:rsidR="001171A3">
              <w:fldChar w:fldCharType="separate"/>
            </w:r>
            <w:r w:rsidRPr="3E7C6598">
              <w:rPr>
                <w:rStyle w:val="Hyperlink"/>
              </w:rPr>
              <w:t>28</w:t>
            </w:r>
            <w:r w:rsidR="001171A3">
              <w:fldChar w:fldCharType="end"/>
            </w:r>
          </w:hyperlink>
        </w:p>
        <w:p w14:paraId="0340E79D" w14:textId="075F33C7" w:rsidR="001171A3" w:rsidRDefault="3E7C6598" w:rsidP="3E7C6598">
          <w:pPr>
            <w:pStyle w:val="TOC3"/>
            <w:tabs>
              <w:tab w:val="left" w:pos="1095"/>
              <w:tab w:val="right" w:leader="dot" w:pos="9510"/>
            </w:tabs>
            <w:rPr>
              <w:rFonts w:cstheme="minorBidi"/>
              <w:noProof/>
              <w:sz w:val="24"/>
              <w:szCs w:val="24"/>
            </w:rPr>
          </w:pPr>
          <w:hyperlink w:anchor="_Toc284725798">
            <w:r w:rsidRPr="3E7C6598">
              <w:rPr>
                <w:rStyle w:val="Hyperlink"/>
              </w:rPr>
              <w:t>4.1.1</w:t>
            </w:r>
            <w:r w:rsidR="001171A3">
              <w:tab/>
            </w:r>
            <w:r w:rsidRPr="3E7C6598">
              <w:rPr>
                <w:rStyle w:val="Hyperlink"/>
              </w:rPr>
              <w:t>ABT - Splošne zahteve</w:t>
            </w:r>
            <w:r w:rsidR="001171A3">
              <w:tab/>
            </w:r>
            <w:r w:rsidR="001171A3">
              <w:fldChar w:fldCharType="begin"/>
            </w:r>
            <w:r w:rsidR="001171A3">
              <w:instrText>PAGEREF _Toc284725798 \h</w:instrText>
            </w:r>
            <w:r w:rsidR="001171A3">
              <w:fldChar w:fldCharType="separate"/>
            </w:r>
            <w:r w:rsidRPr="3E7C6598">
              <w:rPr>
                <w:rStyle w:val="Hyperlink"/>
              </w:rPr>
              <w:t>28</w:t>
            </w:r>
            <w:r w:rsidR="001171A3">
              <w:fldChar w:fldCharType="end"/>
            </w:r>
          </w:hyperlink>
        </w:p>
        <w:p w14:paraId="6C0235EB" w14:textId="1E470F96" w:rsidR="001171A3" w:rsidRDefault="3E7C6598" w:rsidP="3E7C6598">
          <w:pPr>
            <w:pStyle w:val="TOC3"/>
            <w:tabs>
              <w:tab w:val="left" w:pos="1095"/>
              <w:tab w:val="right" w:leader="dot" w:pos="9510"/>
            </w:tabs>
            <w:rPr>
              <w:rFonts w:cstheme="minorBidi"/>
              <w:noProof/>
              <w:sz w:val="24"/>
              <w:szCs w:val="24"/>
            </w:rPr>
          </w:pPr>
          <w:hyperlink w:anchor="_Toc78243079">
            <w:r w:rsidRPr="3E7C6598">
              <w:rPr>
                <w:rStyle w:val="Hyperlink"/>
              </w:rPr>
              <w:t>4.1.2</w:t>
            </w:r>
            <w:r w:rsidR="001171A3">
              <w:tab/>
            </w:r>
            <w:r w:rsidRPr="3E7C6598">
              <w:rPr>
                <w:rStyle w:val="Hyperlink"/>
              </w:rPr>
              <w:t>Obdelava transakcij in tveganj</w:t>
            </w:r>
            <w:r w:rsidR="001171A3">
              <w:tab/>
            </w:r>
            <w:r w:rsidR="001171A3">
              <w:fldChar w:fldCharType="begin"/>
            </w:r>
            <w:r w:rsidR="001171A3">
              <w:instrText>PAGEREF _Toc78243079 \h</w:instrText>
            </w:r>
            <w:r w:rsidR="001171A3">
              <w:fldChar w:fldCharType="separate"/>
            </w:r>
            <w:r w:rsidRPr="3E7C6598">
              <w:rPr>
                <w:rStyle w:val="Hyperlink"/>
              </w:rPr>
              <w:t>30</w:t>
            </w:r>
            <w:r w:rsidR="001171A3">
              <w:fldChar w:fldCharType="end"/>
            </w:r>
          </w:hyperlink>
        </w:p>
        <w:p w14:paraId="2BDB67F1" w14:textId="61AC48CB" w:rsidR="001171A3" w:rsidRDefault="3E7C6598" w:rsidP="3E7C6598">
          <w:pPr>
            <w:pStyle w:val="TOC3"/>
            <w:tabs>
              <w:tab w:val="left" w:pos="1095"/>
              <w:tab w:val="right" w:leader="dot" w:pos="9510"/>
            </w:tabs>
            <w:rPr>
              <w:rFonts w:cstheme="minorBidi"/>
              <w:noProof/>
              <w:sz w:val="24"/>
              <w:szCs w:val="24"/>
            </w:rPr>
          </w:pPr>
          <w:hyperlink w:anchor="_Toc2075999843">
            <w:r w:rsidRPr="3E7C6598">
              <w:rPr>
                <w:rStyle w:val="Hyperlink"/>
              </w:rPr>
              <w:t>4.1.3</w:t>
            </w:r>
            <w:r w:rsidR="001171A3">
              <w:tab/>
            </w:r>
            <w:r w:rsidRPr="3E7C6598">
              <w:rPr>
                <w:rStyle w:val="Hyperlink"/>
              </w:rPr>
              <w:t>Izgradnja in popravljanje poti</w:t>
            </w:r>
            <w:r w:rsidR="001171A3">
              <w:tab/>
            </w:r>
            <w:r w:rsidR="001171A3">
              <w:fldChar w:fldCharType="begin"/>
            </w:r>
            <w:r w:rsidR="001171A3">
              <w:instrText>PAGEREF _Toc2075999843 \h</w:instrText>
            </w:r>
            <w:r w:rsidR="001171A3">
              <w:fldChar w:fldCharType="separate"/>
            </w:r>
            <w:r w:rsidRPr="3E7C6598">
              <w:rPr>
                <w:rStyle w:val="Hyperlink"/>
              </w:rPr>
              <w:t>33</w:t>
            </w:r>
            <w:r w:rsidR="001171A3">
              <w:fldChar w:fldCharType="end"/>
            </w:r>
          </w:hyperlink>
        </w:p>
        <w:p w14:paraId="1B2F64CA" w14:textId="74D71C69" w:rsidR="001171A3" w:rsidRDefault="3E7C6598" w:rsidP="3E7C6598">
          <w:pPr>
            <w:pStyle w:val="TOC3"/>
            <w:tabs>
              <w:tab w:val="left" w:pos="1095"/>
              <w:tab w:val="right" w:leader="dot" w:pos="9510"/>
            </w:tabs>
            <w:rPr>
              <w:rFonts w:cstheme="minorBidi"/>
              <w:noProof/>
              <w:sz w:val="24"/>
              <w:szCs w:val="24"/>
            </w:rPr>
          </w:pPr>
          <w:hyperlink w:anchor="_Toc1773259669">
            <w:r w:rsidRPr="3E7C6598">
              <w:rPr>
                <w:rStyle w:val="Hyperlink"/>
              </w:rPr>
              <w:t>4.1.4</w:t>
            </w:r>
            <w:r w:rsidR="001171A3">
              <w:tab/>
            </w:r>
            <w:r w:rsidRPr="3E7C6598">
              <w:rPr>
                <w:rStyle w:val="Hyperlink"/>
              </w:rPr>
              <w:t>Kontrola prihodkov</w:t>
            </w:r>
            <w:r w:rsidR="001171A3">
              <w:tab/>
            </w:r>
            <w:r w:rsidR="001171A3">
              <w:fldChar w:fldCharType="begin"/>
            </w:r>
            <w:r w:rsidR="001171A3">
              <w:instrText>PAGEREF _Toc1773259669 \h</w:instrText>
            </w:r>
            <w:r w:rsidR="001171A3">
              <w:fldChar w:fldCharType="separate"/>
            </w:r>
            <w:r w:rsidRPr="3E7C6598">
              <w:rPr>
                <w:rStyle w:val="Hyperlink"/>
              </w:rPr>
              <w:t>35</w:t>
            </w:r>
            <w:r w:rsidR="001171A3">
              <w:fldChar w:fldCharType="end"/>
            </w:r>
          </w:hyperlink>
        </w:p>
        <w:p w14:paraId="043A63DE" w14:textId="370F2444" w:rsidR="001171A3" w:rsidRDefault="3E7C6598" w:rsidP="3E7C6598">
          <w:pPr>
            <w:pStyle w:val="TOC3"/>
            <w:tabs>
              <w:tab w:val="left" w:pos="1095"/>
              <w:tab w:val="right" w:leader="dot" w:pos="9510"/>
            </w:tabs>
            <w:rPr>
              <w:rFonts w:cstheme="minorBidi"/>
              <w:noProof/>
              <w:sz w:val="24"/>
              <w:szCs w:val="24"/>
            </w:rPr>
          </w:pPr>
          <w:hyperlink w:anchor="_Toc414623284">
            <w:r w:rsidRPr="3E7C6598">
              <w:rPr>
                <w:rStyle w:val="Hyperlink"/>
              </w:rPr>
              <w:t>4.1.5</w:t>
            </w:r>
            <w:r w:rsidR="001171A3">
              <w:tab/>
            </w:r>
            <w:r w:rsidRPr="3E7C6598">
              <w:rPr>
                <w:rStyle w:val="Hyperlink"/>
              </w:rPr>
              <w:t>Izračun voznine</w:t>
            </w:r>
            <w:r w:rsidR="001171A3">
              <w:tab/>
            </w:r>
            <w:r w:rsidR="001171A3">
              <w:fldChar w:fldCharType="begin"/>
            </w:r>
            <w:r w:rsidR="001171A3">
              <w:instrText>PAGEREF _Toc414623284 \h</w:instrText>
            </w:r>
            <w:r w:rsidR="001171A3">
              <w:fldChar w:fldCharType="separate"/>
            </w:r>
            <w:r w:rsidRPr="3E7C6598">
              <w:rPr>
                <w:rStyle w:val="Hyperlink"/>
              </w:rPr>
              <w:t>36</w:t>
            </w:r>
            <w:r w:rsidR="001171A3">
              <w:fldChar w:fldCharType="end"/>
            </w:r>
          </w:hyperlink>
        </w:p>
        <w:p w14:paraId="4F15DDE4" w14:textId="2E5D72BF" w:rsidR="001171A3" w:rsidRDefault="3E7C6598" w:rsidP="3E7C6598">
          <w:pPr>
            <w:pStyle w:val="TOC3"/>
            <w:tabs>
              <w:tab w:val="left" w:pos="1095"/>
              <w:tab w:val="right" w:leader="dot" w:pos="9510"/>
            </w:tabs>
            <w:rPr>
              <w:rFonts w:cstheme="minorBidi"/>
              <w:noProof/>
              <w:sz w:val="24"/>
              <w:szCs w:val="24"/>
            </w:rPr>
          </w:pPr>
          <w:hyperlink w:anchor="_Toc38766039">
            <w:r w:rsidRPr="3E7C6598">
              <w:rPr>
                <w:rStyle w:val="Hyperlink"/>
              </w:rPr>
              <w:t>4.1.6</w:t>
            </w:r>
            <w:r w:rsidR="001171A3">
              <w:tab/>
            </w:r>
            <w:r w:rsidRPr="3E7C6598">
              <w:rPr>
                <w:rStyle w:val="Hyperlink"/>
              </w:rPr>
              <w:t>Razdelitev prihodkov</w:t>
            </w:r>
            <w:r w:rsidR="001171A3">
              <w:tab/>
            </w:r>
            <w:r w:rsidR="001171A3">
              <w:fldChar w:fldCharType="begin"/>
            </w:r>
            <w:r w:rsidR="001171A3">
              <w:instrText>PAGEREF _Toc38766039 \h</w:instrText>
            </w:r>
            <w:r w:rsidR="001171A3">
              <w:fldChar w:fldCharType="separate"/>
            </w:r>
            <w:r w:rsidRPr="3E7C6598">
              <w:rPr>
                <w:rStyle w:val="Hyperlink"/>
              </w:rPr>
              <w:t>40</w:t>
            </w:r>
            <w:r w:rsidR="001171A3">
              <w:fldChar w:fldCharType="end"/>
            </w:r>
          </w:hyperlink>
        </w:p>
        <w:p w14:paraId="14EE4E0B" w14:textId="325C7261" w:rsidR="001171A3" w:rsidRDefault="3E7C6598" w:rsidP="3E7C6598">
          <w:pPr>
            <w:pStyle w:val="TOC3"/>
            <w:tabs>
              <w:tab w:val="left" w:pos="1095"/>
              <w:tab w:val="right" w:leader="dot" w:pos="9510"/>
            </w:tabs>
            <w:rPr>
              <w:rFonts w:cstheme="minorBidi"/>
              <w:noProof/>
              <w:sz w:val="24"/>
              <w:szCs w:val="24"/>
            </w:rPr>
          </w:pPr>
          <w:hyperlink w:anchor="_Toc1377483690">
            <w:r w:rsidRPr="3E7C6598">
              <w:rPr>
                <w:rStyle w:val="Hyperlink"/>
              </w:rPr>
              <w:t>4.1.7</w:t>
            </w:r>
            <w:r w:rsidR="001171A3">
              <w:tab/>
            </w:r>
            <w:r w:rsidRPr="3E7C6598">
              <w:rPr>
                <w:rStyle w:val="Hyperlink"/>
              </w:rPr>
              <w:t>Konfiguracija sistema ABT</w:t>
            </w:r>
            <w:r w:rsidR="001171A3">
              <w:tab/>
            </w:r>
            <w:r w:rsidR="001171A3">
              <w:fldChar w:fldCharType="begin"/>
            </w:r>
            <w:r w:rsidR="001171A3">
              <w:instrText>PAGEREF _Toc1377483690 \h</w:instrText>
            </w:r>
            <w:r w:rsidR="001171A3">
              <w:fldChar w:fldCharType="separate"/>
            </w:r>
            <w:r w:rsidRPr="3E7C6598">
              <w:rPr>
                <w:rStyle w:val="Hyperlink"/>
              </w:rPr>
              <w:t>42</w:t>
            </w:r>
            <w:r w:rsidR="001171A3">
              <w:fldChar w:fldCharType="end"/>
            </w:r>
          </w:hyperlink>
        </w:p>
        <w:p w14:paraId="1534CA26" w14:textId="37FE6910" w:rsidR="001171A3" w:rsidRDefault="3E7C6598" w:rsidP="3E7C6598">
          <w:pPr>
            <w:pStyle w:val="TOC3"/>
            <w:tabs>
              <w:tab w:val="left" w:pos="1095"/>
              <w:tab w:val="right" w:leader="dot" w:pos="9510"/>
            </w:tabs>
            <w:rPr>
              <w:rFonts w:cstheme="minorBidi"/>
              <w:noProof/>
              <w:sz w:val="24"/>
              <w:szCs w:val="24"/>
            </w:rPr>
          </w:pPr>
          <w:hyperlink w:anchor="_Toc2043729046">
            <w:r w:rsidRPr="3E7C6598">
              <w:rPr>
                <w:rStyle w:val="Hyperlink"/>
              </w:rPr>
              <w:t>4.1.8</w:t>
            </w:r>
            <w:r w:rsidR="001171A3">
              <w:tab/>
            </w:r>
            <w:r w:rsidRPr="3E7C6598">
              <w:rPr>
                <w:rStyle w:val="Hyperlink"/>
              </w:rPr>
              <w:t>Upravljanje računa stranke</w:t>
            </w:r>
            <w:r w:rsidR="001171A3">
              <w:tab/>
            </w:r>
            <w:r w:rsidR="001171A3">
              <w:fldChar w:fldCharType="begin"/>
            </w:r>
            <w:r w:rsidR="001171A3">
              <w:instrText>PAGEREF _Toc2043729046 \h</w:instrText>
            </w:r>
            <w:r w:rsidR="001171A3">
              <w:fldChar w:fldCharType="separate"/>
            </w:r>
            <w:r w:rsidRPr="3E7C6598">
              <w:rPr>
                <w:rStyle w:val="Hyperlink"/>
              </w:rPr>
              <w:t>46</w:t>
            </w:r>
            <w:r w:rsidR="001171A3">
              <w:fldChar w:fldCharType="end"/>
            </w:r>
          </w:hyperlink>
        </w:p>
        <w:p w14:paraId="253BD897" w14:textId="6FE7DFCC" w:rsidR="001171A3" w:rsidRDefault="3E7C6598" w:rsidP="3E7C6598">
          <w:pPr>
            <w:pStyle w:val="TOC3"/>
            <w:tabs>
              <w:tab w:val="left" w:pos="1095"/>
              <w:tab w:val="right" w:leader="dot" w:pos="9510"/>
            </w:tabs>
            <w:rPr>
              <w:rFonts w:cstheme="minorBidi"/>
              <w:noProof/>
              <w:sz w:val="24"/>
              <w:szCs w:val="24"/>
            </w:rPr>
          </w:pPr>
          <w:hyperlink w:anchor="_Toc870699072">
            <w:r w:rsidRPr="3E7C6598">
              <w:rPr>
                <w:rStyle w:val="Hyperlink"/>
              </w:rPr>
              <w:t>4.1.9</w:t>
            </w:r>
            <w:r w:rsidR="001171A3">
              <w:tab/>
            </w:r>
            <w:r w:rsidRPr="3E7C6598">
              <w:rPr>
                <w:rStyle w:val="Hyperlink"/>
              </w:rPr>
              <w:t>Orodja za zastopnike strank</w:t>
            </w:r>
            <w:r w:rsidR="001171A3">
              <w:tab/>
            </w:r>
            <w:r w:rsidR="001171A3">
              <w:fldChar w:fldCharType="begin"/>
            </w:r>
            <w:r w:rsidR="001171A3">
              <w:instrText>PAGEREF _Toc870699072 \h</w:instrText>
            </w:r>
            <w:r w:rsidR="001171A3">
              <w:fldChar w:fldCharType="separate"/>
            </w:r>
            <w:r w:rsidRPr="3E7C6598">
              <w:rPr>
                <w:rStyle w:val="Hyperlink"/>
              </w:rPr>
              <w:t>49</w:t>
            </w:r>
            <w:r w:rsidR="001171A3">
              <w:fldChar w:fldCharType="end"/>
            </w:r>
          </w:hyperlink>
        </w:p>
        <w:p w14:paraId="03F0E8F5" w14:textId="379D51B4" w:rsidR="001171A3" w:rsidRDefault="3E7C6598" w:rsidP="3E7C6598">
          <w:pPr>
            <w:pStyle w:val="TOC3"/>
            <w:tabs>
              <w:tab w:val="left" w:pos="1320"/>
              <w:tab w:val="right" w:leader="dot" w:pos="9510"/>
            </w:tabs>
            <w:rPr>
              <w:rFonts w:cstheme="minorBidi"/>
              <w:noProof/>
              <w:sz w:val="24"/>
              <w:szCs w:val="24"/>
            </w:rPr>
          </w:pPr>
          <w:hyperlink w:anchor="_Toc1432944867">
            <w:r w:rsidRPr="3E7C6598">
              <w:rPr>
                <w:rStyle w:val="Hyperlink"/>
              </w:rPr>
              <w:t>4.1.10</w:t>
            </w:r>
            <w:r w:rsidR="001171A3">
              <w:tab/>
            </w:r>
            <w:r w:rsidRPr="3E7C6598">
              <w:rPr>
                <w:rStyle w:val="Hyperlink"/>
              </w:rPr>
              <w:t>Poročanje</w:t>
            </w:r>
            <w:r w:rsidR="001171A3">
              <w:tab/>
            </w:r>
            <w:r w:rsidR="001171A3">
              <w:fldChar w:fldCharType="begin"/>
            </w:r>
            <w:r w:rsidR="001171A3">
              <w:instrText>PAGEREF _Toc1432944867 \h</w:instrText>
            </w:r>
            <w:r w:rsidR="001171A3">
              <w:fldChar w:fldCharType="separate"/>
            </w:r>
            <w:r w:rsidRPr="3E7C6598">
              <w:rPr>
                <w:rStyle w:val="Hyperlink"/>
              </w:rPr>
              <w:t>50</w:t>
            </w:r>
            <w:r w:rsidR="001171A3">
              <w:fldChar w:fldCharType="end"/>
            </w:r>
          </w:hyperlink>
        </w:p>
        <w:p w14:paraId="4C25B926" w14:textId="31328C87" w:rsidR="001171A3" w:rsidRDefault="3E7C6598" w:rsidP="3E7C6598">
          <w:pPr>
            <w:pStyle w:val="TOC3"/>
            <w:tabs>
              <w:tab w:val="left" w:pos="1320"/>
              <w:tab w:val="right" w:leader="dot" w:pos="9510"/>
            </w:tabs>
            <w:rPr>
              <w:rFonts w:cstheme="minorBidi"/>
              <w:noProof/>
              <w:sz w:val="24"/>
              <w:szCs w:val="24"/>
            </w:rPr>
          </w:pPr>
          <w:hyperlink w:anchor="_Toc465327570">
            <w:r w:rsidRPr="3E7C6598">
              <w:rPr>
                <w:rStyle w:val="Hyperlink"/>
              </w:rPr>
              <w:t>4.1.11</w:t>
            </w:r>
            <w:r w:rsidR="001171A3">
              <w:tab/>
            </w:r>
            <w:r w:rsidRPr="3E7C6598">
              <w:rPr>
                <w:rStyle w:val="Hyperlink"/>
              </w:rPr>
              <w:t>Spremljanje</w:t>
            </w:r>
            <w:r w:rsidR="001171A3">
              <w:tab/>
            </w:r>
            <w:r w:rsidR="001171A3">
              <w:fldChar w:fldCharType="begin"/>
            </w:r>
            <w:r w:rsidR="001171A3">
              <w:instrText>PAGEREF _Toc465327570 \h</w:instrText>
            </w:r>
            <w:r w:rsidR="001171A3">
              <w:fldChar w:fldCharType="separate"/>
            </w:r>
            <w:r w:rsidRPr="3E7C6598">
              <w:rPr>
                <w:rStyle w:val="Hyperlink"/>
              </w:rPr>
              <w:t>52</w:t>
            </w:r>
            <w:r w:rsidR="001171A3">
              <w:fldChar w:fldCharType="end"/>
            </w:r>
          </w:hyperlink>
        </w:p>
        <w:p w14:paraId="5E3CBED8" w14:textId="5CFCC767" w:rsidR="001171A3" w:rsidRDefault="3E7C6598" w:rsidP="3E7C6598">
          <w:pPr>
            <w:pStyle w:val="TOC3"/>
            <w:tabs>
              <w:tab w:val="left" w:pos="1320"/>
              <w:tab w:val="right" w:leader="dot" w:pos="9510"/>
            </w:tabs>
            <w:rPr>
              <w:rFonts w:cstheme="minorBidi"/>
              <w:noProof/>
              <w:sz w:val="24"/>
              <w:szCs w:val="24"/>
            </w:rPr>
          </w:pPr>
          <w:hyperlink w:anchor="_Toc1321837454">
            <w:r w:rsidRPr="3E7C6598">
              <w:rPr>
                <w:rStyle w:val="Hyperlink"/>
              </w:rPr>
              <w:t>4.1.12</w:t>
            </w:r>
            <w:r w:rsidR="001171A3">
              <w:tab/>
            </w:r>
            <w:r w:rsidRPr="3E7C6598">
              <w:rPr>
                <w:rStyle w:val="Hyperlink"/>
              </w:rPr>
              <w:t>Upravljanje medijev</w:t>
            </w:r>
            <w:r w:rsidR="001171A3">
              <w:tab/>
            </w:r>
            <w:r w:rsidR="001171A3">
              <w:fldChar w:fldCharType="begin"/>
            </w:r>
            <w:r w:rsidR="001171A3">
              <w:instrText>PAGEREF _Toc1321837454 \h</w:instrText>
            </w:r>
            <w:r w:rsidR="001171A3">
              <w:fldChar w:fldCharType="separate"/>
            </w:r>
            <w:r w:rsidRPr="3E7C6598">
              <w:rPr>
                <w:rStyle w:val="Hyperlink"/>
              </w:rPr>
              <w:t>53</w:t>
            </w:r>
            <w:r w:rsidR="001171A3">
              <w:fldChar w:fldCharType="end"/>
            </w:r>
          </w:hyperlink>
        </w:p>
        <w:p w14:paraId="5B724EB7" w14:textId="63E43A76" w:rsidR="001171A3" w:rsidRDefault="3E7C6598" w:rsidP="3E7C6598">
          <w:pPr>
            <w:pStyle w:val="TOC3"/>
            <w:tabs>
              <w:tab w:val="left" w:pos="1320"/>
              <w:tab w:val="right" w:leader="dot" w:pos="9510"/>
            </w:tabs>
            <w:rPr>
              <w:rFonts w:cstheme="minorBidi"/>
              <w:noProof/>
              <w:sz w:val="24"/>
              <w:szCs w:val="24"/>
            </w:rPr>
          </w:pPr>
          <w:hyperlink w:anchor="_Toc474976555">
            <w:r w:rsidRPr="3E7C6598">
              <w:rPr>
                <w:rStyle w:val="Hyperlink"/>
              </w:rPr>
              <w:t>4.1.13</w:t>
            </w:r>
            <w:r w:rsidR="001171A3">
              <w:tab/>
            </w:r>
            <w:r w:rsidRPr="3E7C6598">
              <w:rPr>
                <w:rStyle w:val="Hyperlink"/>
              </w:rPr>
              <w:t>Upravljanje varnosti</w:t>
            </w:r>
            <w:r w:rsidR="001171A3">
              <w:tab/>
            </w:r>
            <w:r w:rsidR="001171A3">
              <w:fldChar w:fldCharType="begin"/>
            </w:r>
            <w:r w:rsidR="001171A3">
              <w:instrText>PAGEREF _Toc474976555 \h</w:instrText>
            </w:r>
            <w:r w:rsidR="001171A3">
              <w:fldChar w:fldCharType="separate"/>
            </w:r>
            <w:r w:rsidRPr="3E7C6598">
              <w:rPr>
                <w:rStyle w:val="Hyperlink"/>
              </w:rPr>
              <w:t>54</w:t>
            </w:r>
            <w:r w:rsidR="001171A3">
              <w:fldChar w:fldCharType="end"/>
            </w:r>
          </w:hyperlink>
        </w:p>
        <w:p w14:paraId="4B42B20C" w14:textId="6B50309E" w:rsidR="001171A3" w:rsidRDefault="3E7C6598" w:rsidP="3E7C6598">
          <w:pPr>
            <w:pStyle w:val="TOC3"/>
            <w:tabs>
              <w:tab w:val="left" w:pos="1320"/>
              <w:tab w:val="right" w:leader="dot" w:pos="9510"/>
            </w:tabs>
            <w:rPr>
              <w:rFonts w:cstheme="minorBidi"/>
              <w:noProof/>
              <w:sz w:val="24"/>
              <w:szCs w:val="24"/>
            </w:rPr>
          </w:pPr>
          <w:hyperlink w:anchor="_Toc1895817370">
            <w:r w:rsidRPr="3E7C6598">
              <w:rPr>
                <w:rStyle w:val="Hyperlink"/>
              </w:rPr>
              <w:t>4.1.14</w:t>
            </w:r>
            <w:r w:rsidR="001171A3">
              <w:tab/>
            </w:r>
            <w:r w:rsidRPr="3E7C6598">
              <w:rPr>
                <w:rStyle w:val="Hyperlink"/>
              </w:rPr>
              <w:t>Revizija</w:t>
            </w:r>
            <w:r w:rsidR="001171A3">
              <w:tab/>
            </w:r>
            <w:r w:rsidR="001171A3">
              <w:fldChar w:fldCharType="begin"/>
            </w:r>
            <w:r w:rsidR="001171A3">
              <w:instrText>PAGEREF _Toc1895817370 \h</w:instrText>
            </w:r>
            <w:r w:rsidR="001171A3">
              <w:fldChar w:fldCharType="separate"/>
            </w:r>
            <w:r w:rsidRPr="3E7C6598">
              <w:rPr>
                <w:rStyle w:val="Hyperlink"/>
              </w:rPr>
              <w:t>55</w:t>
            </w:r>
            <w:r w:rsidR="001171A3">
              <w:fldChar w:fldCharType="end"/>
            </w:r>
          </w:hyperlink>
        </w:p>
        <w:p w14:paraId="58B561F5" w14:textId="44BDC491" w:rsidR="001171A3" w:rsidRDefault="3E7C6598" w:rsidP="3E7C6598">
          <w:pPr>
            <w:pStyle w:val="TOC3"/>
            <w:tabs>
              <w:tab w:val="left" w:pos="1320"/>
              <w:tab w:val="right" w:leader="dot" w:pos="9510"/>
            </w:tabs>
            <w:rPr>
              <w:rFonts w:cstheme="minorBidi"/>
              <w:noProof/>
              <w:sz w:val="24"/>
              <w:szCs w:val="24"/>
            </w:rPr>
          </w:pPr>
          <w:hyperlink w:anchor="_Toc817840484">
            <w:r w:rsidRPr="3E7C6598">
              <w:rPr>
                <w:rStyle w:val="Hyperlink"/>
              </w:rPr>
              <w:t>4.1.15</w:t>
            </w:r>
            <w:r w:rsidR="001171A3">
              <w:tab/>
            </w:r>
            <w:r w:rsidRPr="3E7C6598">
              <w:rPr>
                <w:rStyle w:val="Hyperlink"/>
              </w:rPr>
              <w:t>Upravljanje programa sheme IJPP</w:t>
            </w:r>
            <w:r w:rsidR="001171A3">
              <w:tab/>
            </w:r>
            <w:r w:rsidR="001171A3">
              <w:fldChar w:fldCharType="begin"/>
            </w:r>
            <w:r w:rsidR="001171A3">
              <w:instrText>PAGEREF _Toc817840484 \h</w:instrText>
            </w:r>
            <w:r w:rsidR="001171A3">
              <w:fldChar w:fldCharType="separate"/>
            </w:r>
            <w:r w:rsidRPr="3E7C6598">
              <w:rPr>
                <w:rStyle w:val="Hyperlink"/>
              </w:rPr>
              <w:t>56</w:t>
            </w:r>
            <w:r w:rsidR="001171A3">
              <w:fldChar w:fldCharType="end"/>
            </w:r>
          </w:hyperlink>
        </w:p>
        <w:p w14:paraId="417BC78D" w14:textId="6BEA92F3" w:rsidR="001171A3" w:rsidRDefault="3E7C6598" w:rsidP="3E7C6598">
          <w:pPr>
            <w:pStyle w:val="TOC3"/>
            <w:tabs>
              <w:tab w:val="left" w:pos="1320"/>
              <w:tab w:val="right" w:leader="dot" w:pos="9510"/>
            </w:tabs>
            <w:rPr>
              <w:rFonts w:cstheme="minorBidi"/>
              <w:noProof/>
              <w:sz w:val="24"/>
              <w:szCs w:val="24"/>
            </w:rPr>
          </w:pPr>
          <w:hyperlink w:anchor="_Toc1335699832">
            <w:r w:rsidRPr="3E7C6598">
              <w:rPr>
                <w:rStyle w:val="Hyperlink"/>
              </w:rPr>
              <w:t>4.1.16</w:t>
            </w:r>
            <w:r w:rsidR="001171A3">
              <w:tab/>
            </w:r>
            <w:r w:rsidRPr="3E7C6598">
              <w:rPr>
                <w:rStyle w:val="Hyperlink"/>
              </w:rPr>
              <w:t>Splošne zahteve za prostore PTO</w:t>
            </w:r>
            <w:r w:rsidR="001171A3">
              <w:tab/>
            </w:r>
            <w:r w:rsidR="001171A3">
              <w:fldChar w:fldCharType="begin"/>
            </w:r>
            <w:r w:rsidR="001171A3">
              <w:instrText>PAGEREF _Toc1335699832 \h</w:instrText>
            </w:r>
            <w:r w:rsidR="001171A3">
              <w:fldChar w:fldCharType="separate"/>
            </w:r>
            <w:r w:rsidRPr="3E7C6598">
              <w:rPr>
                <w:rStyle w:val="Hyperlink"/>
              </w:rPr>
              <w:t>58</w:t>
            </w:r>
            <w:r w:rsidR="001171A3">
              <w:fldChar w:fldCharType="end"/>
            </w:r>
          </w:hyperlink>
        </w:p>
        <w:p w14:paraId="44A33401" w14:textId="1E8DE769" w:rsidR="001171A3" w:rsidRDefault="3E7C6598" w:rsidP="3E7C6598">
          <w:pPr>
            <w:pStyle w:val="TOC3"/>
            <w:tabs>
              <w:tab w:val="left" w:pos="1320"/>
              <w:tab w:val="right" w:leader="dot" w:pos="9510"/>
            </w:tabs>
            <w:rPr>
              <w:rFonts w:cstheme="minorBidi"/>
              <w:noProof/>
              <w:sz w:val="24"/>
              <w:szCs w:val="24"/>
            </w:rPr>
          </w:pPr>
          <w:hyperlink w:anchor="_Toc866961890">
            <w:r w:rsidRPr="3E7C6598">
              <w:rPr>
                <w:rStyle w:val="Hyperlink"/>
              </w:rPr>
              <w:t>4.1.17</w:t>
            </w:r>
            <w:r w:rsidR="001171A3">
              <w:tab/>
            </w:r>
            <w:r w:rsidRPr="3E7C6598">
              <w:rPr>
                <w:rStyle w:val="Hyperlink"/>
              </w:rPr>
              <w:t>Posebne zahteve za integracijo PTO</w:t>
            </w:r>
            <w:r w:rsidR="001171A3">
              <w:tab/>
            </w:r>
            <w:r w:rsidR="001171A3">
              <w:fldChar w:fldCharType="begin"/>
            </w:r>
            <w:r w:rsidR="001171A3">
              <w:instrText>PAGEREF _Toc866961890 \h</w:instrText>
            </w:r>
            <w:r w:rsidR="001171A3">
              <w:fldChar w:fldCharType="separate"/>
            </w:r>
            <w:r w:rsidRPr="3E7C6598">
              <w:rPr>
                <w:rStyle w:val="Hyperlink"/>
              </w:rPr>
              <w:t>63</w:t>
            </w:r>
            <w:r w:rsidR="001171A3">
              <w:fldChar w:fldCharType="end"/>
            </w:r>
          </w:hyperlink>
        </w:p>
        <w:p w14:paraId="440EE4A7" w14:textId="0EB08FD9" w:rsidR="001171A3" w:rsidRDefault="3E7C6598" w:rsidP="3E7C6598">
          <w:pPr>
            <w:pStyle w:val="TOC3"/>
            <w:tabs>
              <w:tab w:val="left" w:pos="1320"/>
              <w:tab w:val="right" w:leader="dot" w:pos="9510"/>
            </w:tabs>
            <w:rPr>
              <w:rFonts w:cstheme="minorBidi"/>
              <w:noProof/>
              <w:sz w:val="24"/>
              <w:szCs w:val="24"/>
            </w:rPr>
          </w:pPr>
          <w:hyperlink w:anchor="_Toc625378213">
            <w:r w:rsidRPr="3E7C6598">
              <w:rPr>
                <w:rStyle w:val="Hyperlink"/>
              </w:rPr>
              <w:t>4.1.18</w:t>
            </w:r>
            <w:r w:rsidR="001171A3">
              <w:tab/>
            </w:r>
            <w:r w:rsidRPr="3E7C6598">
              <w:rPr>
                <w:rStyle w:val="Hyperlink"/>
              </w:rPr>
              <w:t>Upravljanje referenčnih podatkov</w:t>
            </w:r>
            <w:r w:rsidR="001171A3">
              <w:tab/>
            </w:r>
            <w:r w:rsidR="001171A3">
              <w:fldChar w:fldCharType="begin"/>
            </w:r>
            <w:r w:rsidR="001171A3">
              <w:instrText>PAGEREF _Toc625378213 \h</w:instrText>
            </w:r>
            <w:r w:rsidR="001171A3">
              <w:fldChar w:fldCharType="separate"/>
            </w:r>
            <w:r w:rsidRPr="3E7C6598">
              <w:rPr>
                <w:rStyle w:val="Hyperlink"/>
              </w:rPr>
              <w:t>64</w:t>
            </w:r>
            <w:r w:rsidR="001171A3">
              <w:fldChar w:fldCharType="end"/>
            </w:r>
          </w:hyperlink>
        </w:p>
        <w:p w14:paraId="0A66AFCA" w14:textId="0AD47FBC" w:rsidR="001171A3" w:rsidRDefault="3E7C6598" w:rsidP="3E7C6598">
          <w:pPr>
            <w:pStyle w:val="TOC3"/>
            <w:tabs>
              <w:tab w:val="left" w:pos="1320"/>
              <w:tab w:val="right" w:leader="dot" w:pos="9510"/>
            </w:tabs>
            <w:rPr>
              <w:rFonts w:cstheme="minorBidi"/>
              <w:noProof/>
              <w:sz w:val="24"/>
              <w:szCs w:val="24"/>
            </w:rPr>
          </w:pPr>
          <w:hyperlink w:anchor="_Toc753114527">
            <w:r w:rsidRPr="3E7C6598">
              <w:rPr>
                <w:rStyle w:val="Hyperlink"/>
              </w:rPr>
              <w:t>4.1.19</w:t>
            </w:r>
            <w:r w:rsidR="001171A3">
              <w:tab/>
            </w:r>
            <w:r w:rsidRPr="3E7C6598">
              <w:rPr>
                <w:rStyle w:val="Hyperlink"/>
              </w:rPr>
              <w:t>Podpora odprte sheme EMV</w:t>
            </w:r>
            <w:r w:rsidR="001171A3">
              <w:tab/>
            </w:r>
            <w:r w:rsidR="001171A3">
              <w:fldChar w:fldCharType="begin"/>
            </w:r>
            <w:r w:rsidR="001171A3">
              <w:instrText>PAGEREF _Toc753114527 \h</w:instrText>
            </w:r>
            <w:r w:rsidR="001171A3">
              <w:fldChar w:fldCharType="separate"/>
            </w:r>
            <w:r w:rsidRPr="3E7C6598">
              <w:rPr>
                <w:rStyle w:val="Hyperlink"/>
              </w:rPr>
              <w:t>65</w:t>
            </w:r>
            <w:r w:rsidR="001171A3">
              <w:fldChar w:fldCharType="end"/>
            </w:r>
          </w:hyperlink>
        </w:p>
        <w:p w14:paraId="2072990C" w14:textId="02F9132A" w:rsidR="001171A3" w:rsidRDefault="3E7C6598" w:rsidP="3E7C6598">
          <w:pPr>
            <w:pStyle w:val="TOC3"/>
            <w:tabs>
              <w:tab w:val="left" w:pos="1320"/>
              <w:tab w:val="right" w:leader="dot" w:pos="9510"/>
            </w:tabs>
            <w:rPr>
              <w:rFonts w:cstheme="minorBidi"/>
              <w:noProof/>
              <w:sz w:val="24"/>
              <w:szCs w:val="24"/>
            </w:rPr>
          </w:pPr>
          <w:hyperlink w:anchor="_Toc628107000">
            <w:r w:rsidRPr="3E7C6598">
              <w:rPr>
                <w:rStyle w:val="Hyperlink"/>
              </w:rPr>
              <w:t>4.1.20</w:t>
            </w:r>
            <w:r w:rsidR="001171A3">
              <w:tab/>
            </w:r>
            <w:r w:rsidRPr="3E7C6598">
              <w:rPr>
                <w:rStyle w:val="Hyperlink"/>
              </w:rPr>
              <w:t>Portali, mobilne aplikacije, API in SDK</w:t>
            </w:r>
            <w:r w:rsidR="001171A3">
              <w:tab/>
            </w:r>
            <w:r w:rsidR="001171A3">
              <w:fldChar w:fldCharType="begin"/>
            </w:r>
            <w:r w:rsidR="001171A3">
              <w:instrText>PAGEREF _Toc628107000 \h</w:instrText>
            </w:r>
            <w:r w:rsidR="001171A3">
              <w:fldChar w:fldCharType="separate"/>
            </w:r>
            <w:r w:rsidRPr="3E7C6598">
              <w:rPr>
                <w:rStyle w:val="Hyperlink"/>
              </w:rPr>
              <w:t>67</w:t>
            </w:r>
            <w:r w:rsidR="001171A3">
              <w:fldChar w:fldCharType="end"/>
            </w:r>
          </w:hyperlink>
        </w:p>
        <w:p w14:paraId="676631D5" w14:textId="11A4529F" w:rsidR="001171A3" w:rsidRDefault="3E7C6598" w:rsidP="3E7C6598">
          <w:pPr>
            <w:pStyle w:val="TOC3"/>
            <w:tabs>
              <w:tab w:val="left" w:pos="1320"/>
              <w:tab w:val="right" w:leader="dot" w:pos="9510"/>
            </w:tabs>
            <w:rPr>
              <w:rFonts w:cstheme="minorBidi"/>
              <w:noProof/>
              <w:sz w:val="24"/>
              <w:szCs w:val="24"/>
            </w:rPr>
          </w:pPr>
          <w:hyperlink w:anchor="_Toc426986422">
            <w:r w:rsidRPr="3E7C6598">
              <w:rPr>
                <w:rStyle w:val="Hyperlink"/>
              </w:rPr>
              <w:t>4.1.21</w:t>
            </w:r>
            <w:r w:rsidR="001171A3">
              <w:tab/>
            </w:r>
            <w:r w:rsidRPr="3E7C6598">
              <w:rPr>
                <w:rStyle w:val="Hyperlink"/>
              </w:rPr>
              <w:t>Rezervacijski sistem</w:t>
            </w:r>
            <w:r w:rsidR="001171A3">
              <w:tab/>
            </w:r>
            <w:r w:rsidR="001171A3">
              <w:fldChar w:fldCharType="begin"/>
            </w:r>
            <w:r w:rsidR="001171A3">
              <w:instrText>PAGEREF _Toc426986422 \h</w:instrText>
            </w:r>
            <w:r w:rsidR="001171A3">
              <w:fldChar w:fldCharType="separate"/>
            </w:r>
            <w:r w:rsidRPr="3E7C6598">
              <w:rPr>
                <w:rStyle w:val="Hyperlink"/>
              </w:rPr>
              <w:t>75</w:t>
            </w:r>
            <w:r w:rsidR="001171A3">
              <w:fldChar w:fldCharType="end"/>
            </w:r>
          </w:hyperlink>
        </w:p>
        <w:p w14:paraId="5692955D" w14:textId="546B6219" w:rsidR="001171A3" w:rsidRDefault="3E7C6598" w:rsidP="3E7C6598">
          <w:pPr>
            <w:pStyle w:val="TOC3"/>
            <w:tabs>
              <w:tab w:val="left" w:pos="1320"/>
              <w:tab w:val="right" w:leader="dot" w:pos="9510"/>
            </w:tabs>
            <w:rPr>
              <w:rFonts w:cstheme="minorBidi"/>
              <w:noProof/>
              <w:sz w:val="24"/>
              <w:szCs w:val="24"/>
            </w:rPr>
          </w:pPr>
          <w:hyperlink w:anchor="_Toc23716004">
            <w:r w:rsidRPr="3E7C6598">
              <w:rPr>
                <w:rStyle w:val="Hyperlink"/>
              </w:rPr>
              <w:t>4.1.22</w:t>
            </w:r>
            <w:r w:rsidR="001171A3">
              <w:tab/>
            </w:r>
            <w:r w:rsidRPr="3E7C6598">
              <w:rPr>
                <w:rStyle w:val="Hyperlink"/>
              </w:rPr>
              <w:t>Oprema za prodajo vozovnic</w:t>
            </w:r>
            <w:r w:rsidR="001171A3">
              <w:tab/>
            </w:r>
            <w:r w:rsidR="001171A3">
              <w:fldChar w:fldCharType="begin"/>
            </w:r>
            <w:r w:rsidR="001171A3">
              <w:instrText>PAGEREF _Toc23716004 \h</w:instrText>
            </w:r>
            <w:r w:rsidR="001171A3">
              <w:fldChar w:fldCharType="separate"/>
            </w:r>
            <w:r w:rsidRPr="3E7C6598">
              <w:rPr>
                <w:rStyle w:val="Hyperlink"/>
              </w:rPr>
              <w:t>77</w:t>
            </w:r>
            <w:r w:rsidR="001171A3">
              <w:fldChar w:fldCharType="end"/>
            </w:r>
          </w:hyperlink>
        </w:p>
        <w:p w14:paraId="5078FA95" w14:textId="29807D24" w:rsidR="001171A3" w:rsidRDefault="3E7C6598" w:rsidP="3E7C6598">
          <w:pPr>
            <w:pStyle w:val="TOC3"/>
            <w:tabs>
              <w:tab w:val="left" w:pos="1320"/>
              <w:tab w:val="right" w:leader="dot" w:pos="9510"/>
            </w:tabs>
            <w:rPr>
              <w:rFonts w:cstheme="minorBidi"/>
              <w:noProof/>
              <w:sz w:val="24"/>
              <w:szCs w:val="24"/>
            </w:rPr>
          </w:pPr>
          <w:hyperlink w:anchor="_Toc1899505187">
            <w:r w:rsidRPr="3E7C6598">
              <w:rPr>
                <w:rStyle w:val="Hyperlink"/>
              </w:rPr>
              <w:t>4.1.23</w:t>
            </w:r>
            <w:r w:rsidR="001171A3">
              <w:tab/>
            </w:r>
            <w:r w:rsidRPr="3E7C6598">
              <w:rPr>
                <w:rStyle w:val="Hyperlink"/>
              </w:rPr>
              <w:t>Zahteve za programsko opremo validatorjev in kontrolnih naprav za ABT</w:t>
            </w:r>
            <w:r w:rsidR="001171A3">
              <w:tab/>
            </w:r>
            <w:r w:rsidR="001171A3">
              <w:fldChar w:fldCharType="begin"/>
            </w:r>
            <w:r w:rsidR="001171A3">
              <w:instrText>PAGEREF _Toc1899505187 \h</w:instrText>
            </w:r>
            <w:r w:rsidR="001171A3">
              <w:fldChar w:fldCharType="separate"/>
            </w:r>
            <w:r w:rsidRPr="3E7C6598">
              <w:rPr>
                <w:rStyle w:val="Hyperlink"/>
              </w:rPr>
              <w:t>80</w:t>
            </w:r>
            <w:r w:rsidR="001171A3">
              <w:fldChar w:fldCharType="end"/>
            </w:r>
          </w:hyperlink>
        </w:p>
        <w:p w14:paraId="4C321240" w14:textId="718BCBE6" w:rsidR="001171A3" w:rsidRDefault="3E7C6598" w:rsidP="3E7C6598">
          <w:pPr>
            <w:pStyle w:val="TOC3"/>
            <w:tabs>
              <w:tab w:val="left" w:pos="1320"/>
              <w:tab w:val="right" w:leader="dot" w:pos="9510"/>
            </w:tabs>
            <w:rPr>
              <w:rFonts w:cstheme="minorBidi"/>
              <w:noProof/>
              <w:sz w:val="24"/>
              <w:szCs w:val="24"/>
            </w:rPr>
          </w:pPr>
          <w:hyperlink w:anchor="_Toc457239486">
            <w:r w:rsidRPr="3E7C6598">
              <w:rPr>
                <w:rStyle w:val="Hyperlink"/>
              </w:rPr>
              <w:t>4.1.24</w:t>
            </w:r>
            <w:r w:rsidR="001171A3">
              <w:tab/>
            </w:r>
            <w:r w:rsidRPr="3E7C6598">
              <w:rPr>
                <w:rStyle w:val="Hyperlink"/>
              </w:rPr>
              <w:t>Aplikacije na vozilih in prodajnih mestih</w:t>
            </w:r>
            <w:r w:rsidR="001171A3">
              <w:tab/>
            </w:r>
            <w:r w:rsidR="001171A3">
              <w:fldChar w:fldCharType="begin"/>
            </w:r>
            <w:r w:rsidR="001171A3">
              <w:instrText>PAGEREF _Toc457239486 \h</w:instrText>
            </w:r>
            <w:r w:rsidR="001171A3">
              <w:fldChar w:fldCharType="separate"/>
            </w:r>
            <w:r w:rsidRPr="3E7C6598">
              <w:rPr>
                <w:rStyle w:val="Hyperlink"/>
              </w:rPr>
              <w:t>85</w:t>
            </w:r>
            <w:r w:rsidR="001171A3">
              <w:fldChar w:fldCharType="end"/>
            </w:r>
          </w:hyperlink>
        </w:p>
        <w:p w14:paraId="37F2FF36" w14:textId="37F85835" w:rsidR="001171A3" w:rsidRDefault="3E7C6598" w:rsidP="3E7C6598">
          <w:pPr>
            <w:pStyle w:val="TOC3"/>
            <w:tabs>
              <w:tab w:val="left" w:pos="1320"/>
              <w:tab w:val="right" w:leader="dot" w:pos="9510"/>
            </w:tabs>
            <w:rPr>
              <w:rFonts w:cstheme="minorBidi"/>
              <w:noProof/>
              <w:sz w:val="24"/>
              <w:szCs w:val="24"/>
            </w:rPr>
          </w:pPr>
          <w:hyperlink w:anchor="_Toc271937223">
            <w:r w:rsidRPr="3E7C6598">
              <w:rPr>
                <w:rStyle w:val="Hyperlink"/>
              </w:rPr>
              <w:t>4.1.25</w:t>
            </w:r>
            <w:r w:rsidR="001171A3">
              <w:tab/>
            </w:r>
            <w:r w:rsidRPr="3E7C6598">
              <w:rPr>
                <w:rStyle w:val="Hyperlink"/>
              </w:rPr>
              <w:t>Mobilne nadzorne naprave</w:t>
            </w:r>
            <w:r w:rsidR="001171A3">
              <w:tab/>
            </w:r>
            <w:r w:rsidR="001171A3">
              <w:fldChar w:fldCharType="begin"/>
            </w:r>
            <w:r w:rsidR="001171A3">
              <w:instrText>PAGEREF _Toc271937223 \h</w:instrText>
            </w:r>
            <w:r w:rsidR="001171A3">
              <w:fldChar w:fldCharType="separate"/>
            </w:r>
            <w:r w:rsidRPr="3E7C6598">
              <w:rPr>
                <w:rStyle w:val="Hyperlink"/>
              </w:rPr>
              <w:t>90</w:t>
            </w:r>
            <w:r w:rsidR="001171A3">
              <w:fldChar w:fldCharType="end"/>
            </w:r>
          </w:hyperlink>
        </w:p>
        <w:p w14:paraId="00358BEB" w14:textId="4BC64F7D" w:rsidR="001171A3" w:rsidRDefault="3E7C6598" w:rsidP="3E7C6598">
          <w:pPr>
            <w:pStyle w:val="TOC3"/>
            <w:tabs>
              <w:tab w:val="left" w:pos="1320"/>
              <w:tab w:val="right" w:leader="dot" w:pos="9510"/>
            </w:tabs>
            <w:rPr>
              <w:rFonts w:cstheme="minorBidi"/>
              <w:noProof/>
              <w:sz w:val="24"/>
              <w:szCs w:val="24"/>
            </w:rPr>
          </w:pPr>
          <w:hyperlink w:anchor="_Toc1354393883">
            <w:r w:rsidRPr="3E7C6598">
              <w:rPr>
                <w:rStyle w:val="Hyperlink"/>
              </w:rPr>
              <w:t>4.1.26</w:t>
            </w:r>
            <w:r w:rsidR="001171A3">
              <w:tab/>
            </w:r>
            <w:r w:rsidRPr="3E7C6598">
              <w:rPr>
                <w:rStyle w:val="Hyperlink"/>
              </w:rPr>
              <w:t>Splošne zahteve za sistemske vmesnike</w:t>
            </w:r>
            <w:r w:rsidR="001171A3">
              <w:tab/>
            </w:r>
            <w:r w:rsidR="001171A3">
              <w:fldChar w:fldCharType="begin"/>
            </w:r>
            <w:r w:rsidR="001171A3">
              <w:instrText>PAGEREF _Toc1354393883 \h</w:instrText>
            </w:r>
            <w:r w:rsidR="001171A3">
              <w:fldChar w:fldCharType="separate"/>
            </w:r>
            <w:r w:rsidRPr="3E7C6598">
              <w:rPr>
                <w:rStyle w:val="Hyperlink"/>
              </w:rPr>
              <w:t>92</w:t>
            </w:r>
            <w:r w:rsidR="001171A3">
              <w:fldChar w:fldCharType="end"/>
            </w:r>
          </w:hyperlink>
        </w:p>
        <w:p w14:paraId="21456CEC" w14:textId="5EBB7AD7" w:rsidR="001171A3" w:rsidRDefault="3E7C6598" w:rsidP="3E7C6598">
          <w:pPr>
            <w:pStyle w:val="TOC3"/>
            <w:tabs>
              <w:tab w:val="left" w:pos="1320"/>
              <w:tab w:val="right" w:leader="dot" w:pos="9510"/>
            </w:tabs>
            <w:rPr>
              <w:rFonts w:cstheme="minorBidi"/>
              <w:noProof/>
              <w:sz w:val="24"/>
              <w:szCs w:val="24"/>
            </w:rPr>
          </w:pPr>
          <w:hyperlink w:anchor="_Toc1779082257">
            <w:r w:rsidRPr="3E7C6598">
              <w:rPr>
                <w:rStyle w:val="Hyperlink"/>
              </w:rPr>
              <w:t>4.1.27</w:t>
            </w:r>
            <w:r w:rsidR="001171A3">
              <w:tab/>
            </w:r>
            <w:r w:rsidRPr="3E7C6598">
              <w:rPr>
                <w:rStyle w:val="Hyperlink"/>
              </w:rPr>
              <w:t>Migracija obstoječih kartic IJPP</w:t>
            </w:r>
            <w:r w:rsidR="001171A3">
              <w:tab/>
            </w:r>
            <w:r w:rsidR="001171A3">
              <w:fldChar w:fldCharType="begin"/>
            </w:r>
            <w:r w:rsidR="001171A3">
              <w:instrText>PAGEREF _Toc1779082257 \h</w:instrText>
            </w:r>
            <w:r w:rsidR="001171A3">
              <w:fldChar w:fldCharType="separate"/>
            </w:r>
            <w:r w:rsidRPr="3E7C6598">
              <w:rPr>
                <w:rStyle w:val="Hyperlink"/>
              </w:rPr>
              <w:t>99</w:t>
            </w:r>
            <w:r w:rsidR="001171A3">
              <w:fldChar w:fldCharType="end"/>
            </w:r>
          </w:hyperlink>
        </w:p>
        <w:p w14:paraId="7F705633" w14:textId="707E0D8E" w:rsidR="001171A3" w:rsidRDefault="3E7C6598" w:rsidP="3E7C6598">
          <w:pPr>
            <w:pStyle w:val="TOC3"/>
            <w:tabs>
              <w:tab w:val="left" w:pos="1320"/>
              <w:tab w:val="right" w:leader="dot" w:pos="9510"/>
            </w:tabs>
            <w:rPr>
              <w:rFonts w:cstheme="minorBidi"/>
              <w:noProof/>
              <w:sz w:val="24"/>
              <w:szCs w:val="24"/>
            </w:rPr>
          </w:pPr>
          <w:hyperlink w:anchor="_Toc2058819214">
            <w:r w:rsidRPr="3E7C6598">
              <w:rPr>
                <w:rStyle w:val="Hyperlink"/>
              </w:rPr>
              <w:t>4.1.28</w:t>
            </w:r>
            <w:r w:rsidR="001171A3">
              <w:tab/>
            </w:r>
            <w:r w:rsidRPr="3E7C6598">
              <w:rPr>
                <w:rStyle w:val="Hyperlink"/>
              </w:rPr>
              <w:t>Izdajanje kartic z lastno oznako</w:t>
            </w:r>
            <w:r w:rsidR="001171A3">
              <w:tab/>
            </w:r>
            <w:r w:rsidR="001171A3">
              <w:fldChar w:fldCharType="begin"/>
            </w:r>
            <w:r w:rsidR="001171A3">
              <w:instrText>PAGEREF _Toc2058819214 \h</w:instrText>
            </w:r>
            <w:r w:rsidR="001171A3">
              <w:fldChar w:fldCharType="separate"/>
            </w:r>
            <w:r w:rsidRPr="3E7C6598">
              <w:rPr>
                <w:rStyle w:val="Hyperlink"/>
              </w:rPr>
              <w:t>100</w:t>
            </w:r>
            <w:r w:rsidR="001171A3">
              <w:fldChar w:fldCharType="end"/>
            </w:r>
          </w:hyperlink>
        </w:p>
        <w:p w14:paraId="13A7E129" w14:textId="6F479D19" w:rsidR="001171A3" w:rsidRDefault="3E7C6598" w:rsidP="3E7C6598">
          <w:pPr>
            <w:pStyle w:val="TOC3"/>
            <w:tabs>
              <w:tab w:val="left" w:pos="1320"/>
              <w:tab w:val="right" w:leader="dot" w:pos="9510"/>
            </w:tabs>
            <w:rPr>
              <w:rFonts w:cstheme="minorBidi"/>
              <w:noProof/>
              <w:sz w:val="24"/>
              <w:szCs w:val="24"/>
            </w:rPr>
          </w:pPr>
          <w:hyperlink w:anchor="_Toc1174847540">
            <w:r w:rsidRPr="3E7C6598">
              <w:rPr>
                <w:rStyle w:val="Hyperlink"/>
              </w:rPr>
              <w:t>4.1.29</w:t>
            </w:r>
            <w:r w:rsidR="001171A3">
              <w:tab/>
            </w:r>
            <w:r w:rsidRPr="3E7C6598">
              <w:rPr>
                <w:rStyle w:val="Hyperlink"/>
              </w:rPr>
              <w:t>Upravljanje črtne kode</w:t>
            </w:r>
            <w:r w:rsidR="001171A3">
              <w:tab/>
            </w:r>
            <w:r w:rsidR="001171A3">
              <w:fldChar w:fldCharType="begin"/>
            </w:r>
            <w:r w:rsidR="001171A3">
              <w:instrText>PAGEREF _Toc1174847540 \h</w:instrText>
            </w:r>
            <w:r w:rsidR="001171A3">
              <w:fldChar w:fldCharType="separate"/>
            </w:r>
            <w:r w:rsidRPr="3E7C6598">
              <w:rPr>
                <w:rStyle w:val="Hyperlink"/>
              </w:rPr>
              <w:t>106</w:t>
            </w:r>
            <w:r w:rsidR="001171A3">
              <w:fldChar w:fldCharType="end"/>
            </w:r>
          </w:hyperlink>
        </w:p>
        <w:p w14:paraId="2A759479" w14:textId="7FB3DB09" w:rsidR="001171A3" w:rsidRDefault="3E7C6598" w:rsidP="3E7C6598">
          <w:pPr>
            <w:pStyle w:val="TOC3"/>
            <w:tabs>
              <w:tab w:val="left" w:pos="1320"/>
              <w:tab w:val="right" w:leader="dot" w:pos="9510"/>
            </w:tabs>
            <w:rPr>
              <w:rFonts w:cstheme="minorBidi"/>
              <w:noProof/>
              <w:sz w:val="24"/>
              <w:szCs w:val="24"/>
            </w:rPr>
          </w:pPr>
          <w:hyperlink w:anchor="_Toc101652278">
            <w:r w:rsidRPr="3E7C6598">
              <w:rPr>
                <w:rStyle w:val="Hyperlink"/>
              </w:rPr>
              <w:t>4.1.30</w:t>
            </w:r>
            <w:r w:rsidR="001171A3">
              <w:tab/>
            </w:r>
            <w:r w:rsidRPr="3E7C6598">
              <w:rPr>
                <w:rStyle w:val="Hyperlink"/>
              </w:rPr>
              <w:t>Podpora upraviteljem maloprodaje</w:t>
            </w:r>
            <w:r w:rsidR="001171A3">
              <w:tab/>
            </w:r>
            <w:r w:rsidR="001171A3">
              <w:fldChar w:fldCharType="begin"/>
            </w:r>
            <w:r w:rsidR="001171A3">
              <w:instrText>PAGEREF _Toc101652278 \h</w:instrText>
            </w:r>
            <w:r w:rsidR="001171A3">
              <w:fldChar w:fldCharType="separate"/>
            </w:r>
            <w:r w:rsidRPr="3E7C6598">
              <w:rPr>
                <w:rStyle w:val="Hyperlink"/>
              </w:rPr>
              <w:t>110</w:t>
            </w:r>
            <w:r w:rsidR="001171A3">
              <w:fldChar w:fldCharType="end"/>
            </w:r>
          </w:hyperlink>
        </w:p>
        <w:p w14:paraId="7BCDB0BB" w14:textId="0CA0C017" w:rsidR="001171A3" w:rsidRDefault="3E7C6598" w:rsidP="3E7C6598">
          <w:pPr>
            <w:pStyle w:val="TOC3"/>
            <w:tabs>
              <w:tab w:val="left" w:pos="1320"/>
              <w:tab w:val="right" w:leader="dot" w:pos="9510"/>
            </w:tabs>
            <w:rPr>
              <w:rFonts w:cstheme="minorBidi"/>
              <w:noProof/>
              <w:sz w:val="24"/>
              <w:szCs w:val="24"/>
            </w:rPr>
          </w:pPr>
          <w:hyperlink w:anchor="_Toc602121999">
            <w:r w:rsidRPr="3E7C6598">
              <w:rPr>
                <w:rStyle w:val="Hyperlink"/>
              </w:rPr>
              <w:t>4.1.31</w:t>
            </w:r>
            <w:r w:rsidR="001171A3">
              <w:tab/>
            </w:r>
            <w:r w:rsidRPr="3E7C6598">
              <w:rPr>
                <w:rStyle w:val="Hyperlink"/>
              </w:rPr>
              <w:t>Validatorji</w:t>
            </w:r>
            <w:r w:rsidR="001171A3">
              <w:tab/>
            </w:r>
            <w:r w:rsidR="001171A3">
              <w:fldChar w:fldCharType="begin"/>
            </w:r>
            <w:r w:rsidR="001171A3">
              <w:instrText>PAGEREF _Toc602121999 \h</w:instrText>
            </w:r>
            <w:r w:rsidR="001171A3">
              <w:fldChar w:fldCharType="separate"/>
            </w:r>
            <w:r w:rsidRPr="3E7C6598">
              <w:rPr>
                <w:rStyle w:val="Hyperlink"/>
              </w:rPr>
              <w:t>111</w:t>
            </w:r>
            <w:r w:rsidR="001171A3">
              <w:fldChar w:fldCharType="end"/>
            </w:r>
          </w:hyperlink>
        </w:p>
        <w:p w14:paraId="1D0200C7" w14:textId="10E15E32" w:rsidR="001171A3" w:rsidRDefault="3E7C6598" w:rsidP="3E7C6598">
          <w:pPr>
            <w:pStyle w:val="TOC3"/>
            <w:tabs>
              <w:tab w:val="left" w:pos="1320"/>
              <w:tab w:val="right" w:leader="dot" w:pos="9510"/>
            </w:tabs>
            <w:rPr>
              <w:rFonts w:cstheme="minorBidi"/>
              <w:noProof/>
              <w:sz w:val="24"/>
              <w:szCs w:val="24"/>
            </w:rPr>
          </w:pPr>
          <w:hyperlink w:anchor="_Toc929824710">
            <w:r w:rsidRPr="3E7C6598">
              <w:rPr>
                <w:rStyle w:val="Hyperlink"/>
              </w:rPr>
              <w:t>4.1.32</w:t>
            </w:r>
            <w:r w:rsidR="001171A3">
              <w:tab/>
            </w:r>
            <w:r w:rsidRPr="3E7C6598">
              <w:rPr>
                <w:rStyle w:val="Hyperlink"/>
              </w:rPr>
              <w:t>Sistemske zahteve</w:t>
            </w:r>
            <w:r w:rsidR="001171A3">
              <w:tab/>
            </w:r>
            <w:r w:rsidR="001171A3">
              <w:fldChar w:fldCharType="begin"/>
            </w:r>
            <w:r w:rsidR="001171A3">
              <w:instrText>PAGEREF _Toc929824710 \h</w:instrText>
            </w:r>
            <w:r w:rsidR="001171A3">
              <w:fldChar w:fldCharType="separate"/>
            </w:r>
            <w:r w:rsidRPr="3E7C6598">
              <w:rPr>
                <w:rStyle w:val="Hyperlink"/>
              </w:rPr>
              <w:t>112</w:t>
            </w:r>
            <w:r w:rsidR="001171A3">
              <w:fldChar w:fldCharType="end"/>
            </w:r>
          </w:hyperlink>
        </w:p>
        <w:p w14:paraId="70E49C18" w14:textId="7ACF46DA" w:rsidR="001171A3" w:rsidRDefault="3E7C6598" w:rsidP="3E7C6598">
          <w:pPr>
            <w:pStyle w:val="TOC3"/>
            <w:tabs>
              <w:tab w:val="left" w:pos="1320"/>
              <w:tab w:val="right" w:leader="dot" w:pos="9510"/>
            </w:tabs>
            <w:rPr>
              <w:rFonts w:cstheme="minorBidi"/>
              <w:noProof/>
              <w:sz w:val="24"/>
              <w:szCs w:val="24"/>
            </w:rPr>
          </w:pPr>
          <w:hyperlink w:anchor="_Toc1752972470">
            <w:r w:rsidRPr="3E7C6598">
              <w:rPr>
                <w:rStyle w:val="Hyperlink"/>
              </w:rPr>
              <w:t>4.1.33</w:t>
            </w:r>
            <w:r w:rsidR="001171A3">
              <w:tab/>
            </w:r>
            <w:r w:rsidRPr="3E7C6598">
              <w:rPr>
                <w:rStyle w:val="Hyperlink"/>
              </w:rPr>
              <w:t>Validatorji - Funkcionalne zahteve</w:t>
            </w:r>
            <w:r w:rsidR="001171A3">
              <w:tab/>
            </w:r>
            <w:r w:rsidR="001171A3">
              <w:fldChar w:fldCharType="begin"/>
            </w:r>
            <w:r w:rsidR="001171A3">
              <w:instrText>PAGEREF _Toc1752972470 \h</w:instrText>
            </w:r>
            <w:r w:rsidR="001171A3">
              <w:fldChar w:fldCharType="separate"/>
            </w:r>
            <w:r w:rsidRPr="3E7C6598">
              <w:rPr>
                <w:rStyle w:val="Hyperlink"/>
              </w:rPr>
              <w:t>116</w:t>
            </w:r>
            <w:r w:rsidR="001171A3">
              <w:fldChar w:fldCharType="end"/>
            </w:r>
          </w:hyperlink>
        </w:p>
        <w:p w14:paraId="0D4541B4" w14:textId="4869F14E" w:rsidR="001171A3" w:rsidRDefault="3E7C6598" w:rsidP="3E7C6598">
          <w:pPr>
            <w:pStyle w:val="TOC3"/>
            <w:tabs>
              <w:tab w:val="left" w:pos="1320"/>
              <w:tab w:val="right" w:leader="dot" w:pos="9510"/>
            </w:tabs>
            <w:rPr>
              <w:rFonts w:cstheme="minorBidi"/>
              <w:noProof/>
              <w:sz w:val="24"/>
              <w:szCs w:val="24"/>
            </w:rPr>
          </w:pPr>
          <w:hyperlink w:anchor="_Toc924426793">
            <w:r w:rsidRPr="3E7C6598">
              <w:rPr>
                <w:rStyle w:val="Hyperlink"/>
              </w:rPr>
              <w:t>4.1.34</w:t>
            </w:r>
            <w:r w:rsidR="001171A3">
              <w:tab/>
            </w:r>
            <w:r w:rsidRPr="3E7C6598">
              <w:rPr>
                <w:rStyle w:val="Hyperlink"/>
              </w:rPr>
              <w:t>Validatorji - Naprave testnega laboratorija</w:t>
            </w:r>
            <w:r w:rsidR="001171A3">
              <w:tab/>
            </w:r>
            <w:r w:rsidR="001171A3">
              <w:fldChar w:fldCharType="begin"/>
            </w:r>
            <w:r w:rsidR="001171A3">
              <w:instrText>PAGEREF _Toc924426793 \h</w:instrText>
            </w:r>
            <w:r w:rsidR="001171A3">
              <w:fldChar w:fldCharType="separate"/>
            </w:r>
            <w:r w:rsidRPr="3E7C6598">
              <w:rPr>
                <w:rStyle w:val="Hyperlink"/>
              </w:rPr>
              <w:t>122</w:t>
            </w:r>
            <w:r w:rsidR="001171A3">
              <w:fldChar w:fldCharType="end"/>
            </w:r>
          </w:hyperlink>
        </w:p>
        <w:p w14:paraId="34F648F8" w14:textId="6596732D" w:rsidR="001171A3" w:rsidRDefault="3E7C6598" w:rsidP="3E7C6598">
          <w:pPr>
            <w:pStyle w:val="TOC3"/>
            <w:tabs>
              <w:tab w:val="left" w:pos="1320"/>
              <w:tab w:val="right" w:leader="dot" w:pos="9510"/>
            </w:tabs>
            <w:rPr>
              <w:rFonts w:cstheme="minorBidi"/>
              <w:noProof/>
              <w:sz w:val="24"/>
              <w:szCs w:val="24"/>
            </w:rPr>
          </w:pPr>
          <w:hyperlink w:anchor="_Toc515267823">
            <w:r w:rsidRPr="3E7C6598">
              <w:rPr>
                <w:rStyle w:val="Hyperlink"/>
              </w:rPr>
              <w:t>4.1.35</w:t>
            </w:r>
            <w:r w:rsidR="001171A3">
              <w:tab/>
            </w:r>
            <w:r w:rsidRPr="3E7C6598">
              <w:rPr>
                <w:rStyle w:val="Hyperlink"/>
              </w:rPr>
              <w:t>Namestitev opreme na vozila</w:t>
            </w:r>
            <w:r w:rsidR="001171A3">
              <w:tab/>
            </w:r>
            <w:r w:rsidR="001171A3">
              <w:fldChar w:fldCharType="begin"/>
            </w:r>
            <w:r w:rsidR="001171A3">
              <w:instrText>PAGEREF _Toc515267823 \h</w:instrText>
            </w:r>
            <w:r w:rsidR="001171A3">
              <w:fldChar w:fldCharType="separate"/>
            </w:r>
            <w:r w:rsidRPr="3E7C6598">
              <w:rPr>
                <w:rStyle w:val="Hyperlink"/>
              </w:rPr>
              <w:t>123</w:t>
            </w:r>
            <w:r w:rsidR="001171A3">
              <w:fldChar w:fldCharType="end"/>
            </w:r>
          </w:hyperlink>
        </w:p>
        <w:p w14:paraId="675A1CDF" w14:textId="53EB5C2C" w:rsidR="001171A3" w:rsidRDefault="3E7C6598" w:rsidP="3E7C6598">
          <w:pPr>
            <w:pStyle w:val="TOC2"/>
            <w:tabs>
              <w:tab w:val="left" w:pos="660"/>
              <w:tab w:val="right" w:leader="dot" w:pos="9510"/>
            </w:tabs>
            <w:rPr>
              <w:rFonts w:cstheme="minorBidi"/>
              <w:noProof/>
              <w:sz w:val="24"/>
              <w:szCs w:val="24"/>
            </w:rPr>
          </w:pPr>
          <w:hyperlink w:anchor="_Toc109212183">
            <w:r w:rsidRPr="3E7C6598">
              <w:rPr>
                <w:rStyle w:val="Hyperlink"/>
              </w:rPr>
              <w:t>4.2</w:t>
            </w:r>
            <w:r w:rsidR="001171A3">
              <w:tab/>
            </w:r>
            <w:r w:rsidRPr="3E7C6598">
              <w:rPr>
                <w:rStyle w:val="Hyperlink"/>
              </w:rPr>
              <w:t>Sklop 2 - Tranzitni plačilni prehod (TGW)</w:t>
            </w:r>
            <w:r w:rsidR="001171A3">
              <w:tab/>
            </w:r>
            <w:r w:rsidR="001171A3">
              <w:fldChar w:fldCharType="begin"/>
            </w:r>
            <w:r w:rsidR="001171A3">
              <w:instrText>PAGEREF _Toc109212183 \h</w:instrText>
            </w:r>
            <w:r w:rsidR="001171A3">
              <w:fldChar w:fldCharType="separate"/>
            </w:r>
            <w:r w:rsidRPr="3E7C6598">
              <w:rPr>
                <w:rStyle w:val="Hyperlink"/>
              </w:rPr>
              <w:t>124</w:t>
            </w:r>
            <w:r w:rsidR="001171A3">
              <w:fldChar w:fldCharType="end"/>
            </w:r>
          </w:hyperlink>
        </w:p>
        <w:p w14:paraId="07127B7F" w14:textId="024D2AA6" w:rsidR="001171A3" w:rsidRDefault="3E7C6598" w:rsidP="3E7C6598">
          <w:pPr>
            <w:pStyle w:val="TOC3"/>
            <w:tabs>
              <w:tab w:val="left" w:pos="1095"/>
              <w:tab w:val="right" w:leader="dot" w:pos="9510"/>
            </w:tabs>
            <w:rPr>
              <w:rFonts w:cstheme="minorBidi"/>
              <w:noProof/>
              <w:sz w:val="24"/>
              <w:szCs w:val="24"/>
            </w:rPr>
          </w:pPr>
          <w:hyperlink w:anchor="_Toc2025036312">
            <w:r w:rsidRPr="3E7C6598">
              <w:rPr>
                <w:rStyle w:val="Hyperlink"/>
              </w:rPr>
              <w:t>4.2.1</w:t>
            </w:r>
            <w:r w:rsidR="001171A3">
              <w:tab/>
            </w:r>
            <w:r w:rsidRPr="3E7C6598">
              <w:rPr>
                <w:rStyle w:val="Hyperlink"/>
              </w:rPr>
              <w:t>Zahteve za upravičenost</w:t>
            </w:r>
            <w:r w:rsidR="001171A3">
              <w:tab/>
            </w:r>
            <w:r w:rsidR="001171A3">
              <w:fldChar w:fldCharType="begin"/>
            </w:r>
            <w:r w:rsidR="001171A3">
              <w:instrText>PAGEREF _Toc2025036312 \h</w:instrText>
            </w:r>
            <w:r w:rsidR="001171A3">
              <w:fldChar w:fldCharType="separate"/>
            </w:r>
            <w:r w:rsidRPr="3E7C6598">
              <w:rPr>
                <w:rStyle w:val="Hyperlink"/>
              </w:rPr>
              <w:t>125</w:t>
            </w:r>
            <w:r w:rsidR="001171A3">
              <w:fldChar w:fldCharType="end"/>
            </w:r>
          </w:hyperlink>
        </w:p>
        <w:p w14:paraId="6B185A80" w14:textId="231403B1" w:rsidR="001171A3" w:rsidRDefault="3E7C6598" w:rsidP="3E7C6598">
          <w:pPr>
            <w:pStyle w:val="TOC3"/>
            <w:tabs>
              <w:tab w:val="left" w:pos="1095"/>
              <w:tab w:val="right" w:leader="dot" w:pos="9510"/>
            </w:tabs>
            <w:rPr>
              <w:rFonts w:cstheme="minorBidi"/>
              <w:noProof/>
              <w:sz w:val="24"/>
              <w:szCs w:val="24"/>
            </w:rPr>
          </w:pPr>
          <w:hyperlink w:anchor="_Toc362643644">
            <w:r w:rsidRPr="3E7C6598">
              <w:rPr>
                <w:rStyle w:val="Hyperlink"/>
              </w:rPr>
              <w:t>4.2.2</w:t>
            </w:r>
            <w:r w:rsidR="001171A3">
              <w:tab/>
            </w:r>
            <w:r w:rsidRPr="3E7C6598">
              <w:rPr>
                <w:rStyle w:val="Hyperlink"/>
              </w:rPr>
              <w:t>Splošne zahteve</w:t>
            </w:r>
            <w:r w:rsidR="001171A3">
              <w:tab/>
            </w:r>
            <w:r w:rsidR="001171A3">
              <w:fldChar w:fldCharType="begin"/>
            </w:r>
            <w:r w:rsidR="001171A3">
              <w:instrText>PAGEREF _Toc362643644 \h</w:instrText>
            </w:r>
            <w:r w:rsidR="001171A3">
              <w:fldChar w:fldCharType="separate"/>
            </w:r>
            <w:r w:rsidRPr="3E7C6598">
              <w:rPr>
                <w:rStyle w:val="Hyperlink"/>
              </w:rPr>
              <w:t>126</w:t>
            </w:r>
            <w:r w:rsidR="001171A3">
              <w:fldChar w:fldCharType="end"/>
            </w:r>
          </w:hyperlink>
        </w:p>
        <w:p w14:paraId="2054D684" w14:textId="47157BFD" w:rsidR="001171A3" w:rsidRDefault="3E7C6598" w:rsidP="3E7C6598">
          <w:pPr>
            <w:pStyle w:val="TOC3"/>
            <w:tabs>
              <w:tab w:val="left" w:pos="1095"/>
              <w:tab w:val="right" w:leader="dot" w:pos="9510"/>
            </w:tabs>
            <w:rPr>
              <w:rFonts w:cstheme="minorBidi"/>
              <w:noProof/>
              <w:sz w:val="24"/>
              <w:szCs w:val="24"/>
            </w:rPr>
          </w:pPr>
          <w:hyperlink w:anchor="_Toc1408722727">
            <w:r w:rsidRPr="3E7C6598">
              <w:rPr>
                <w:rStyle w:val="Hyperlink"/>
              </w:rPr>
              <w:t>4.2.3</w:t>
            </w:r>
            <w:r w:rsidR="001171A3">
              <w:tab/>
            </w:r>
            <w:r w:rsidRPr="3E7C6598">
              <w:rPr>
                <w:rStyle w:val="Hyperlink"/>
              </w:rPr>
              <w:t>Obdelava transakcij</w:t>
            </w:r>
            <w:r w:rsidR="001171A3">
              <w:tab/>
            </w:r>
            <w:r w:rsidR="001171A3">
              <w:fldChar w:fldCharType="begin"/>
            </w:r>
            <w:r w:rsidR="001171A3">
              <w:instrText>PAGEREF _Toc1408722727 \h</w:instrText>
            </w:r>
            <w:r w:rsidR="001171A3">
              <w:fldChar w:fldCharType="separate"/>
            </w:r>
            <w:r w:rsidRPr="3E7C6598">
              <w:rPr>
                <w:rStyle w:val="Hyperlink"/>
              </w:rPr>
              <w:t>129</w:t>
            </w:r>
            <w:r w:rsidR="001171A3">
              <w:fldChar w:fldCharType="end"/>
            </w:r>
          </w:hyperlink>
        </w:p>
        <w:p w14:paraId="71B63CB9" w14:textId="6BAE5B76" w:rsidR="001171A3" w:rsidRDefault="3E7C6598" w:rsidP="3E7C6598">
          <w:pPr>
            <w:pStyle w:val="TOC3"/>
            <w:tabs>
              <w:tab w:val="left" w:pos="1095"/>
              <w:tab w:val="right" w:leader="dot" w:pos="9510"/>
            </w:tabs>
            <w:rPr>
              <w:rFonts w:cstheme="minorBidi"/>
              <w:noProof/>
              <w:sz w:val="24"/>
              <w:szCs w:val="24"/>
            </w:rPr>
          </w:pPr>
          <w:hyperlink w:anchor="_Toc1743901284">
            <w:r w:rsidRPr="3E7C6598">
              <w:rPr>
                <w:rStyle w:val="Hyperlink"/>
              </w:rPr>
              <w:t>4.2.4</w:t>
            </w:r>
            <w:r w:rsidR="001171A3">
              <w:tab/>
            </w:r>
            <w:r w:rsidRPr="3E7C6598">
              <w:rPr>
                <w:rStyle w:val="Hyperlink"/>
              </w:rPr>
              <w:t>Upravljanje pregledov</w:t>
            </w:r>
            <w:r w:rsidR="001171A3">
              <w:tab/>
            </w:r>
            <w:r w:rsidR="001171A3">
              <w:fldChar w:fldCharType="begin"/>
            </w:r>
            <w:r w:rsidR="001171A3">
              <w:instrText>PAGEREF _Toc1743901284 \h</w:instrText>
            </w:r>
            <w:r w:rsidR="001171A3">
              <w:fldChar w:fldCharType="separate"/>
            </w:r>
            <w:r w:rsidRPr="3E7C6598">
              <w:rPr>
                <w:rStyle w:val="Hyperlink"/>
              </w:rPr>
              <w:t>131</w:t>
            </w:r>
            <w:r w:rsidR="001171A3">
              <w:fldChar w:fldCharType="end"/>
            </w:r>
          </w:hyperlink>
        </w:p>
        <w:p w14:paraId="77447CF0" w14:textId="0ABC5252" w:rsidR="001171A3" w:rsidRDefault="3E7C6598" w:rsidP="3E7C6598">
          <w:pPr>
            <w:pStyle w:val="TOC3"/>
            <w:tabs>
              <w:tab w:val="left" w:pos="1095"/>
              <w:tab w:val="right" w:leader="dot" w:pos="9510"/>
            </w:tabs>
            <w:rPr>
              <w:rFonts w:cstheme="minorBidi"/>
              <w:noProof/>
              <w:sz w:val="24"/>
              <w:szCs w:val="24"/>
            </w:rPr>
          </w:pPr>
          <w:hyperlink w:anchor="_Toc333754475">
            <w:r w:rsidRPr="3E7C6598">
              <w:rPr>
                <w:rStyle w:val="Hyperlink"/>
              </w:rPr>
              <w:t>4.2.5</w:t>
            </w:r>
            <w:r w:rsidR="001171A3">
              <w:tab/>
            </w:r>
            <w:r w:rsidRPr="3E7C6598">
              <w:rPr>
                <w:rStyle w:val="Hyperlink"/>
              </w:rPr>
              <w:t>Upravljanje seznamov</w:t>
            </w:r>
            <w:r w:rsidR="001171A3">
              <w:tab/>
            </w:r>
            <w:r w:rsidR="001171A3">
              <w:fldChar w:fldCharType="begin"/>
            </w:r>
            <w:r w:rsidR="001171A3">
              <w:instrText>PAGEREF _Toc333754475 \h</w:instrText>
            </w:r>
            <w:r w:rsidR="001171A3">
              <w:fldChar w:fldCharType="separate"/>
            </w:r>
            <w:r w:rsidRPr="3E7C6598">
              <w:rPr>
                <w:rStyle w:val="Hyperlink"/>
              </w:rPr>
              <w:t>131</w:t>
            </w:r>
            <w:r w:rsidR="001171A3">
              <w:fldChar w:fldCharType="end"/>
            </w:r>
          </w:hyperlink>
        </w:p>
        <w:p w14:paraId="197A0D95" w14:textId="47EB4E8C" w:rsidR="001171A3" w:rsidRDefault="3E7C6598" w:rsidP="3E7C6598">
          <w:pPr>
            <w:pStyle w:val="TOC3"/>
            <w:tabs>
              <w:tab w:val="left" w:pos="1095"/>
              <w:tab w:val="right" w:leader="dot" w:pos="9510"/>
            </w:tabs>
            <w:rPr>
              <w:rFonts w:cstheme="minorBidi"/>
              <w:noProof/>
              <w:sz w:val="24"/>
              <w:szCs w:val="24"/>
            </w:rPr>
          </w:pPr>
          <w:hyperlink w:anchor="_Toc1821514397">
            <w:r w:rsidRPr="3E7C6598">
              <w:rPr>
                <w:rStyle w:val="Hyperlink"/>
              </w:rPr>
              <w:t>4.2.6</w:t>
            </w:r>
            <w:r w:rsidR="001171A3">
              <w:tab/>
            </w:r>
            <w:r w:rsidRPr="3E7C6598">
              <w:rPr>
                <w:rStyle w:val="Hyperlink"/>
              </w:rPr>
              <w:t>Zaščita prihodkov</w:t>
            </w:r>
            <w:r w:rsidR="001171A3">
              <w:tab/>
            </w:r>
            <w:r w:rsidR="001171A3">
              <w:fldChar w:fldCharType="begin"/>
            </w:r>
            <w:r w:rsidR="001171A3">
              <w:instrText>PAGEREF _Toc1821514397 \h</w:instrText>
            </w:r>
            <w:r w:rsidR="001171A3">
              <w:fldChar w:fldCharType="separate"/>
            </w:r>
            <w:r w:rsidRPr="3E7C6598">
              <w:rPr>
                <w:rStyle w:val="Hyperlink"/>
              </w:rPr>
              <w:t>132</w:t>
            </w:r>
            <w:r w:rsidR="001171A3">
              <w:fldChar w:fldCharType="end"/>
            </w:r>
          </w:hyperlink>
        </w:p>
        <w:p w14:paraId="7A67D37C" w14:textId="317A73F8" w:rsidR="001171A3" w:rsidRDefault="3E7C6598" w:rsidP="3E7C6598">
          <w:pPr>
            <w:pStyle w:val="TOC3"/>
            <w:tabs>
              <w:tab w:val="left" w:pos="1095"/>
              <w:tab w:val="right" w:leader="dot" w:pos="9510"/>
            </w:tabs>
            <w:rPr>
              <w:rFonts w:cstheme="minorBidi"/>
              <w:noProof/>
              <w:sz w:val="24"/>
              <w:szCs w:val="24"/>
            </w:rPr>
          </w:pPr>
          <w:hyperlink w:anchor="_Toc1577296722">
            <w:r w:rsidRPr="3E7C6598">
              <w:rPr>
                <w:rStyle w:val="Hyperlink"/>
              </w:rPr>
              <w:t>4.2.7</w:t>
            </w:r>
            <w:r w:rsidR="001171A3">
              <w:tab/>
            </w:r>
            <w:r w:rsidRPr="3E7C6598">
              <w:rPr>
                <w:rStyle w:val="Hyperlink"/>
              </w:rPr>
              <w:t>Spletni portal</w:t>
            </w:r>
            <w:r w:rsidR="001171A3">
              <w:tab/>
            </w:r>
            <w:r w:rsidR="001171A3">
              <w:fldChar w:fldCharType="begin"/>
            </w:r>
            <w:r w:rsidR="001171A3">
              <w:instrText>PAGEREF _Toc1577296722 \h</w:instrText>
            </w:r>
            <w:r w:rsidR="001171A3">
              <w:fldChar w:fldCharType="separate"/>
            </w:r>
            <w:r w:rsidRPr="3E7C6598">
              <w:rPr>
                <w:rStyle w:val="Hyperlink"/>
              </w:rPr>
              <w:t>133</w:t>
            </w:r>
            <w:r w:rsidR="001171A3">
              <w:fldChar w:fldCharType="end"/>
            </w:r>
          </w:hyperlink>
        </w:p>
        <w:p w14:paraId="7C292B63" w14:textId="5DCF7CA2" w:rsidR="001171A3" w:rsidRDefault="3E7C6598" w:rsidP="3E7C6598">
          <w:pPr>
            <w:pStyle w:val="TOC3"/>
            <w:tabs>
              <w:tab w:val="left" w:pos="1095"/>
              <w:tab w:val="right" w:leader="dot" w:pos="9510"/>
            </w:tabs>
            <w:rPr>
              <w:rFonts w:cstheme="minorBidi"/>
              <w:noProof/>
              <w:sz w:val="24"/>
              <w:szCs w:val="24"/>
            </w:rPr>
          </w:pPr>
          <w:hyperlink w:anchor="_Toc1956517635">
            <w:r w:rsidRPr="3E7C6598">
              <w:rPr>
                <w:rStyle w:val="Hyperlink"/>
              </w:rPr>
              <w:t>4.2.8</w:t>
            </w:r>
            <w:r w:rsidR="001171A3">
              <w:tab/>
            </w:r>
            <w:r w:rsidRPr="3E7C6598">
              <w:rPr>
                <w:rStyle w:val="Hyperlink"/>
              </w:rPr>
              <w:t>Obračun in poravnava ter uskladitev</w:t>
            </w:r>
            <w:r w:rsidR="001171A3">
              <w:tab/>
            </w:r>
            <w:r w:rsidR="001171A3">
              <w:fldChar w:fldCharType="begin"/>
            </w:r>
            <w:r w:rsidR="001171A3">
              <w:instrText>PAGEREF _Toc1956517635 \h</w:instrText>
            </w:r>
            <w:r w:rsidR="001171A3">
              <w:fldChar w:fldCharType="separate"/>
            </w:r>
            <w:r w:rsidRPr="3E7C6598">
              <w:rPr>
                <w:rStyle w:val="Hyperlink"/>
              </w:rPr>
              <w:t>133</w:t>
            </w:r>
            <w:r w:rsidR="001171A3">
              <w:fldChar w:fldCharType="end"/>
            </w:r>
          </w:hyperlink>
        </w:p>
        <w:p w14:paraId="5272722B" w14:textId="784B2420" w:rsidR="001171A3" w:rsidRDefault="3E7C6598" w:rsidP="3E7C6598">
          <w:pPr>
            <w:pStyle w:val="TOC3"/>
            <w:tabs>
              <w:tab w:val="left" w:pos="1095"/>
              <w:tab w:val="right" w:leader="dot" w:pos="9510"/>
            </w:tabs>
            <w:rPr>
              <w:rFonts w:cstheme="minorBidi"/>
              <w:noProof/>
              <w:sz w:val="24"/>
              <w:szCs w:val="24"/>
            </w:rPr>
          </w:pPr>
          <w:hyperlink w:anchor="_Toc2138129061">
            <w:r w:rsidRPr="3E7C6598">
              <w:rPr>
                <w:rStyle w:val="Hyperlink"/>
              </w:rPr>
              <w:t>4.2.9</w:t>
            </w:r>
            <w:r w:rsidR="001171A3">
              <w:tab/>
            </w:r>
            <w:r w:rsidRPr="3E7C6598">
              <w:rPr>
                <w:rStyle w:val="Hyperlink"/>
              </w:rPr>
              <w:t>Revizija</w:t>
            </w:r>
            <w:r w:rsidR="001171A3">
              <w:tab/>
            </w:r>
            <w:r w:rsidR="001171A3">
              <w:fldChar w:fldCharType="begin"/>
            </w:r>
            <w:r w:rsidR="001171A3">
              <w:instrText>PAGEREF _Toc2138129061 \h</w:instrText>
            </w:r>
            <w:r w:rsidR="001171A3">
              <w:fldChar w:fldCharType="separate"/>
            </w:r>
            <w:r w:rsidRPr="3E7C6598">
              <w:rPr>
                <w:rStyle w:val="Hyperlink"/>
              </w:rPr>
              <w:t>135</w:t>
            </w:r>
            <w:r w:rsidR="001171A3">
              <w:fldChar w:fldCharType="end"/>
            </w:r>
          </w:hyperlink>
        </w:p>
        <w:p w14:paraId="0B92C98B" w14:textId="6D143478" w:rsidR="001171A3" w:rsidRDefault="3E7C6598" w:rsidP="3E7C6598">
          <w:pPr>
            <w:pStyle w:val="TOC3"/>
            <w:tabs>
              <w:tab w:val="left" w:pos="1320"/>
              <w:tab w:val="right" w:leader="dot" w:pos="9510"/>
            </w:tabs>
            <w:rPr>
              <w:rFonts w:cstheme="minorBidi"/>
              <w:noProof/>
              <w:sz w:val="24"/>
              <w:szCs w:val="24"/>
            </w:rPr>
          </w:pPr>
          <w:hyperlink w:anchor="_Toc1890998180">
            <w:r w:rsidRPr="3E7C6598">
              <w:rPr>
                <w:rStyle w:val="Hyperlink"/>
              </w:rPr>
              <w:t>4.2.10</w:t>
            </w:r>
            <w:r w:rsidR="001171A3">
              <w:tab/>
            </w:r>
            <w:r w:rsidRPr="3E7C6598">
              <w:rPr>
                <w:rStyle w:val="Hyperlink"/>
              </w:rPr>
              <w:t>Tokenizacija</w:t>
            </w:r>
            <w:r w:rsidR="001171A3">
              <w:tab/>
            </w:r>
            <w:r w:rsidR="001171A3">
              <w:fldChar w:fldCharType="begin"/>
            </w:r>
            <w:r w:rsidR="001171A3">
              <w:instrText>PAGEREF _Toc1890998180 \h</w:instrText>
            </w:r>
            <w:r w:rsidR="001171A3">
              <w:fldChar w:fldCharType="separate"/>
            </w:r>
            <w:r w:rsidRPr="3E7C6598">
              <w:rPr>
                <w:rStyle w:val="Hyperlink"/>
              </w:rPr>
              <w:t>135</w:t>
            </w:r>
            <w:r w:rsidR="001171A3">
              <w:fldChar w:fldCharType="end"/>
            </w:r>
          </w:hyperlink>
        </w:p>
        <w:p w14:paraId="194A9EE2" w14:textId="0718F906" w:rsidR="001171A3" w:rsidRDefault="3E7C6598" w:rsidP="3E7C6598">
          <w:pPr>
            <w:pStyle w:val="TOC3"/>
            <w:tabs>
              <w:tab w:val="left" w:pos="1320"/>
              <w:tab w:val="right" w:leader="dot" w:pos="9510"/>
            </w:tabs>
            <w:rPr>
              <w:rFonts w:cstheme="minorBidi"/>
              <w:noProof/>
              <w:sz w:val="24"/>
              <w:szCs w:val="24"/>
            </w:rPr>
          </w:pPr>
          <w:hyperlink w:anchor="_Toc690720076">
            <w:r w:rsidRPr="3E7C6598">
              <w:rPr>
                <w:rStyle w:val="Hyperlink"/>
              </w:rPr>
              <w:t>4.2.11</w:t>
            </w:r>
            <w:r w:rsidR="001171A3">
              <w:tab/>
            </w:r>
            <w:r w:rsidRPr="3E7C6598">
              <w:rPr>
                <w:rStyle w:val="Hyperlink"/>
              </w:rPr>
              <w:t>Varnost</w:t>
            </w:r>
            <w:r w:rsidR="001171A3">
              <w:tab/>
            </w:r>
            <w:r w:rsidR="001171A3">
              <w:fldChar w:fldCharType="begin"/>
            </w:r>
            <w:r w:rsidR="001171A3">
              <w:instrText>PAGEREF _Toc690720076 \h</w:instrText>
            </w:r>
            <w:r w:rsidR="001171A3">
              <w:fldChar w:fldCharType="separate"/>
            </w:r>
            <w:r w:rsidRPr="3E7C6598">
              <w:rPr>
                <w:rStyle w:val="Hyperlink"/>
              </w:rPr>
              <w:t>136</w:t>
            </w:r>
            <w:r w:rsidR="001171A3">
              <w:fldChar w:fldCharType="end"/>
            </w:r>
          </w:hyperlink>
        </w:p>
        <w:p w14:paraId="5EBDFF38" w14:textId="6F78B5DB" w:rsidR="001171A3" w:rsidRDefault="3E7C6598" w:rsidP="3E7C6598">
          <w:pPr>
            <w:pStyle w:val="TOC3"/>
            <w:tabs>
              <w:tab w:val="left" w:pos="1320"/>
              <w:tab w:val="right" w:leader="dot" w:pos="9510"/>
            </w:tabs>
            <w:rPr>
              <w:rFonts w:cstheme="minorBidi"/>
              <w:noProof/>
              <w:sz w:val="24"/>
              <w:szCs w:val="24"/>
            </w:rPr>
          </w:pPr>
          <w:hyperlink w:anchor="_Toc1593177814">
            <w:r w:rsidRPr="3E7C6598">
              <w:rPr>
                <w:rStyle w:val="Hyperlink"/>
              </w:rPr>
              <w:t>4.2.12</w:t>
            </w:r>
            <w:r w:rsidR="001171A3">
              <w:tab/>
            </w:r>
            <w:r w:rsidRPr="3E7C6598">
              <w:rPr>
                <w:rStyle w:val="Hyperlink"/>
              </w:rPr>
              <w:t>Upravljanje ključev</w:t>
            </w:r>
            <w:r w:rsidR="001171A3">
              <w:tab/>
            </w:r>
            <w:r w:rsidR="001171A3">
              <w:fldChar w:fldCharType="begin"/>
            </w:r>
            <w:r w:rsidR="001171A3">
              <w:instrText>PAGEREF _Toc1593177814 \h</w:instrText>
            </w:r>
            <w:r w:rsidR="001171A3">
              <w:fldChar w:fldCharType="separate"/>
            </w:r>
            <w:r w:rsidRPr="3E7C6598">
              <w:rPr>
                <w:rStyle w:val="Hyperlink"/>
              </w:rPr>
              <w:t>137</w:t>
            </w:r>
            <w:r w:rsidR="001171A3">
              <w:fldChar w:fldCharType="end"/>
            </w:r>
          </w:hyperlink>
        </w:p>
        <w:p w14:paraId="39F4ED3F" w14:textId="0AC4C5EE" w:rsidR="001171A3" w:rsidRDefault="3E7C6598" w:rsidP="3E7C6598">
          <w:pPr>
            <w:pStyle w:val="TOC3"/>
            <w:tabs>
              <w:tab w:val="left" w:pos="1320"/>
              <w:tab w:val="right" w:leader="dot" w:pos="9510"/>
            </w:tabs>
            <w:rPr>
              <w:rFonts w:cstheme="minorBidi"/>
              <w:noProof/>
              <w:sz w:val="24"/>
              <w:szCs w:val="24"/>
            </w:rPr>
          </w:pPr>
          <w:hyperlink w:anchor="_Toc965302032">
            <w:r w:rsidRPr="3E7C6598">
              <w:rPr>
                <w:rStyle w:val="Hyperlink"/>
              </w:rPr>
              <w:t>4.2.13</w:t>
            </w:r>
            <w:r w:rsidR="001171A3">
              <w:tab/>
            </w:r>
            <w:r w:rsidRPr="3E7C6598">
              <w:rPr>
                <w:rStyle w:val="Hyperlink"/>
              </w:rPr>
              <w:t>Zagotavljanje kakovosti</w:t>
            </w:r>
            <w:r w:rsidR="001171A3">
              <w:tab/>
            </w:r>
            <w:r w:rsidR="001171A3">
              <w:fldChar w:fldCharType="begin"/>
            </w:r>
            <w:r w:rsidR="001171A3">
              <w:instrText>PAGEREF _Toc965302032 \h</w:instrText>
            </w:r>
            <w:r w:rsidR="001171A3">
              <w:fldChar w:fldCharType="separate"/>
            </w:r>
            <w:r w:rsidRPr="3E7C6598">
              <w:rPr>
                <w:rStyle w:val="Hyperlink"/>
              </w:rPr>
              <w:t>137</w:t>
            </w:r>
            <w:r w:rsidR="001171A3">
              <w:fldChar w:fldCharType="end"/>
            </w:r>
          </w:hyperlink>
        </w:p>
        <w:p w14:paraId="043E64EE" w14:textId="51B8F164" w:rsidR="001171A3" w:rsidRDefault="3E7C6598" w:rsidP="3E7C6598">
          <w:pPr>
            <w:pStyle w:val="TOC3"/>
            <w:tabs>
              <w:tab w:val="left" w:pos="1320"/>
              <w:tab w:val="right" w:leader="dot" w:pos="9510"/>
            </w:tabs>
            <w:rPr>
              <w:rFonts w:cstheme="minorBidi"/>
              <w:noProof/>
              <w:sz w:val="24"/>
              <w:szCs w:val="24"/>
            </w:rPr>
          </w:pPr>
          <w:hyperlink w:anchor="_Toc196724300">
            <w:r w:rsidRPr="3E7C6598">
              <w:rPr>
                <w:rStyle w:val="Hyperlink"/>
              </w:rPr>
              <w:t>4.2.14</w:t>
            </w:r>
            <w:r w:rsidR="001171A3">
              <w:tab/>
            </w:r>
            <w:r w:rsidRPr="3E7C6598">
              <w:rPr>
                <w:rStyle w:val="Hyperlink"/>
              </w:rPr>
              <w:t>Testno okolje</w:t>
            </w:r>
            <w:r w:rsidR="001171A3">
              <w:tab/>
            </w:r>
            <w:r w:rsidR="001171A3">
              <w:fldChar w:fldCharType="begin"/>
            </w:r>
            <w:r w:rsidR="001171A3">
              <w:instrText>PAGEREF _Toc196724300 \h</w:instrText>
            </w:r>
            <w:r w:rsidR="001171A3">
              <w:fldChar w:fldCharType="separate"/>
            </w:r>
            <w:r w:rsidRPr="3E7C6598">
              <w:rPr>
                <w:rStyle w:val="Hyperlink"/>
              </w:rPr>
              <w:t>138</w:t>
            </w:r>
            <w:r w:rsidR="001171A3">
              <w:fldChar w:fldCharType="end"/>
            </w:r>
          </w:hyperlink>
        </w:p>
        <w:p w14:paraId="68B2A62C" w14:textId="7CAFB1AF" w:rsidR="001171A3" w:rsidRDefault="3E7C6598" w:rsidP="3E7C6598">
          <w:pPr>
            <w:pStyle w:val="TOC2"/>
            <w:tabs>
              <w:tab w:val="left" w:pos="660"/>
              <w:tab w:val="right" w:leader="dot" w:pos="9510"/>
            </w:tabs>
            <w:rPr>
              <w:rFonts w:cstheme="minorBidi"/>
              <w:noProof/>
              <w:sz w:val="24"/>
              <w:szCs w:val="24"/>
            </w:rPr>
          </w:pPr>
          <w:hyperlink w:anchor="_Toc1887372204">
            <w:r w:rsidRPr="3E7C6598">
              <w:rPr>
                <w:rStyle w:val="Hyperlink"/>
              </w:rPr>
              <w:t>4.3</w:t>
            </w:r>
            <w:r w:rsidR="001171A3">
              <w:tab/>
            </w:r>
            <w:r w:rsidRPr="3E7C6598">
              <w:rPr>
                <w:rStyle w:val="Hyperlink"/>
              </w:rPr>
              <w:t>Sklop 3 – Storitve pridobivanja plačil</w:t>
            </w:r>
            <w:r w:rsidR="001171A3">
              <w:tab/>
            </w:r>
            <w:r w:rsidR="001171A3">
              <w:fldChar w:fldCharType="begin"/>
            </w:r>
            <w:r w:rsidR="001171A3">
              <w:instrText>PAGEREF _Toc1887372204 \h</w:instrText>
            </w:r>
            <w:r w:rsidR="001171A3">
              <w:fldChar w:fldCharType="separate"/>
            </w:r>
            <w:r w:rsidRPr="3E7C6598">
              <w:rPr>
                <w:rStyle w:val="Hyperlink"/>
              </w:rPr>
              <w:t>138</w:t>
            </w:r>
            <w:r w:rsidR="001171A3">
              <w:fldChar w:fldCharType="end"/>
            </w:r>
          </w:hyperlink>
        </w:p>
        <w:p w14:paraId="289DCA2A" w14:textId="0127BFC0" w:rsidR="001171A3" w:rsidRDefault="3E7C6598" w:rsidP="3E7C6598">
          <w:pPr>
            <w:pStyle w:val="TOC3"/>
            <w:tabs>
              <w:tab w:val="left" w:pos="1095"/>
              <w:tab w:val="right" w:leader="dot" w:pos="9510"/>
            </w:tabs>
            <w:rPr>
              <w:rFonts w:cstheme="minorBidi"/>
              <w:noProof/>
              <w:sz w:val="24"/>
              <w:szCs w:val="24"/>
            </w:rPr>
          </w:pPr>
          <w:hyperlink w:anchor="_Toc853706292">
            <w:r w:rsidRPr="3E7C6598">
              <w:rPr>
                <w:rStyle w:val="Hyperlink"/>
              </w:rPr>
              <w:t>4.3.1</w:t>
            </w:r>
            <w:r w:rsidR="001171A3">
              <w:tab/>
            </w:r>
            <w:r w:rsidRPr="3E7C6598">
              <w:rPr>
                <w:rStyle w:val="Hyperlink"/>
              </w:rPr>
              <w:t>Splošne zahteve za pridobivanje storitev</w:t>
            </w:r>
            <w:r w:rsidR="001171A3">
              <w:tab/>
            </w:r>
            <w:r w:rsidR="001171A3">
              <w:fldChar w:fldCharType="begin"/>
            </w:r>
            <w:r w:rsidR="001171A3">
              <w:instrText>PAGEREF _Toc853706292 \h</w:instrText>
            </w:r>
            <w:r w:rsidR="001171A3">
              <w:fldChar w:fldCharType="separate"/>
            </w:r>
            <w:r w:rsidRPr="3E7C6598">
              <w:rPr>
                <w:rStyle w:val="Hyperlink"/>
              </w:rPr>
              <w:t>139</w:t>
            </w:r>
            <w:r w:rsidR="001171A3">
              <w:fldChar w:fldCharType="end"/>
            </w:r>
          </w:hyperlink>
        </w:p>
        <w:p w14:paraId="4861817A" w14:textId="78A8A754" w:rsidR="001171A3" w:rsidRDefault="3E7C6598" w:rsidP="3E7C6598">
          <w:pPr>
            <w:pStyle w:val="TOC3"/>
            <w:tabs>
              <w:tab w:val="left" w:pos="1095"/>
              <w:tab w:val="right" w:leader="dot" w:pos="9510"/>
            </w:tabs>
            <w:rPr>
              <w:rFonts w:cstheme="minorBidi"/>
              <w:noProof/>
              <w:sz w:val="24"/>
              <w:szCs w:val="24"/>
            </w:rPr>
          </w:pPr>
          <w:hyperlink w:anchor="_Toc2041219662">
            <w:r w:rsidRPr="3E7C6598">
              <w:rPr>
                <w:rStyle w:val="Hyperlink"/>
              </w:rPr>
              <w:t>4.3.2</w:t>
            </w:r>
            <w:r w:rsidR="001171A3">
              <w:tab/>
            </w:r>
            <w:r w:rsidRPr="3E7C6598">
              <w:rPr>
                <w:rStyle w:val="Hyperlink"/>
              </w:rPr>
              <w:t>Zahteve za oblikovanje cen storitev pridobiteljstva plačil</w:t>
            </w:r>
            <w:r w:rsidR="001171A3">
              <w:tab/>
            </w:r>
            <w:r w:rsidR="001171A3">
              <w:fldChar w:fldCharType="begin"/>
            </w:r>
            <w:r w:rsidR="001171A3">
              <w:instrText>PAGEREF _Toc2041219662 \h</w:instrText>
            </w:r>
            <w:r w:rsidR="001171A3">
              <w:fldChar w:fldCharType="separate"/>
            </w:r>
            <w:r w:rsidRPr="3E7C6598">
              <w:rPr>
                <w:rStyle w:val="Hyperlink"/>
              </w:rPr>
              <w:t>142</w:t>
            </w:r>
            <w:r w:rsidR="001171A3">
              <w:fldChar w:fldCharType="end"/>
            </w:r>
          </w:hyperlink>
        </w:p>
        <w:p w14:paraId="5FB10574" w14:textId="00F610D7" w:rsidR="001171A3" w:rsidRDefault="3E7C6598" w:rsidP="3E7C6598">
          <w:pPr>
            <w:pStyle w:val="TOC1"/>
            <w:tabs>
              <w:tab w:val="left" w:pos="435"/>
              <w:tab w:val="right" w:leader="dot" w:pos="9510"/>
            </w:tabs>
            <w:rPr>
              <w:rFonts w:cstheme="minorBidi"/>
              <w:noProof/>
              <w:sz w:val="24"/>
              <w:szCs w:val="24"/>
            </w:rPr>
          </w:pPr>
          <w:hyperlink w:anchor="_Toc649962455">
            <w:r w:rsidRPr="3E7C6598">
              <w:rPr>
                <w:rStyle w:val="Hyperlink"/>
              </w:rPr>
              <w:t>5</w:t>
            </w:r>
            <w:r w:rsidR="001171A3">
              <w:tab/>
            </w:r>
            <w:r w:rsidRPr="3E7C6598">
              <w:rPr>
                <w:rStyle w:val="Hyperlink"/>
              </w:rPr>
              <w:t>Faze projekta in časovni razpored</w:t>
            </w:r>
            <w:r w:rsidR="001171A3">
              <w:tab/>
            </w:r>
            <w:r w:rsidR="001171A3">
              <w:fldChar w:fldCharType="begin"/>
            </w:r>
            <w:r w:rsidR="001171A3">
              <w:instrText>PAGEREF _Toc649962455 \h</w:instrText>
            </w:r>
            <w:r w:rsidR="001171A3">
              <w:fldChar w:fldCharType="separate"/>
            </w:r>
            <w:r w:rsidRPr="3E7C6598">
              <w:rPr>
                <w:rStyle w:val="Hyperlink"/>
              </w:rPr>
              <w:t>144</w:t>
            </w:r>
            <w:r w:rsidR="001171A3">
              <w:fldChar w:fldCharType="end"/>
            </w:r>
          </w:hyperlink>
        </w:p>
        <w:p w14:paraId="252B0EB4" w14:textId="7BD5B40A" w:rsidR="001171A3" w:rsidRDefault="3E7C6598" w:rsidP="3E7C6598">
          <w:pPr>
            <w:pStyle w:val="TOC2"/>
            <w:tabs>
              <w:tab w:val="left" w:pos="660"/>
              <w:tab w:val="right" w:leader="dot" w:pos="9510"/>
            </w:tabs>
            <w:rPr>
              <w:rFonts w:cstheme="minorBidi"/>
              <w:noProof/>
              <w:sz w:val="24"/>
              <w:szCs w:val="24"/>
            </w:rPr>
          </w:pPr>
          <w:hyperlink w:anchor="_Toc170476233">
            <w:r w:rsidRPr="3E7C6598">
              <w:rPr>
                <w:rStyle w:val="Hyperlink"/>
              </w:rPr>
              <w:t>5.1</w:t>
            </w:r>
            <w:r w:rsidR="001171A3">
              <w:tab/>
            </w:r>
            <w:r w:rsidRPr="3E7C6598">
              <w:rPr>
                <w:rStyle w:val="Hyperlink"/>
              </w:rPr>
              <w:t>Faze – opis</w:t>
            </w:r>
            <w:r w:rsidR="001171A3">
              <w:tab/>
            </w:r>
            <w:r w:rsidR="001171A3">
              <w:fldChar w:fldCharType="begin"/>
            </w:r>
            <w:r w:rsidR="001171A3">
              <w:instrText>PAGEREF _Toc170476233 \h</w:instrText>
            </w:r>
            <w:r w:rsidR="001171A3">
              <w:fldChar w:fldCharType="separate"/>
            </w:r>
            <w:r w:rsidRPr="3E7C6598">
              <w:rPr>
                <w:rStyle w:val="Hyperlink"/>
              </w:rPr>
              <w:t>145</w:t>
            </w:r>
            <w:r w:rsidR="001171A3">
              <w:fldChar w:fldCharType="end"/>
            </w:r>
          </w:hyperlink>
        </w:p>
        <w:p w14:paraId="7FDFE7E1" w14:textId="5310D7A9" w:rsidR="001171A3" w:rsidRDefault="3E7C6598" w:rsidP="3E7C6598">
          <w:pPr>
            <w:pStyle w:val="TOC3"/>
            <w:tabs>
              <w:tab w:val="left" w:pos="1095"/>
              <w:tab w:val="right" w:leader="dot" w:pos="9510"/>
            </w:tabs>
            <w:rPr>
              <w:rFonts w:cstheme="minorBidi"/>
              <w:noProof/>
              <w:sz w:val="24"/>
              <w:szCs w:val="24"/>
            </w:rPr>
          </w:pPr>
          <w:hyperlink w:anchor="_Toc1411050709">
            <w:r w:rsidRPr="3E7C6598">
              <w:rPr>
                <w:rStyle w:val="Hyperlink"/>
              </w:rPr>
              <w:t>5.1.1</w:t>
            </w:r>
            <w:r w:rsidR="001171A3">
              <w:tab/>
            </w:r>
            <w:r w:rsidRPr="3E7C6598">
              <w:rPr>
                <w:rStyle w:val="Hyperlink"/>
              </w:rPr>
              <w:t>Oblikovanje</w:t>
            </w:r>
            <w:r w:rsidR="001171A3">
              <w:tab/>
            </w:r>
            <w:r w:rsidR="001171A3">
              <w:fldChar w:fldCharType="begin"/>
            </w:r>
            <w:r w:rsidR="001171A3">
              <w:instrText>PAGEREF _Toc1411050709 \h</w:instrText>
            </w:r>
            <w:r w:rsidR="001171A3">
              <w:fldChar w:fldCharType="separate"/>
            </w:r>
            <w:r w:rsidRPr="3E7C6598">
              <w:rPr>
                <w:rStyle w:val="Hyperlink"/>
              </w:rPr>
              <w:t>145</w:t>
            </w:r>
            <w:r w:rsidR="001171A3">
              <w:fldChar w:fldCharType="end"/>
            </w:r>
          </w:hyperlink>
        </w:p>
        <w:p w14:paraId="4BCF906F" w14:textId="21B3AF38" w:rsidR="001171A3" w:rsidRDefault="3E7C6598" w:rsidP="3E7C6598">
          <w:pPr>
            <w:pStyle w:val="TOC3"/>
            <w:tabs>
              <w:tab w:val="left" w:pos="1095"/>
              <w:tab w:val="right" w:leader="dot" w:pos="9510"/>
            </w:tabs>
            <w:rPr>
              <w:rFonts w:cstheme="minorBidi"/>
              <w:noProof/>
              <w:sz w:val="24"/>
              <w:szCs w:val="24"/>
            </w:rPr>
          </w:pPr>
          <w:hyperlink w:anchor="_Toc887585280">
            <w:r w:rsidRPr="3E7C6598">
              <w:rPr>
                <w:rStyle w:val="Hyperlink"/>
              </w:rPr>
              <w:t>5.1.2</w:t>
            </w:r>
            <w:r w:rsidR="001171A3">
              <w:tab/>
            </w:r>
            <w:r w:rsidRPr="3E7C6598">
              <w:rPr>
                <w:rStyle w:val="Hyperlink"/>
              </w:rPr>
              <w:t>Razvoj (prilagoditve in integracija)</w:t>
            </w:r>
            <w:r w:rsidR="001171A3">
              <w:tab/>
            </w:r>
            <w:r w:rsidR="001171A3">
              <w:fldChar w:fldCharType="begin"/>
            </w:r>
            <w:r w:rsidR="001171A3">
              <w:instrText>PAGEREF _Toc887585280 \h</w:instrText>
            </w:r>
            <w:r w:rsidR="001171A3">
              <w:fldChar w:fldCharType="separate"/>
            </w:r>
            <w:r w:rsidRPr="3E7C6598">
              <w:rPr>
                <w:rStyle w:val="Hyperlink"/>
              </w:rPr>
              <w:t>146</w:t>
            </w:r>
            <w:r w:rsidR="001171A3">
              <w:fldChar w:fldCharType="end"/>
            </w:r>
          </w:hyperlink>
        </w:p>
        <w:p w14:paraId="74E4C92A" w14:textId="5139D260" w:rsidR="001171A3" w:rsidRDefault="3E7C6598" w:rsidP="3E7C6598">
          <w:pPr>
            <w:pStyle w:val="TOC3"/>
            <w:tabs>
              <w:tab w:val="left" w:pos="1095"/>
              <w:tab w:val="right" w:leader="dot" w:pos="9510"/>
            </w:tabs>
            <w:rPr>
              <w:rFonts w:cstheme="minorBidi"/>
              <w:noProof/>
              <w:sz w:val="24"/>
              <w:szCs w:val="24"/>
            </w:rPr>
          </w:pPr>
          <w:hyperlink w:anchor="_Toc1601486188">
            <w:r w:rsidRPr="3E7C6598">
              <w:rPr>
                <w:rStyle w:val="Hyperlink"/>
              </w:rPr>
              <w:t>5.1.3</w:t>
            </w:r>
            <w:r w:rsidR="001171A3">
              <w:tab/>
            </w:r>
            <w:r w:rsidRPr="3E7C6598">
              <w:rPr>
                <w:rStyle w:val="Hyperlink"/>
              </w:rPr>
              <w:t>Tovarniško prevzemno testiranje (FAT)</w:t>
            </w:r>
            <w:r w:rsidR="001171A3">
              <w:tab/>
            </w:r>
            <w:r w:rsidR="001171A3">
              <w:fldChar w:fldCharType="begin"/>
            </w:r>
            <w:r w:rsidR="001171A3">
              <w:instrText>PAGEREF _Toc1601486188 \h</w:instrText>
            </w:r>
            <w:r w:rsidR="001171A3">
              <w:fldChar w:fldCharType="separate"/>
            </w:r>
            <w:r w:rsidRPr="3E7C6598">
              <w:rPr>
                <w:rStyle w:val="Hyperlink"/>
              </w:rPr>
              <w:t>146</w:t>
            </w:r>
            <w:r w:rsidR="001171A3">
              <w:fldChar w:fldCharType="end"/>
            </w:r>
          </w:hyperlink>
        </w:p>
        <w:p w14:paraId="08063E1B" w14:textId="666E6ED0" w:rsidR="001171A3" w:rsidRDefault="3E7C6598" w:rsidP="3E7C6598">
          <w:pPr>
            <w:pStyle w:val="TOC3"/>
            <w:tabs>
              <w:tab w:val="left" w:pos="1095"/>
              <w:tab w:val="right" w:leader="dot" w:pos="9510"/>
            </w:tabs>
            <w:rPr>
              <w:rFonts w:cstheme="minorBidi"/>
              <w:noProof/>
              <w:sz w:val="24"/>
              <w:szCs w:val="24"/>
            </w:rPr>
          </w:pPr>
          <w:hyperlink w:anchor="_Toc1975796626">
            <w:r w:rsidRPr="3E7C6598">
              <w:rPr>
                <w:rStyle w:val="Hyperlink"/>
              </w:rPr>
              <w:t>5.1.4</w:t>
            </w:r>
            <w:r w:rsidR="001171A3">
              <w:tab/>
            </w:r>
            <w:r w:rsidRPr="3E7C6598">
              <w:rPr>
                <w:rStyle w:val="Hyperlink"/>
              </w:rPr>
              <w:t>Uvedba v produkcijo</w:t>
            </w:r>
            <w:r w:rsidR="001171A3">
              <w:tab/>
            </w:r>
            <w:r w:rsidR="001171A3">
              <w:fldChar w:fldCharType="begin"/>
            </w:r>
            <w:r w:rsidR="001171A3">
              <w:instrText>PAGEREF _Toc1975796626 \h</w:instrText>
            </w:r>
            <w:r w:rsidR="001171A3">
              <w:fldChar w:fldCharType="separate"/>
            </w:r>
            <w:r w:rsidRPr="3E7C6598">
              <w:rPr>
                <w:rStyle w:val="Hyperlink"/>
              </w:rPr>
              <w:t>146</w:t>
            </w:r>
            <w:r w:rsidR="001171A3">
              <w:fldChar w:fldCharType="end"/>
            </w:r>
          </w:hyperlink>
        </w:p>
        <w:p w14:paraId="7289505F" w14:textId="748B4B47" w:rsidR="001171A3" w:rsidRDefault="3E7C6598" w:rsidP="3E7C6598">
          <w:pPr>
            <w:pStyle w:val="TOC3"/>
            <w:tabs>
              <w:tab w:val="left" w:pos="1095"/>
              <w:tab w:val="right" w:leader="dot" w:pos="9510"/>
            </w:tabs>
            <w:rPr>
              <w:rFonts w:cstheme="minorBidi"/>
              <w:noProof/>
              <w:sz w:val="24"/>
              <w:szCs w:val="24"/>
            </w:rPr>
          </w:pPr>
          <w:hyperlink w:anchor="_Toc2067107660">
            <w:r w:rsidRPr="3E7C6598">
              <w:rPr>
                <w:rStyle w:val="Hyperlink"/>
              </w:rPr>
              <w:t>5.1.5</w:t>
            </w:r>
            <w:r w:rsidR="001171A3">
              <w:tab/>
            </w:r>
            <w:r w:rsidRPr="3E7C6598">
              <w:rPr>
                <w:rStyle w:val="Hyperlink"/>
              </w:rPr>
              <w:t>Preizkušanje sprejemljivosti za uporabnike (UAT)</w:t>
            </w:r>
            <w:r w:rsidR="001171A3">
              <w:tab/>
            </w:r>
            <w:r w:rsidR="001171A3">
              <w:fldChar w:fldCharType="begin"/>
            </w:r>
            <w:r w:rsidR="001171A3">
              <w:instrText>PAGEREF _Toc2067107660 \h</w:instrText>
            </w:r>
            <w:r w:rsidR="001171A3">
              <w:fldChar w:fldCharType="separate"/>
            </w:r>
            <w:r w:rsidRPr="3E7C6598">
              <w:rPr>
                <w:rStyle w:val="Hyperlink"/>
              </w:rPr>
              <w:t>146</w:t>
            </w:r>
            <w:r w:rsidR="001171A3">
              <w:fldChar w:fldCharType="end"/>
            </w:r>
          </w:hyperlink>
        </w:p>
        <w:p w14:paraId="18DD400E" w14:textId="4EDE8FB8" w:rsidR="001171A3" w:rsidRDefault="3E7C6598" w:rsidP="3E7C6598">
          <w:pPr>
            <w:pStyle w:val="TOC3"/>
            <w:tabs>
              <w:tab w:val="left" w:pos="1095"/>
              <w:tab w:val="right" w:leader="dot" w:pos="9510"/>
            </w:tabs>
            <w:rPr>
              <w:rFonts w:cstheme="minorBidi"/>
              <w:noProof/>
              <w:sz w:val="24"/>
              <w:szCs w:val="24"/>
            </w:rPr>
          </w:pPr>
          <w:hyperlink w:anchor="_Toc831979156">
            <w:r w:rsidRPr="3E7C6598">
              <w:rPr>
                <w:rStyle w:val="Hyperlink"/>
              </w:rPr>
              <w:t>5.1.6</w:t>
            </w:r>
            <w:r w:rsidR="001171A3">
              <w:tab/>
            </w:r>
            <w:r w:rsidRPr="3E7C6598">
              <w:rPr>
                <w:rStyle w:val="Hyperlink"/>
              </w:rPr>
              <w:t>Referenčna migracija</w:t>
            </w:r>
            <w:r w:rsidR="001171A3">
              <w:tab/>
            </w:r>
            <w:r w:rsidR="001171A3">
              <w:fldChar w:fldCharType="begin"/>
            </w:r>
            <w:r w:rsidR="001171A3">
              <w:instrText>PAGEREF _Toc831979156 \h</w:instrText>
            </w:r>
            <w:r w:rsidR="001171A3">
              <w:fldChar w:fldCharType="separate"/>
            </w:r>
            <w:r w:rsidRPr="3E7C6598">
              <w:rPr>
                <w:rStyle w:val="Hyperlink"/>
              </w:rPr>
              <w:t>147</w:t>
            </w:r>
            <w:r w:rsidR="001171A3">
              <w:fldChar w:fldCharType="end"/>
            </w:r>
          </w:hyperlink>
        </w:p>
        <w:p w14:paraId="7AEF1028" w14:textId="79101ABA" w:rsidR="001171A3" w:rsidRDefault="3E7C6598" w:rsidP="3E7C6598">
          <w:pPr>
            <w:pStyle w:val="TOC3"/>
            <w:tabs>
              <w:tab w:val="left" w:pos="1095"/>
              <w:tab w:val="right" w:leader="dot" w:pos="9510"/>
            </w:tabs>
            <w:rPr>
              <w:rFonts w:cstheme="minorBidi"/>
              <w:noProof/>
              <w:sz w:val="24"/>
              <w:szCs w:val="24"/>
            </w:rPr>
          </w:pPr>
          <w:hyperlink w:anchor="_Toc162759401">
            <w:r w:rsidRPr="3E7C6598">
              <w:rPr>
                <w:rStyle w:val="Hyperlink"/>
              </w:rPr>
              <w:t>5.1.7</w:t>
            </w:r>
            <w:r w:rsidR="001171A3">
              <w:tab/>
            </w:r>
            <w:r w:rsidRPr="3E7C6598">
              <w:rPr>
                <w:rStyle w:val="Hyperlink"/>
              </w:rPr>
              <w:t>Pilotno testiranje v produkcijskem okolju</w:t>
            </w:r>
            <w:r w:rsidR="001171A3">
              <w:tab/>
            </w:r>
            <w:r w:rsidR="001171A3">
              <w:fldChar w:fldCharType="begin"/>
            </w:r>
            <w:r w:rsidR="001171A3">
              <w:instrText>PAGEREF _Toc162759401 \h</w:instrText>
            </w:r>
            <w:r w:rsidR="001171A3">
              <w:fldChar w:fldCharType="separate"/>
            </w:r>
            <w:r w:rsidRPr="3E7C6598">
              <w:rPr>
                <w:rStyle w:val="Hyperlink"/>
              </w:rPr>
              <w:t>147</w:t>
            </w:r>
            <w:r w:rsidR="001171A3">
              <w:fldChar w:fldCharType="end"/>
            </w:r>
          </w:hyperlink>
        </w:p>
        <w:p w14:paraId="404BBBC7" w14:textId="2EA0F21D" w:rsidR="001171A3" w:rsidRDefault="3E7C6598" w:rsidP="3E7C6598">
          <w:pPr>
            <w:pStyle w:val="TOC3"/>
            <w:tabs>
              <w:tab w:val="left" w:pos="1095"/>
              <w:tab w:val="right" w:leader="dot" w:pos="9510"/>
            </w:tabs>
            <w:rPr>
              <w:rFonts w:cstheme="minorBidi"/>
              <w:noProof/>
              <w:sz w:val="24"/>
              <w:szCs w:val="24"/>
            </w:rPr>
          </w:pPr>
          <w:hyperlink w:anchor="_Toc195388524">
            <w:r w:rsidRPr="3E7C6598">
              <w:rPr>
                <w:rStyle w:val="Hyperlink"/>
              </w:rPr>
              <w:t>5.1.8</w:t>
            </w:r>
            <w:r w:rsidR="001171A3">
              <w:tab/>
            </w:r>
            <w:r w:rsidRPr="3E7C6598">
              <w:rPr>
                <w:rStyle w:val="Hyperlink"/>
              </w:rPr>
              <w:t>Po zagonu</w:t>
            </w:r>
            <w:r w:rsidR="001171A3">
              <w:tab/>
            </w:r>
            <w:r w:rsidR="001171A3">
              <w:fldChar w:fldCharType="begin"/>
            </w:r>
            <w:r w:rsidR="001171A3">
              <w:instrText>PAGEREF _Toc195388524 \h</w:instrText>
            </w:r>
            <w:r w:rsidR="001171A3">
              <w:fldChar w:fldCharType="separate"/>
            </w:r>
            <w:r w:rsidRPr="3E7C6598">
              <w:rPr>
                <w:rStyle w:val="Hyperlink"/>
              </w:rPr>
              <w:t>148</w:t>
            </w:r>
            <w:r w:rsidR="001171A3">
              <w:fldChar w:fldCharType="end"/>
            </w:r>
          </w:hyperlink>
        </w:p>
        <w:p w14:paraId="346F94D7" w14:textId="7842B3A1" w:rsidR="001171A3" w:rsidRDefault="3E7C6598" w:rsidP="3E7C6598">
          <w:pPr>
            <w:pStyle w:val="TOC2"/>
            <w:tabs>
              <w:tab w:val="left" w:pos="660"/>
              <w:tab w:val="right" w:leader="dot" w:pos="9510"/>
            </w:tabs>
            <w:rPr>
              <w:rFonts w:cstheme="minorBidi"/>
              <w:noProof/>
              <w:sz w:val="24"/>
              <w:szCs w:val="24"/>
            </w:rPr>
          </w:pPr>
          <w:hyperlink w:anchor="_Toc2053921561">
            <w:r w:rsidRPr="3E7C6598">
              <w:rPr>
                <w:rStyle w:val="Hyperlink"/>
              </w:rPr>
              <w:t>5.2</w:t>
            </w:r>
            <w:r w:rsidR="001171A3">
              <w:tab/>
            </w:r>
            <w:r w:rsidRPr="3E7C6598">
              <w:rPr>
                <w:rStyle w:val="Hyperlink"/>
              </w:rPr>
              <w:t>Prehodno obdobje</w:t>
            </w:r>
            <w:r w:rsidR="001171A3">
              <w:tab/>
            </w:r>
            <w:r w:rsidR="001171A3">
              <w:fldChar w:fldCharType="begin"/>
            </w:r>
            <w:r w:rsidR="001171A3">
              <w:instrText>PAGEREF _Toc2053921561 \h</w:instrText>
            </w:r>
            <w:r w:rsidR="001171A3">
              <w:fldChar w:fldCharType="separate"/>
            </w:r>
            <w:r w:rsidRPr="3E7C6598">
              <w:rPr>
                <w:rStyle w:val="Hyperlink"/>
              </w:rPr>
              <w:t>148</w:t>
            </w:r>
            <w:r w:rsidR="001171A3">
              <w:fldChar w:fldCharType="end"/>
            </w:r>
          </w:hyperlink>
        </w:p>
        <w:p w14:paraId="37ADC3E3" w14:textId="35FCEB26" w:rsidR="001171A3" w:rsidRDefault="3E7C6598" w:rsidP="3E7C6598">
          <w:pPr>
            <w:pStyle w:val="TOC1"/>
            <w:tabs>
              <w:tab w:val="left" w:pos="435"/>
              <w:tab w:val="right" w:leader="dot" w:pos="9510"/>
            </w:tabs>
            <w:rPr>
              <w:rFonts w:cstheme="minorBidi"/>
              <w:noProof/>
              <w:sz w:val="24"/>
              <w:szCs w:val="24"/>
            </w:rPr>
          </w:pPr>
          <w:hyperlink w:anchor="_Toc1810321739">
            <w:r w:rsidRPr="3E7C6598">
              <w:rPr>
                <w:rStyle w:val="Hyperlink"/>
              </w:rPr>
              <w:t>6</w:t>
            </w:r>
            <w:r w:rsidR="001171A3">
              <w:tab/>
            </w:r>
            <w:r w:rsidRPr="3E7C6598">
              <w:rPr>
                <w:rStyle w:val="Hyperlink"/>
              </w:rPr>
              <w:t>Skupne zahteve za rešitve in projekte</w:t>
            </w:r>
            <w:r w:rsidR="001171A3">
              <w:tab/>
            </w:r>
            <w:r w:rsidR="001171A3">
              <w:fldChar w:fldCharType="begin"/>
            </w:r>
            <w:r w:rsidR="001171A3">
              <w:instrText>PAGEREF _Toc1810321739 \h</w:instrText>
            </w:r>
            <w:r w:rsidR="001171A3">
              <w:fldChar w:fldCharType="separate"/>
            </w:r>
            <w:r w:rsidRPr="3E7C6598">
              <w:rPr>
                <w:rStyle w:val="Hyperlink"/>
              </w:rPr>
              <w:t>149</w:t>
            </w:r>
            <w:r w:rsidR="001171A3">
              <w:fldChar w:fldCharType="end"/>
            </w:r>
          </w:hyperlink>
        </w:p>
        <w:p w14:paraId="2040B5C1" w14:textId="5102D4F1" w:rsidR="001171A3" w:rsidRDefault="3E7C6598" w:rsidP="3E7C6598">
          <w:pPr>
            <w:pStyle w:val="TOC2"/>
            <w:tabs>
              <w:tab w:val="left" w:pos="660"/>
              <w:tab w:val="right" w:leader="dot" w:pos="9510"/>
            </w:tabs>
            <w:rPr>
              <w:rFonts w:cstheme="minorBidi"/>
              <w:noProof/>
              <w:sz w:val="24"/>
              <w:szCs w:val="24"/>
            </w:rPr>
          </w:pPr>
          <w:hyperlink w:anchor="_Toc407938676">
            <w:r w:rsidRPr="3E7C6598">
              <w:rPr>
                <w:rStyle w:val="Hyperlink"/>
              </w:rPr>
              <w:t>6.1</w:t>
            </w:r>
            <w:r w:rsidR="001171A3">
              <w:tab/>
            </w:r>
            <w:r w:rsidRPr="3E7C6598">
              <w:rPr>
                <w:rStyle w:val="Hyperlink"/>
              </w:rPr>
              <w:t>Splošne zahteve</w:t>
            </w:r>
            <w:r w:rsidR="001171A3">
              <w:tab/>
            </w:r>
            <w:r w:rsidR="001171A3">
              <w:fldChar w:fldCharType="begin"/>
            </w:r>
            <w:r w:rsidR="001171A3">
              <w:instrText>PAGEREF _Toc407938676 \h</w:instrText>
            </w:r>
            <w:r w:rsidR="001171A3">
              <w:fldChar w:fldCharType="separate"/>
            </w:r>
            <w:r w:rsidRPr="3E7C6598">
              <w:rPr>
                <w:rStyle w:val="Hyperlink"/>
              </w:rPr>
              <w:t>150</w:t>
            </w:r>
            <w:r w:rsidR="001171A3">
              <w:fldChar w:fldCharType="end"/>
            </w:r>
          </w:hyperlink>
        </w:p>
        <w:p w14:paraId="6D89823B" w14:textId="04A2E64E" w:rsidR="001171A3" w:rsidRDefault="3E7C6598" w:rsidP="3E7C6598">
          <w:pPr>
            <w:pStyle w:val="TOC3"/>
            <w:tabs>
              <w:tab w:val="left" w:pos="1095"/>
              <w:tab w:val="right" w:leader="dot" w:pos="9510"/>
            </w:tabs>
            <w:rPr>
              <w:rFonts w:cstheme="minorBidi"/>
              <w:noProof/>
              <w:sz w:val="24"/>
              <w:szCs w:val="24"/>
            </w:rPr>
          </w:pPr>
          <w:hyperlink w:anchor="_Toc1626665369">
            <w:r w:rsidRPr="3E7C6598">
              <w:rPr>
                <w:rStyle w:val="Hyperlink"/>
              </w:rPr>
              <w:t>6.1.1</w:t>
            </w:r>
            <w:r w:rsidR="001171A3">
              <w:tab/>
            </w:r>
            <w:r w:rsidRPr="3E7C6598">
              <w:rPr>
                <w:rStyle w:val="Hyperlink"/>
              </w:rPr>
              <w:t>Zmožnost in zahteve za integracijo</w:t>
            </w:r>
            <w:r w:rsidR="001171A3">
              <w:tab/>
            </w:r>
            <w:r w:rsidR="001171A3">
              <w:fldChar w:fldCharType="begin"/>
            </w:r>
            <w:r w:rsidR="001171A3">
              <w:instrText>PAGEREF _Toc1626665369 \h</w:instrText>
            </w:r>
            <w:r w:rsidR="001171A3">
              <w:fldChar w:fldCharType="separate"/>
            </w:r>
            <w:r w:rsidRPr="3E7C6598">
              <w:rPr>
                <w:rStyle w:val="Hyperlink"/>
              </w:rPr>
              <w:t>150</w:t>
            </w:r>
            <w:r w:rsidR="001171A3">
              <w:fldChar w:fldCharType="end"/>
            </w:r>
          </w:hyperlink>
        </w:p>
        <w:p w14:paraId="4F55F876" w14:textId="52A48107" w:rsidR="001171A3" w:rsidRDefault="3E7C6598" w:rsidP="3E7C6598">
          <w:pPr>
            <w:pStyle w:val="TOC3"/>
            <w:tabs>
              <w:tab w:val="left" w:pos="1095"/>
              <w:tab w:val="right" w:leader="dot" w:pos="9510"/>
            </w:tabs>
            <w:rPr>
              <w:rFonts w:cstheme="minorBidi"/>
              <w:noProof/>
              <w:sz w:val="24"/>
              <w:szCs w:val="24"/>
            </w:rPr>
          </w:pPr>
          <w:hyperlink w:anchor="_Toc197793920">
            <w:r w:rsidRPr="3E7C6598">
              <w:rPr>
                <w:rStyle w:val="Hyperlink"/>
              </w:rPr>
              <w:t>6.1.2</w:t>
            </w:r>
            <w:r w:rsidR="001171A3">
              <w:tab/>
            </w:r>
            <w:r w:rsidRPr="3E7C6598">
              <w:rPr>
                <w:rStyle w:val="Hyperlink"/>
              </w:rPr>
              <w:t>Zahtevane storitve</w:t>
            </w:r>
            <w:r w:rsidR="001171A3">
              <w:tab/>
            </w:r>
            <w:r w:rsidR="001171A3">
              <w:fldChar w:fldCharType="begin"/>
            </w:r>
            <w:r w:rsidR="001171A3">
              <w:instrText>PAGEREF _Toc197793920 \h</w:instrText>
            </w:r>
            <w:r w:rsidR="001171A3">
              <w:fldChar w:fldCharType="separate"/>
            </w:r>
            <w:r w:rsidRPr="3E7C6598">
              <w:rPr>
                <w:rStyle w:val="Hyperlink"/>
              </w:rPr>
              <w:t>150</w:t>
            </w:r>
            <w:r w:rsidR="001171A3">
              <w:fldChar w:fldCharType="end"/>
            </w:r>
          </w:hyperlink>
        </w:p>
        <w:p w14:paraId="3029976B" w14:textId="1960960A" w:rsidR="001171A3" w:rsidRDefault="3E7C6598" w:rsidP="3E7C6598">
          <w:pPr>
            <w:pStyle w:val="TOC3"/>
            <w:tabs>
              <w:tab w:val="left" w:pos="1095"/>
              <w:tab w:val="right" w:leader="dot" w:pos="9510"/>
            </w:tabs>
            <w:rPr>
              <w:rFonts w:cstheme="minorBidi"/>
              <w:noProof/>
              <w:sz w:val="24"/>
              <w:szCs w:val="24"/>
            </w:rPr>
          </w:pPr>
          <w:hyperlink w:anchor="_Toc288808564">
            <w:r w:rsidRPr="3E7C6598">
              <w:rPr>
                <w:rStyle w:val="Hyperlink"/>
              </w:rPr>
              <w:t>6.1.3</w:t>
            </w:r>
            <w:r w:rsidR="001171A3">
              <w:tab/>
            </w:r>
            <w:r w:rsidRPr="3E7C6598">
              <w:rPr>
                <w:rStyle w:val="Hyperlink"/>
              </w:rPr>
              <w:t>Vzdrževanje</w:t>
            </w:r>
            <w:r w:rsidR="001171A3">
              <w:tab/>
            </w:r>
            <w:r w:rsidR="001171A3">
              <w:fldChar w:fldCharType="begin"/>
            </w:r>
            <w:r w:rsidR="001171A3">
              <w:instrText>PAGEREF _Toc288808564 \h</w:instrText>
            </w:r>
            <w:r w:rsidR="001171A3">
              <w:fldChar w:fldCharType="separate"/>
            </w:r>
            <w:r w:rsidRPr="3E7C6598">
              <w:rPr>
                <w:rStyle w:val="Hyperlink"/>
              </w:rPr>
              <w:t>151</w:t>
            </w:r>
            <w:r w:rsidR="001171A3">
              <w:fldChar w:fldCharType="end"/>
            </w:r>
          </w:hyperlink>
        </w:p>
        <w:p w14:paraId="46A2A176" w14:textId="0ACB7DE7" w:rsidR="001171A3" w:rsidRDefault="3E7C6598" w:rsidP="3E7C6598">
          <w:pPr>
            <w:pStyle w:val="TOC3"/>
            <w:tabs>
              <w:tab w:val="left" w:pos="1095"/>
              <w:tab w:val="right" w:leader="dot" w:pos="9510"/>
            </w:tabs>
            <w:rPr>
              <w:rFonts w:cstheme="minorBidi"/>
              <w:noProof/>
              <w:sz w:val="24"/>
              <w:szCs w:val="24"/>
            </w:rPr>
          </w:pPr>
          <w:hyperlink w:anchor="_Toc1861760266">
            <w:r w:rsidRPr="3E7C6598">
              <w:rPr>
                <w:rStyle w:val="Hyperlink"/>
              </w:rPr>
              <w:t>6.1.4</w:t>
            </w:r>
            <w:r w:rsidR="001171A3">
              <w:tab/>
            </w:r>
            <w:r w:rsidRPr="3E7C6598">
              <w:rPr>
                <w:rStyle w:val="Hyperlink"/>
              </w:rPr>
              <w:t>Celovitost podatkov in sistemov</w:t>
            </w:r>
            <w:r w:rsidR="001171A3">
              <w:tab/>
            </w:r>
            <w:r w:rsidR="001171A3">
              <w:fldChar w:fldCharType="begin"/>
            </w:r>
            <w:r w:rsidR="001171A3">
              <w:instrText>PAGEREF _Toc1861760266 \h</w:instrText>
            </w:r>
            <w:r w:rsidR="001171A3">
              <w:fldChar w:fldCharType="separate"/>
            </w:r>
            <w:r w:rsidRPr="3E7C6598">
              <w:rPr>
                <w:rStyle w:val="Hyperlink"/>
              </w:rPr>
              <w:t>151</w:t>
            </w:r>
            <w:r w:rsidR="001171A3">
              <w:fldChar w:fldCharType="end"/>
            </w:r>
          </w:hyperlink>
        </w:p>
        <w:p w14:paraId="6819118B" w14:textId="7FC3ABC4" w:rsidR="001171A3" w:rsidRDefault="3E7C6598" w:rsidP="3E7C6598">
          <w:pPr>
            <w:pStyle w:val="TOC3"/>
            <w:tabs>
              <w:tab w:val="left" w:pos="1095"/>
              <w:tab w:val="right" w:leader="dot" w:pos="9510"/>
            </w:tabs>
            <w:rPr>
              <w:rFonts w:cstheme="minorBidi"/>
              <w:noProof/>
              <w:sz w:val="24"/>
              <w:szCs w:val="24"/>
            </w:rPr>
          </w:pPr>
          <w:hyperlink w:anchor="_Toc534146352">
            <w:r w:rsidRPr="3E7C6598">
              <w:rPr>
                <w:rStyle w:val="Hyperlink"/>
              </w:rPr>
              <w:t>6.1.5</w:t>
            </w:r>
            <w:r w:rsidR="001171A3">
              <w:tab/>
            </w:r>
            <w:r w:rsidRPr="3E7C6598">
              <w:rPr>
                <w:rStyle w:val="Hyperlink"/>
              </w:rPr>
              <w:t>Pravilnost podatkov</w:t>
            </w:r>
            <w:r w:rsidR="001171A3">
              <w:tab/>
            </w:r>
            <w:r w:rsidR="001171A3">
              <w:fldChar w:fldCharType="begin"/>
            </w:r>
            <w:r w:rsidR="001171A3">
              <w:instrText>PAGEREF _Toc534146352 \h</w:instrText>
            </w:r>
            <w:r w:rsidR="001171A3">
              <w:fldChar w:fldCharType="separate"/>
            </w:r>
            <w:r w:rsidRPr="3E7C6598">
              <w:rPr>
                <w:rStyle w:val="Hyperlink"/>
              </w:rPr>
              <w:t>151</w:t>
            </w:r>
            <w:r w:rsidR="001171A3">
              <w:fldChar w:fldCharType="end"/>
            </w:r>
          </w:hyperlink>
        </w:p>
        <w:p w14:paraId="24C2EDFF" w14:textId="3A1F4E44" w:rsidR="001171A3" w:rsidRDefault="3E7C6598" w:rsidP="3E7C6598">
          <w:pPr>
            <w:pStyle w:val="TOC3"/>
            <w:tabs>
              <w:tab w:val="left" w:pos="1095"/>
              <w:tab w:val="right" w:leader="dot" w:pos="9510"/>
            </w:tabs>
            <w:rPr>
              <w:rFonts w:cstheme="minorBidi"/>
              <w:noProof/>
              <w:sz w:val="24"/>
              <w:szCs w:val="24"/>
            </w:rPr>
          </w:pPr>
          <w:hyperlink w:anchor="_Toc1663428151">
            <w:r w:rsidRPr="3E7C6598">
              <w:rPr>
                <w:rStyle w:val="Hyperlink"/>
              </w:rPr>
              <w:t>6.1.6</w:t>
            </w:r>
            <w:r w:rsidR="001171A3">
              <w:tab/>
            </w:r>
            <w:r w:rsidRPr="3E7C6598">
              <w:rPr>
                <w:rStyle w:val="Hyperlink"/>
              </w:rPr>
              <w:t>Zaupnost sistema in podatkov</w:t>
            </w:r>
            <w:r w:rsidR="001171A3">
              <w:tab/>
            </w:r>
            <w:r w:rsidR="001171A3">
              <w:fldChar w:fldCharType="begin"/>
            </w:r>
            <w:r w:rsidR="001171A3">
              <w:instrText>PAGEREF _Toc1663428151 \h</w:instrText>
            </w:r>
            <w:r w:rsidR="001171A3">
              <w:fldChar w:fldCharType="separate"/>
            </w:r>
            <w:r w:rsidRPr="3E7C6598">
              <w:rPr>
                <w:rStyle w:val="Hyperlink"/>
              </w:rPr>
              <w:t>152</w:t>
            </w:r>
            <w:r w:rsidR="001171A3">
              <w:fldChar w:fldCharType="end"/>
            </w:r>
          </w:hyperlink>
        </w:p>
        <w:p w14:paraId="653103B6" w14:textId="48EFCD66" w:rsidR="001171A3" w:rsidRDefault="3E7C6598" w:rsidP="3E7C6598">
          <w:pPr>
            <w:pStyle w:val="TOC3"/>
            <w:tabs>
              <w:tab w:val="left" w:pos="1095"/>
              <w:tab w:val="right" w:leader="dot" w:pos="9510"/>
            </w:tabs>
            <w:rPr>
              <w:rFonts w:cstheme="minorBidi"/>
              <w:noProof/>
              <w:sz w:val="24"/>
              <w:szCs w:val="24"/>
            </w:rPr>
          </w:pPr>
          <w:hyperlink w:anchor="_Toc894490803">
            <w:r w:rsidRPr="3E7C6598">
              <w:rPr>
                <w:rStyle w:val="Hyperlink"/>
              </w:rPr>
              <w:t>6.1.7</w:t>
            </w:r>
            <w:r w:rsidR="001171A3">
              <w:tab/>
            </w:r>
            <w:r w:rsidRPr="3E7C6598">
              <w:rPr>
                <w:rStyle w:val="Hyperlink"/>
              </w:rPr>
              <w:t>Razširljivost za nove zainteresirane strani</w:t>
            </w:r>
            <w:r w:rsidR="001171A3">
              <w:tab/>
            </w:r>
            <w:r w:rsidR="001171A3">
              <w:fldChar w:fldCharType="begin"/>
            </w:r>
            <w:r w:rsidR="001171A3">
              <w:instrText>PAGEREF _Toc894490803 \h</w:instrText>
            </w:r>
            <w:r w:rsidR="001171A3">
              <w:fldChar w:fldCharType="separate"/>
            </w:r>
            <w:r w:rsidRPr="3E7C6598">
              <w:rPr>
                <w:rStyle w:val="Hyperlink"/>
              </w:rPr>
              <w:t>152</w:t>
            </w:r>
            <w:r w:rsidR="001171A3">
              <w:fldChar w:fldCharType="end"/>
            </w:r>
          </w:hyperlink>
        </w:p>
        <w:p w14:paraId="2468402D" w14:textId="758F0CDB" w:rsidR="001171A3" w:rsidRDefault="3E7C6598" w:rsidP="3E7C6598">
          <w:pPr>
            <w:pStyle w:val="TOC3"/>
            <w:tabs>
              <w:tab w:val="left" w:pos="1095"/>
              <w:tab w:val="right" w:leader="dot" w:pos="9510"/>
            </w:tabs>
            <w:rPr>
              <w:rFonts w:cstheme="minorBidi"/>
              <w:noProof/>
              <w:sz w:val="24"/>
              <w:szCs w:val="24"/>
            </w:rPr>
          </w:pPr>
          <w:hyperlink w:anchor="_Toc49219709">
            <w:r w:rsidRPr="3E7C6598">
              <w:rPr>
                <w:rStyle w:val="Hyperlink"/>
              </w:rPr>
              <w:t>6.1.8</w:t>
            </w:r>
            <w:r w:rsidR="001171A3">
              <w:tab/>
            </w:r>
            <w:r w:rsidRPr="3E7C6598">
              <w:rPr>
                <w:rStyle w:val="Hyperlink"/>
              </w:rPr>
              <w:t>Razširljivost za nadaljnje funkcije</w:t>
            </w:r>
            <w:r w:rsidR="001171A3">
              <w:tab/>
            </w:r>
            <w:r w:rsidR="001171A3">
              <w:fldChar w:fldCharType="begin"/>
            </w:r>
            <w:r w:rsidR="001171A3">
              <w:instrText>PAGEREF _Toc49219709 \h</w:instrText>
            </w:r>
            <w:r w:rsidR="001171A3">
              <w:fldChar w:fldCharType="separate"/>
            </w:r>
            <w:r w:rsidRPr="3E7C6598">
              <w:rPr>
                <w:rStyle w:val="Hyperlink"/>
              </w:rPr>
              <w:t>152</w:t>
            </w:r>
            <w:r w:rsidR="001171A3">
              <w:fldChar w:fldCharType="end"/>
            </w:r>
          </w:hyperlink>
        </w:p>
        <w:p w14:paraId="4E72B6C5" w14:textId="3C1F8F05" w:rsidR="001171A3" w:rsidRDefault="3E7C6598" w:rsidP="3E7C6598">
          <w:pPr>
            <w:pStyle w:val="TOC3"/>
            <w:tabs>
              <w:tab w:val="left" w:pos="1095"/>
              <w:tab w:val="right" w:leader="dot" w:pos="9510"/>
            </w:tabs>
            <w:rPr>
              <w:rFonts w:cstheme="minorBidi"/>
              <w:noProof/>
              <w:sz w:val="24"/>
              <w:szCs w:val="24"/>
            </w:rPr>
          </w:pPr>
          <w:hyperlink w:anchor="_Toc2097623310">
            <w:r w:rsidRPr="3E7C6598">
              <w:rPr>
                <w:rStyle w:val="Hyperlink"/>
              </w:rPr>
              <w:t>6.1.9</w:t>
            </w:r>
            <w:r w:rsidR="001171A3">
              <w:tab/>
            </w:r>
            <w:r w:rsidRPr="3E7C6598">
              <w:rPr>
                <w:rStyle w:val="Hyperlink"/>
              </w:rPr>
              <w:t>Jeziki in lokalizacija</w:t>
            </w:r>
            <w:r w:rsidR="001171A3">
              <w:tab/>
            </w:r>
            <w:r w:rsidR="001171A3">
              <w:fldChar w:fldCharType="begin"/>
            </w:r>
            <w:r w:rsidR="001171A3">
              <w:instrText>PAGEREF _Toc2097623310 \h</w:instrText>
            </w:r>
            <w:r w:rsidR="001171A3">
              <w:fldChar w:fldCharType="separate"/>
            </w:r>
            <w:r w:rsidRPr="3E7C6598">
              <w:rPr>
                <w:rStyle w:val="Hyperlink"/>
              </w:rPr>
              <w:t>152</w:t>
            </w:r>
            <w:r w:rsidR="001171A3">
              <w:fldChar w:fldCharType="end"/>
            </w:r>
          </w:hyperlink>
        </w:p>
        <w:p w14:paraId="21DA74CA" w14:textId="2B91ED57" w:rsidR="001171A3" w:rsidRDefault="3E7C6598" w:rsidP="3E7C6598">
          <w:pPr>
            <w:pStyle w:val="TOC3"/>
            <w:tabs>
              <w:tab w:val="left" w:pos="1320"/>
              <w:tab w:val="right" w:leader="dot" w:pos="9510"/>
            </w:tabs>
            <w:rPr>
              <w:rFonts w:cstheme="minorBidi"/>
              <w:noProof/>
              <w:sz w:val="24"/>
              <w:szCs w:val="24"/>
            </w:rPr>
          </w:pPr>
          <w:hyperlink w:anchor="_Toc1325054879">
            <w:r w:rsidRPr="3E7C6598">
              <w:rPr>
                <w:rStyle w:val="Hyperlink"/>
              </w:rPr>
              <w:t>6.1.10</w:t>
            </w:r>
            <w:r w:rsidR="001171A3">
              <w:tab/>
            </w:r>
            <w:r w:rsidRPr="3E7C6598">
              <w:rPr>
                <w:rStyle w:val="Hyperlink"/>
              </w:rPr>
              <w:t>Upravljanje uporabnikov in pravice dostopa</w:t>
            </w:r>
            <w:r w:rsidR="001171A3">
              <w:tab/>
            </w:r>
            <w:r w:rsidR="001171A3">
              <w:fldChar w:fldCharType="begin"/>
            </w:r>
            <w:r w:rsidR="001171A3">
              <w:instrText>PAGEREF _Toc1325054879 \h</w:instrText>
            </w:r>
            <w:r w:rsidR="001171A3">
              <w:fldChar w:fldCharType="separate"/>
            </w:r>
            <w:r w:rsidRPr="3E7C6598">
              <w:rPr>
                <w:rStyle w:val="Hyperlink"/>
              </w:rPr>
              <w:t>152</w:t>
            </w:r>
            <w:r w:rsidR="001171A3">
              <w:fldChar w:fldCharType="end"/>
            </w:r>
          </w:hyperlink>
        </w:p>
        <w:p w14:paraId="54BF3F53" w14:textId="7D6387E6" w:rsidR="001171A3" w:rsidRDefault="3E7C6598" w:rsidP="3E7C6598">
          <w:pPr>
            <w:pStyle w:val="TOC3"/>
            <w:tabs>
              <w:tab w:val="left" w:pos="1320"/>
              <w:tab w:val="right" w:leader="dot" w:pos="9510"/>
            </w:tabs>
            <w:rPr>
              <w:rFonts w:cstheme="minorBidi"/>
              <w:noProof/>
              <w:sz w:val="24"/>
              <w:szCs w:val="24"/>
            </w:rPr>
          </w:pPr>
          <w:hyperlink w:anchor="_Toc913545446">
            <w:r w:rsidRPr="3E7C6598">
              <w:rPr>
                <w:rStyle w:val="Hyperlink"/>
              </w:rPr>
              <w:t>6.1.11</w:t>
            </w:r>
            <w:r w:rsidR="001171A3">
              <w:tab/>
            </w:r>
            <w:r w:rsidRPr="3E7C6598">
              <w:rPr>
                <w:rStyle w:val="Hyperlink"/>
              </w:rPr>
              <w:t>Poročila in izvoz podatkov</w:t>
            </w:r>
            <w:r w:rsidR="001171A3">
              <w:tab/>
            </w:r>
            <w:r w:rsidR="001171A3">
              <w:fldChar w:fldCharType="begin"/>
            </w:r>
            <w:r w:rsidR="001171A3">
              <w:instrText>PAGEREF _Toc913545446 \h</w:instrText>
            </w:r>
            <w:r w:rsidR="001171A3">
              <w:fldChar w:fldCharType="separate"/>
            </w:r>
            <w:r w:rsidRPr="3E7C6598">
              <w:rPr>
                <w:rStyle w:val="Hyperlink"/>
              </w:rPr>
              <w:t>153</w:t>
            </w:r>
            <w:r w:rsidR="001171A3">
              <w:fldChar w:fldCharType="end"/>
            </w:r>
          </w:hyperlink>
        </w:p>
        <w:p w14:paraId="47ED3A1B" w14:textId="78CF00AA" w:rsidR="001171A3" w:rsidRDefault="3E7C6598" w:rsidP="3E7C6598">
          <w:pPr>
            <w:pStyle w:val="TOC3"/>
            <w:tabs>
              <w:tab w:val="left" w:pos="1320"/>
              <w:tab w:val="right" w:leader="dot" w:pos="9510"/>
            </w:tabs>
            <w:rPr>
              <w:rFonts w:cstheme="minorBidi"/>
              <w:noProof/>
              <w:sz w:val="24"/>
              <w:szCs w:val="24"/>
            </w:rPr>
          </w:pPr>
          <w:hyperlink w:anchor="_Toc1099228004">
            <w:r w:rsidRPr="3E7C6598">
              <w:rPr>
                <w:rStyle w:val="Hyperlink"/>
              </w:rPr>
              <w:t>6.1.12</w:t>
            </w:r>
            <w:r w:rsidR="001171A3">
              <w:tab/>
            </w:r>
            <w:r w:rsidRPr="3E7C6598">
              <w:rPr>
                <w:rStyle w:val="Hyperlink"/>
              </w:rPr>
              <w:t>Interoperabilnost</w:t>
            </w:r>
            <w:r w:rsidR="001171A3">
              <w:tab/>
            </w:r>
            <w:r w:rsidR="001171A3">
              <w:fldChar w:fldCharType="begin"/>
            </w:r>
            <w:r w:rsidR="001171A3">
              <w:instrText>PAGEREF _Toc1099228004 \h</w:instrText>
            </w:r>
            <w:r w:rsidR="001171A3">
              <w:fldChar w:fldCharType="separate"/>
            </w:r>
            <w:r w:rsidRPr="3E7C6598">
              <w:rPr>
                <w:rStyle w:val="Hyperlink"/>
              </w:rPr>
              <w:t>153</w:t>
            </w:r>
            <w:r w:rsidR="001171A3">
              <w:fldChar w:fldCharType="end"/>
            </w:r>
          </w:hyperlink>
        </w:p>
        <w:p w14:paraId="72DAE74F" w14:textId="1C8DB549" w:rsidR="001171A3" w:rsidRDefault="3E7C6598" w:rsidP="3E7C6598">
          <w:pPr>
            <w:pStyle w:val="TOC3"/>
            <w:tabs>
              <w:tab w:val="left" w:pos="1320"/>
              <w:tab w:val="right" w:leader="dot" w:pos="9510"/>
            </w:tabs>
            <w:rPr>
              <w:rFonts w:cstheme="minorBidi"/>
              <w:noProof/>
              <w:sz w:val="24"/>
              <w:szCs w:val="24"/>
            </w:rPr>
          </w:pPr>
          <w:hyperlink w:anchor="_Toc2045496">
            <w:r w:rsidRPr="3E7C6598">
              <w:rPr>
                <w:rStyle w:val="Hyperlink"/>
              </w:rPr>
              <w:t>6.1.13</w:t>
            </w:r>
            <w:r w:rsidR="001171A3">
              <w:tab/>
            </w:r>
            <w:r w:rsidRPr="3E7C6598">
              <w:rPr>
                <w:rStyle w:val="Hyperlink"/>
              </w:rPr>
              <w:t>Uporabniški vmesnik in izkušnje</w:t>
            </w:r>
            <w:r w:rsidR="001171A3">
              <w:tab/>
            </w:r>
            <w:r w:rsidR="001171A3">
              <w:fldChar w:fldCharType="begin"/>
            </w:r>
            <w:r w:rsidR="001171A3">
              <w:instrText>PAGEREF _Toc2045496 \h</w:instrText>
            </w:r>
            <w:r w:rsidR="001171A3">
              <w:fldChar w:fldCharType="separate"/>
            </w:r>
            <w:r w:rsidRPr="3E7C6598">
              <w:rPr>
                <w:rStyle w:val="Hyperlink"/>
              </w:rPr>
              <w:t>153</w:t>
            </w:r>
            <w:r w:rsidR="001171A3">
              <w:fldChar w:fldCharType="end"/>
            </w:r>
          </w:hyperlink>
        </w:p>
        <w:p w14:paraId="52E8C92B" w14:textId="5D4CF0CB" w:rsidR="001171A3" w:rsidRDefault="3E7C6598" w:rsidP="3E7C6598">
          <w:pPr>
            <w:pStyle w:val="TOC3"/>
            <w:tabs>
              <w:tab w:val="left" w:pos="1320"/>
              <w:tab w:val="right" w:leader="dot" w:pos="9510"/>
            </w:tabs>
            <w:rPr>
              <w:rFonts w:cstheme="minorBidi"/>
              <w:noProof/>
              <w:sz w:val="24"/>
              <w:szCs w:val="24"/>
            </w:rPr>
          </w:pPr>
          <w:hyperlink w:anchor="_Toc724269571">
            <w:r w:rsidRPr="3E7C6598">
              <w:rPr>
                <w:rStyle w:val="Hyperlink"/>
              </w:rPr>
              <w:t>6.1.14</w:t>
            </w:r>
            <w:r w:rsidR="001171A3">
              <w:tab/>
            </w:r>
            <w:r w:rsidRPr="3E7C6598">
              <w:rPr>
                <w:rStyle w:val="Hyperlink"/>
              </w:rPr>
              <w:t>Usposabljanje in prenos znanja</w:t>
            </w:r>
            <w:r w:rsidR="001171A3">
              <w:tab/>
            </w:r>
            <w:r w:rsidR="001171A3">
              <w:fldChar w:fldCharType="begin"/>
            </w:r>
            <w:r w:rsidR="001171A3">
              <w:instrText>PAGEREF _Toc724269571 \h</w:instrText>
            </w:r>
            <w:r w:rsidR="001171A3">
              <w:fldChar w:fldCharType="separate"/>
            </w:r>
            <w:r w:rsidRPr="3E7C6598">
              <w:rPr>
                <w:rStyle w:val="Hyperlink"/>
              </w:rPr>
              <w:t>153</w:t>
            </w:r>
            <w:r w:rsidR="001171A3">
              <w:fldChar w:fldCharType="end"/>
            </w:r>
          </w:hyperlink>
        </w:p>
        <w:p w14:paraId="477A600C" w14:textId="388B4E37" w:rsidR="001171A3" w:rsidRDefault="3E7C6598" w:rsidP="3E7C6598">
          <w:pPr>
            <w:pStyle w:val="TOC3"/>
            <w:tabs>
              <w:tab w:val="left" w:pos="1320"/>
              <w:tab w:val="right" w:leader="dot" w:pos="9510"/>
            </w:tabs>
            <w:rPr>
              <w:rFonts w:cstheme="minorBidi"/>
              <w:noProof/>
              <w:sz w:val="24"/>
              <w:szCs w:val="24"/>
            </w:rPr>
          </w:pPr>
          <w:hyperlink w:anchor="_Toc803907402">
            <w:r w:rsidRPr="3E7C6598">
              <w:rPr>
                <w:rStyle w:val="Hyperlink"/>
              </w:rPr>
              <w:t>6.1.15</w:t>
            </w:r>
            <w:r w:rsidR="001171A3">
              <w:tab/>
            </w:r>
            <w:r w:rsidRPr="3E7C6598">
              <w:rPr>
                <w:rStyle w:val="Hyperlink"/>
              </w:rPr>
              <w:t>Funkcije spletne podpore sistema</w:t>
            </w:r>
            <w:r w:rsidR="001171A3">
              <w:tab/>
            </w:r>
            <w:r w:rsidR="001171A3">
              <w:fldChar w:fldCharType="begin"/>
            </w:r>
            <w:r w:rsidR="001171A3">
              <w:instrText>PAGEREF _Toc803907402 \h</w:instrText>
            </w:r>
            <w:r w:rsidR="001171A3">
              <w:fldChar w:fldCharType="separate"/>
            </w:r>
            <w:r w:rsidRPr="3E7C6598">
              <w:rPr>
                <w:rStyle w:val="Hyperlink"/>
              </w:rPr>
              <w:t>154</w:t>
            </w:r>
            <w:r w:rsidR="001171A3">
              <w:fldChar w:fldCharType="end"/>
            </w:r>
          </w:hyperlink>
        </w:p>
        <w:p w14:paraId="3CC375A4" w14:textId="09D0BDFA" w:rsidR="001171A3" w:rsidRDefault="3E7C6598" w:rsidP="3E7C6598">
          <w:pPr>
            <w:pStyle w:val="TOC2"/>
            <w:tabs>
              <w:tab w:val="left" w:pos="660"/>
              <w:tab w:val="right" w:leader="dot" w:pos="9510"/>
            </w:tabs>
            <w:rPr>
              <w:rFonts w:cstheme="minorBidi"/>
              <w:noProof/>
              <w:sz w:val="24"/>
              <w:szCs w:val="24"/>
            </w:rPr>
          </w:pPr>
          <w:hyperlink w:anchor="_Toc60925087">
            <w:r w:rsidRPr="3E7C6598">
              <w:rPr>
                <w:rStyle w:val="Hyperlink"/>
              </w:rPr>
              <w:t>6.2</w:t>
            </w:r>
            <w:r w:rsidR="001171A3">
              <w:tab/>
            </w:r>
            <w:r w:rsidRPr="3E7C6598">
              <w:rPr>
                <w:rStyle w:val="Hyperlink"/>
              </w:rPr>
              <w:t>Zahteve za sistemsko okolje</w:t>
            </w:r>
            <w:r w:rsidR="001171A3">
              <w:tab/>
            </w:r>
            <w:r w:rsidR="001171A3">
              <w:fldChar w:fldCharType="begin"/>
            </w:r>
            <w:r w:rsidR="001171A3">
              <w:instrText>PAGEREF _Toc60925087 \h</w:instrText>
            </w:r>
            <w:r w:rsidR="001171A3">
              <w:fldChar w:fldCharType="separate"/>
            </w:r>
            <w:r w:rsidRPr="3E7C6598">
              <w:rPr>
                <w:rStyle w:val="Hyperlink"/>
              </w:rPr>
              <w:t>155</w:t>
            </w:r>
            <w:r w:rsidR="001171A3">
              <w:fldChar w:fldCharType="end"/>
            </w:r>
          </w:hyperlink>
        </w:p>
        <w:p w14:paraId="3184E0C8" w14:textId="61F6DA2A" w:rsidR="001171A3" w:rsidRDefault="3E7C6598" w:rsidP="3E7C6598">
          <w:pPr>
            <w:pStyle w:val="TOC3"/>
            <w:tabs>
              <w:tab w:val="left" w:pos="1095"/>
              <w:tab w:val="right" w:leader="dot" w:pos="9510"/>
            </w:tabs>
            <w:rPr>
              <w:rFonts w:cstheme="minorBidi"/>
              <w:noProof/>
              <w:sz w:val="24"/>
              <w:szCs w:val="24"/>
            </w:rPr>
          </w:pPr>
          <w:hyperlink w:anchor="_Toc1550707473">
            <w:r w:rsidRPr="3E7C6598">
              <w:rPr>
                <w:rStyle w:val="Hyperlink"/>
              </w:rPr>
              <w:t>6.2.1</w:t>
            </w:r>
            <w:r w:rsidR="001171A3">
              <w:tab/>
            </w:r>
            <w:r w:rsidRPr="3E7C6598">
              <w:rPr>
                <w:rStyle w:val="Hyperlink"/>
              </w:rPr>
              <w:t>Zahteve za strojno opremo in namestitev</w:t>
            </w:r>
            <w:r w:rsidR="001171A3">
              <w:tab/>
            </w:r>
            <w:r w:rsidR="001171A3">
              <w:fldChar w:fldCharType="begin"/>
            </w:r>
            <w:r w:rsidR="001171A3">
              <w:instrText>PAGEREF _Toc1550707473 \h</w:instrText>
            </w:r>
            <w:r w:rsidR="001171A3">
              <w:fldChar w:fldCharType="separate"/>
            </w:r>
            <w:r w:rsidRPr="3E7C6598">
              <w:rPr>
                <w:rStyle w:val="Hyperlink"/>
              </w:rPr>
              <w:t>155</w:t>
            </w:r>
            <w:r w:rsidR="001171A3">
              <w:fldChar w:fldCharType="end"/>
            </w:r>
          </w:hyperlink>
        </w:p>
        <w:p w14:paraId="51B02814" w14:textId="7DB573D7" w:rsidR="001171A3" w:rsidRDefault="3E7C6598" w:rsidP="3E7C6598">
          <w:pPr>
            <w:pStyle w:val="TOC3"/>
            <w:tabs>
              <w:tab w:val="left" w:pos="1095"/>
              <w:tab w:val="right" w:leader="dot" w:pos="9510"/>
            </w:tabs>
            <w:rPr>
              <w:rFonts w:cstheme="minorBidi"/>
              <w:noProof/>
              <w:sz w:val="24"/>
              <w:szCs w:val="24"/>
            </w:rPr>
          </w:pPr>
          <w:hyperlink w:anchor="_Toc153635842">
            <w:r w:rsidRPr="3E7C6598">
              <w:rPr>
                <w:rStyle w:val="Hyperlink"/>
              </w:rPr>
              <w:t>6.2.2</w:t>
            </w:r>
            <w:r w:rsidR="001171A3">
              <w:tab/>
            </w:r>
            <w:r w:rsidRPr="3E7C6598">
              <w:rPr>
                <w:rStyle w:val="Hyperlink"/>
              </w:rPr>
              <w:t>Zahteve za certificiranje</w:t>
            </w:r>
            <w:r w:rsidR="001171A3">
              <w:tab/>
            </w:r>
            <w:r w:rsidR="001171A3">
              <w:fldChar w:fldCharType="begin"/>
            </w:r>
            <w:r w:rsidR="001171A3">
              <w:instrText>PAGEREF _Toc153635842 \h</w:instrText>
            </w:r>
            <w:r w:rsidR="001171A3">
              <w:fldChar w:fldCharType="separate"/>
            </w:r>
            <w:r w:rsidRPr="3E7C6598">
              <w:rPr>
                <w:rStyle w:val="Hyperlink"/>
              </w:rPr>
              <w:t>155</w:t>
            </w:r>
            <w:r w:rsidR="001171A3">
              <w:fldChar w:fldCharType="end"/>
            </w:r>
          </w:hyperlink>
        </w:p>
        <w:p w14:paraId="6DFE75C8" w14:textId="569D4577" w:rsidR="001171A3" w:rsidRDefault="3E7C6598" w:rsidP="3E7C6598">
          <w:pPr>
            <w:pStyle w:val="TOC2"/>
            <w:tabs>
              <w:tab w:val="left" w:pos="660"/>
              <w:tab w:val="right" w:leader="dot" w:pos="9510"/>
            </w:tabs>
            <w:rPr>
              <w:rFonts w:cstheme="minorBidi"/>
              <w:noProof/>
              <w:sz w:val="24"/>
              <w:szCs w:val="24"/>
            </w:rPr>
          </w:pPr>
          <w:hyperlink w:anchor="_Toc645415279">
            <w:r w:rsidRPr="3E7C6598">
              <w:rPr>
                <w:rStyle w:val="Hyperlink"/>
              </w:rPr>
              <w:t>6.3</w:t>
            </w:r>
            <w:r w:rsidR="001171A3">
              <w:tab/>
            </w:r>
            <w:r w:rsidRPr="3E7C6598">
              <w:rPr>
                <w:rStyle w:val="Hyperlink"/>
              </w:rPr>
              <w:t>Splošne zahteve projekta</w:t>
            </w:r>
            <w:r w:rsidR="001171A3">
              <w:tab/>
            </w:r>
            <w:r w:rsidR="001171A3">
              <w:fldChar w:fldCharType="begin"/>
            </w:r>
            <w:r w:rsidR="001171A3">
              <w:instrText>PAGEREF _Toc645415279 \h</w:instrText>
            </w:r>
            <w:r w:rsidR="001171A3">
              <w:fldChar w:fldCharType="separate"/>
            </w:r>
            <w:r w:rsidRPr="3E7C6598">
              <w:rPr>
                <w:rStyle w:val="Hyperlink"/>
              </w:rPr>
              <w:t>156</w:t>
            </w:r>
            <w:r w:rsidR="001171A3">
              <w:fldChar w:fldCharType="end"/>
            </w:r>
          </w:hyperlink>
        </w:p>
        <w:p w14:paraId="55F976C9" w14:textId="28948FFD" w:rsidR="001171A3" w:rsidRDefault="3E7C6598" w:rsidP="3E7C6598">
          <w:pPr>
            <w:pStyle w:val="TOC3"/>
            <w:tabs>
              <w:tab w:val="left" w:pos="1095"/>
              <w:tab w:val="right" w:leader="dot" w:pos="9510"/>
            </w:tabs>
            <w:rPr>
              <w:rFonts w:cstheme="minorBidi"/>
              <w:noProof/>
              <w:sz w:val="24"/>
              <w:szCs w:val="24"/>
            </w:rPr>
          </w:pPr>
          <w:hyperlink w:anchor="_Toc1642282582">
            <w:r w:rsidRPr="3E7C6598">
              <w:rPr>
                <w:rStyle w:val="Hyperlink"/>
              </w:rPr>
              <w:t>6.3.1</w:t>
            </w:r>
            <w:r w:rsidR="001171A3">
              <w:tab/>
            </w:r>
            <w:r w:rsidRPr="3E7C6598">
              <w:rPr>
                <w:rStyle w:val="Hyperlink"/>
              </w:rPr>
              <w:t>Vodenje projekta</w:t>
            </w:r>
            <w:r w:rsidR="001171A3">
              <w:tab/>
            </w:r>
            <w:r w:rsidR="001171A3">
              <w:fldChar w:fldCharType="begin"/>
            </w:r>
            <w:r w:rsidR="001171A3">
              <w:instrText>PAGEREF _Toc1642282582 \h</w:instrText>
            </w:r>
            <w:r w:rsidR="001171A3">
              <w:fldChar w:fldCharType="separate"/>
            </w:r>
            <w:r w:rsidRPr="3E7C6598">
              <w:rPr>
                <w:rStyle w:val="Hyperlink"/>
              </w:rPr>
              <w:t>156</w:t>
            </w:r>
            <w:r w:rsidR="001171A3">
              <w:fldChar w:fldCharType="end"/>
            </w:r>
          </w:hyperlink>
        </w:p>
        <w:p w14:paraId="5E4EE40B" w14:textId="79A2A146" w:rsidR="001171A3" w:rsidRDefault="3E7C6598" w:rsidP="3E7C6598">
          <w:pPr>
            <w:pStyle w:val="TOC3"/>
            <w:tabs>
              <w:tab w:val="left" w:pos="1095"/>
              <w:tab w:val="right" w:leader="dot" w:pos="9510"/>
            </w:tabs>
            <w:rPr>
              <w:rFonts w:cstheme="minorBidi"/>
              <w:noProof/>
              <w:sz w:val="24"/>
              <w:szCs w:val="24"/>
            </w:rPr>
          </w:pPr>
          <w:hyperlink w:anchor="_Toc821346012">
            <w:r w:rsidRPr="3E7C6598">
              <w:rPr>
                <w:rStyle w:val="Hyperlink"/>
              </w:rPr>
              <w:t>6.3.2</w:t>
            </w:r>
            <w:r w:rsidR="001171A3">
              <w:tab/>
            </w:r>
            <w:r w:rsidRPr="3E7C6598">
              <w:rPr>
                <w:rStyle w:val="Hyperlink"/>
              </w:rPr>
              <w:t>Zahteve za zagotavljanje tehnološke kakovosti projekta (TQA)</w:t>
            </w:r>
            <w:r w:rsidR="001171A3">
              <w:tab/>
            </w:r>
            <w:r w:rsidR="001171A3">
              <w:fldChar w:fldCharType="begin"/>
            </w:r>
            <w:r w:rsidR="001171A3">
              <w:instrText>PAGEREF _Toc821346012 \h</w:instrText>
            </w:r>
            <w:r w:rsidR="001171A3">
              <w:fldChar w:fldCharType="separate"/>
            </w:r>
            <w:r w:rsidRPr="3E7C6598">
              <w:rPr>
                <w:rStyle w:val="Hyperlink"/>
              </w:rPr>
              <w:t>156</w:t>
            </w:r>
            <w:r w:rsidR="001171A3">
              <w:fldChar w:fldCharType="end"/>
            </w:r>
          </w:hyperlink>
        </w:p>
        <w:p w14:paraId="138F70D6" w14:textId="41F19BF0" w:rsidR="001171A3" w:rsidRDefault="3E7C6598" w:rsidP="3E7C6598">
          <w:pPr>
            <w:pStyle w:val="TOC2"/>
            <w:tabs>
              <w:tab w:val="left" w:pos="660"/>
              <w:tab w:val="right" w:leader="dot" w:pos="9510"/>
            </w:tabs>
            <w:rPr>
              <w:rFonts w:cstheme="minorBidi"/>
              <w:noProof/>
              <w:sz w:val="24"/>
              <w:szCs w:val="24"/>
            </w:rPr>
          </w:pPr>
          <w:hyperlink w:anchor="_Toc568983833">
            <w:r w:rsidRPr="3E7C6598">
              <w:rPr>
                <w:rStyle w:val="Hyperlink"/>
              </w:rPr>
              <w:t>6.4</w:t>
            </w:r>
            <w:r w:rsidR="001171A3">
              <w:tab/>
            </w:r>
            <w:r w:rsidRPr="3E7C6598">
              <w:rPr>
                <w:rStyle w:val="Hyperlink"/>
              </w:rPr>
              <w:t>Obseg podpore in vzdrževanja</w:t>
            </w:r>
            <w:r w:rsidR="001171A3">
              <w:tab/>
            </w:r>
            <w:r w:rsidR="001171A3">
              <w:fldChar w:fldCharType="begin"/>
            </w:r>
            <w:r w:rsidR="001171A3">
              <w:instrText>PAGEREF _Toc568983833 \h</w:instrText>
            </w:r>
            <w:r w:rsidR="001171A3">
              <w:fldChar w:fldCharType="separate"/>
            </w:r>
            <w:r w:rsidRPr="3E7C6598">
              <w:rPr>
                <w:rStyle w:val="Hyperlink"/>
              </w:rPr>
              <w:t>158</w:t>
            </w:r>
            <w:r w:rsidR="001171A3">
              <w:fldChar w:fldCharType="end"/>
            </w:r>
          </w:hyperlink>
        </w:p>
        <w:p w14:paraId="00E8785E" w14:textId="3758F597" w:rsidR="001171A3" w:rsidRDefault="3E7C6598" w:rsidP="3E7C6598">
          <w:pPr>
            <w:pStyle w:val="TOC3"/>
            <w:tabs>
              <w:tab w:val="left" w:pos="1095"/>
              <w:tab w:val="right" w:leader="dot" w:pos="9510"/>
            </w:tabs>
            <w:rPr>
              <w:rFonts w:cstheme="minorBidi"/>
              <w:noProof/>
              <w:sz w:val="24"/>
              <w:szCs w:val="24"/>
            </w:rPr>
          </w:pPr>
          <w:hyperlink w:anchor="_Toc1695582671">
            <w:r w:rsidRPr="3E7C6598">
              <w:rPr>
                <w:rStyle w:val="Hyperlink"/>
              </w:rPr>
              <w:t>6.4.1</w:t>
            </w:r>
            <w:r w:rsidR="001171A3">
              <w:tab/>
            </w:r>
            <w:r w:rsidRPr="3E7C6598">
              <w:rPr>
                <w:rStyle w:val="Hyperlink"/>
              </w:rPr>
              <w:t>Cilj sodelovanja pri podpori in vzdrževanju</w:t>
            </w:r>
            <w:r w:rsidR="001171A3">
              <w:tab/>
            </w:r>
            <w:r w:rsidR="001171A3">
              <w:fldChar w:fldCharType="begin"/>
            </w:r>
            <w:r w:rsidR="001171A3">
              <w:instrText>PAGEREF _Toc1695582671 \h</w:instrText>
            </w:r>
            <w:r w:rsidR="001171A3">
              <w:fldChar w:fldCharType="separate"/>
            </w:r>
            <w:r w:rsidRPr="3E7C6598">
              <w:rPr>
                <w:rStyle w:val="Hyperlink"/>
              </w:rPr>
              <w:t>159</w:t>
            </w:r>
            <w:r w:rsidR="001171A3">
              <w:fldChar w:fldCharType="end"/>
            </w:r>
          </w:hyperlink>
        </w:p>
        <w:p w14:paraId="715E7195" w14:textId="6D6076EE" w:rsidR="001171A3" w:rsidRDefault="3E7C6598" w:rsidP="3E7C6598">
          <w:pPr>
            <w:pStyle w:val="TOC3"/>
            <w:tabs>
              <w:tab w:val="left" w:pos="1095"/>
              <w:tab w:val="right" w:leader="dot" w:pos="9510"/>
            </w:tabs>
            <w:rPr>
              <w:rFonts w:cstheme="minorBidi"/>
              <w:noProof/>
              <w:sz w:val="24"/>
              <w:szCs w:val="24"/>
            </w:rPr>
          </w:pPr>
          <w:hyperlink w:anchor="_Toc272110101">
            <w:r w:rsidRPr="3E7C6598">
              <w:rPr>
                <w:rStyle w:val="Hyperlink"/>
              </w:rPr>
              <w:t>6.4.2</w:t>
            </w:r>
            <w:r w:rsidR="001171A3">
              <w:tab/>
            </w:r>
            <w:r w:rsidRPr="3E7C6598">
              <w:rPr>
                <w:rStyle w:val="Hyperlink"/>
              </w:rPr>
              <w:t>Opredelitev obsega splošne podpore in vzdrževanja</w:t>
            </w:r>
            <w:r w:rsidR="001171A3">
              <w:tab/>
            </w:r>
            <w:r w:rsidR="001171A3">
              <w:fldChar w:fldCharType="begin"/>
            </w:r>
            <w:r w:rsidR="001171A3">
              <w:instrText>PAGEREF _Toc272110101 \h</w:instrText>
            </w:r>
            <w:r w:rsidR="001171A3">
              <w:fldChar w:fldCharType="separate"/>
            </w:r>
            <w:r w:rsidRPr="3E7C6598">
              <w:rPr>
                <w:rStyle w:val="Hyperlink"/>
              </w:rPr>
              <w:t>159</w:t>
            </w:r>
            <w:r w:rsidR="001171A3">
              <w:fldChar w:fldCharType="end"/>
            </w:r>
          </w:hyperlink>
        </w:p>
        <w:p w14:paraId="4F384D40" w14:textId="780DB4D2" w:rsidR="001171A3" w:rsidRDefault="3E7C6598" w:rsidP="3E7C6598">
          <w:pPr>
            <w:pStyle w:val="TOC1"/>
            <w:tabs>
              <w:tab w:val="left" w:pos="435"/>
              <w:tab w:val="right" w:leader="dot" w:pos="9510"/>
            </w:tabs>
            <w:rPr>
              <w:rFonts w:cstheme="minorBidi"/>
              <w:noProof/>
              <w:sz w:val="24"/>
              <w:szCs w:val="24"/>
            </w:rPr>
          </w:pPr>
          <w:hyperlink w:anchor="_Toc2018425819">
            <w:r w:rsidRPr="3E7C6598">
              <w:rPr>
                <w:rStyle w:val="Hyperlink"/>
              </w:rPr>
              <w:t>7</w:t>
            </w:r>
            <w:r w:rsidR="001171A3">
              <w:tab/>
            </w:r>
            <w:r w:rsidRPr="3E7C6598">
              <w:rPr>
                <w:rStyle w:val="Hyperlink"/>
              </w:rPr>
              <w:t>IJPP – Trenutna poslovna pravila tarifnega sistema</w:t>
            </w:r>
            <w:r w:rsidR="001171A3">
              <w:tab/>
            </w:r>
            <w:r w:rsidR="001171A3">
              <w:fldChar w:fldCharType="begin"/>
            </w:r>
            <w:r w:rsidR="001171A3">
              <w:instrText>PAGEREF _Toc2018425819 \h</w:instrText>
            </w:r>
            <w:r w:rsidR="001171A3">
              <w:fldChar w:fldCharType="separate"/>
            </w:r>
            <w:r w:rsidRPr="3E7C6598">
              <w:rPr>
                <w:rStyle w:val="Hyperlink"/>
              </w:rPr>
              <w:t>160</w:t>
            </w:r>
            <w:r w:rsidR="001171A3">
              <w:fldChar w:fldCharType="end"/>
            </w:r>
          </w:hyperlink>
        </w:p>
        <w:p w14:paraId="3DF879D3" w14:textId="6477316F" w:rsidR="001171A3" w:rsidRDefault="3E7C6598" w:rsidP="3E7C6598">
          <w:pPr>
            <w:pStyle w:val="TOC2"/>
            <w:tabs>
              <w:tab w:val="left" w:pos="660"/>
              <w:tab w:val="right" w:leader="dot" w:pos="9510"/>
            </w:tabs>
            <w:rPr>
              <w:rFonts w:cstheme="minorBidi"/>
              <w:noProof/>
              <w:sz w:val="24"/>
              <w:szCs w:val="24"/>
            </w:rPr>
          </w:pPr>
          <w:hyperlink w:anchor="_Toc225522811">
            <w:r w:rsidRPr="3E7C6598">
              <w:rPr>
                <w:rStyle w:val="Hyperlink"/>
              </w:rPr>
              <w:t>7.1</w:t>
            </w:r>
            <w:r w:rsidR="001171A3">
              <w:tab/>
            </w:r>
            <w:r w:rsidRPr="3E7C6598">
              <w:rPr>
                <w:rStyle w:val="Hyperlink"/>
              </w:rPr>
              <w:t>Način prodaje</w:t>
            </w:r>
            <w:r w:rsidR="001171A3">
              <w:tab/>
            </w:r>
            <w:r w:rsidR="001171A3">
              <w:fldChar w:fldCharType="begin"/>
            </w:r>
            <w:r w:rsidR="001171A3">
              <w:instrText>PAGEREF _Toc225522811 \h</w:instrText>
            </w:r>
            <w:r w:rsidR="001171A3">
              <w:fldChar w:fldCharType="separate"/>
            </w:r>
            <w:r w:rsidRPr="3E7C6598">
              <w:rPr>
                <w:rStyle w:val="Hyperlink"/>
              </w:rPr>
              <w:t>161</w:t>
            </w:r>
            <w:r w:rsidR="001171A3">
              <w:fldChar w:fldCharType="end"/>
            </w:r>
          </w:hyperlink>
        </w:p>
        <w:p w14:paraId="00666AE0" w14:textId="6C020A6E" w:rsidR="001171A3" w:rsidRDefault="3E7C6598" w:rsidP="3E7C6598">
          <w:pPr>
            <w:pStyle w:val="TOC2"/>
            <w:tabs>
              <w:tab w:val="left" w:pos="660"/>
              <w:tab w:val="right" w:leader="dot" w:pos="9510"/>
            </w:tabs>
            <w:rPr>
              <w:rFonts w:cstheme="minorBidi"/>
              <w:noProof/>
              <w:sz w:val="24"/>
              <w:szCs w:val="24"/>
            </w:rPr>
          </w:pPr>
          <w:hyperlink w:anchor="_Toc195569026">
            <w:r w:rsidRPr="3E7C6598">
              <w:rPr>
                <w:rStyle w:val="Hyperlink"/>
              </w:rPr>
              <w:t>7.2</w:t>
            </w:r>
            <w:r w:rsidR="001171A3">
              <w:tab/>
            </w:r>
            <w:r w:rsidRPr="3E7C6598">
              <w:rPr>
                <w:rStyle w:val="Hyperlink"/>
              </w:rPr>
              <w:t>Cene vozovnic na enoto</w:t>
            </w:r>
            <w:r w:rsidR="001171A3">
              <w:tab/>
            </w:r>
            <w:r w:rsidR="001171A3">
              <w:fldChar w:fldCharType="begin"/>
            </w:r>
            <w:r w:rsidR="001171A3">
              <w:instrText>PAGEREF _Toc195569026 \h</w:instrText>
            </w:r>
            <w:r w:rsidR="001171A3">
              <w:fldChar w:fldCharType="separate"/>
            </w:r>
            <w:r w:rsidRPr="3E7C6598">
              <w:rPr>
                <w:rStyle w:val="Hyperlink"/>
              </w:rPr>
              <w:t>161</w:t>
            </w:r>
            <w:r w:rsidR="001171A3">
              <w:fldChar w:fldCharType="end"/>
            </w:r>
          </w:hyperlink>
        </w:p>
        <w:p w14:paraId="741EB0F8" w14:textId="75102C6F" w:rsidR="001171A3" w:rsidRDefault="3E7C6598" w:rsidP="3E7C6598">
          <w:pPr>
            <w:pStyle w:val="TOC3"/>
            <w:tabs>
              <w:tab w:val="left" w:pos="1095"/>
              <w:tab w:val="right" w:leader="dot" w:pos="9510"/>
            </w:tabs>
            <w:rPr>
              <w:rFonts w:cstheme="minorBidi"/>
              <w:noProof/>
              <w:sz w:val="24"/>
              <w:szCs w:val="24"/>
            </w:rPr>
          </w:pPr>
          <w:hyperlink w:anchor="_Toc567457868">
            <w:r w:rsidRPr="3E7C6598">
              <w:rPr>
                <w:rStyle w:val="Hyperlink"/>
              </w:rPr>
              <w:t>7.2.1</w:t>
            </w:r>
            <w:r w:rsidR="001171A3">
              <w:tab/>
            </w:r>
            <w:r w:rsidRPr="3E7C6598">
              <w:rPr>
                <w:rStyle w:val="Hyperlink"/>
              </w:rPr>
              <w:t>Splošne vozovnice na enoto</w:t>
            </w:r>
            <w:r w:rsidR="001171A3">
              <w:tab/>
            </w:r>
            <w:r w:rsidR="001171A3">
              <w:fldChar w:fldCharType="begin"/>
            </w:r>
            <w:r w:rsidR="001171A3">
              <w:instrText>PAGEREF _Toc567457868 \h</w:instrText>
            </w:r>
            <w:r w:rsidR="001171A3">
              <w:fldChar w:fldCharType="separate"/>
            </w:r>
            <w:r w:rsidRPr="3E7C6598">
              <w:rPr>
                <w:rStyle w:val="Hyperlink"/>
              </w:rPr>
              <w:t>161</w:t>
            </w:r>
            <w:r w:rsidR="001171A3">
              <w:fldChar w:fldCharType="end"/>
            </w:r>
          </w:hyperlink>
        </w:p>
        <w:p w14:paraId="587810A1" w14:textId="5E8D84C4" w:rsidR="001171A3" w:rsidRDefault="3E7C6598" w:rsidP="3E7C6598">
          <w:pPr>
            <w:pStyle w:val="TOC3"/>
            <w:tabs>
              <w:tab w:val="left" w:pos="1095"/>
              <w:tab w:val="right" w:leader="dot" w:pos="9510"/>
            </w:tabs>
            <w:rPr>
              <w:rFonts w:cstheme="minorBidi"/>
              <w:noProof/>
              <w:sz w:val="24"/>
              <w:szCs w:val="24"/>
            </w:rPr>
          </w:pPr>
          <w:hyperlink w:anchor="_Toc1135228495">
            <w:r w:rsidRPr="3E7C6598">
              <w:rPr>
                <w:rStyle w:val="Hyperlink"/>
              </w:rPr>
              <w:t>7.2.2</w:t>
            </w:r>
            <w:r w:rsidR="001171A3">
              <w:tab/>
            </w:r>
            <w:r w:rsidRPr="3E7C6598">
              <w:rPr>
                <w:rStyle w:val="Hyperlink"/>
              </w:rPr>
              <w:t>SOFINANCIRANJE NAKUPA VOZOVNIC ENOTNIH SPLOŠNIH VOZOVNIC</w:t>
            </w:r>
            <w:r w:rsidR="001171A3">
              <w:tab/>
            </w:r>
            <w:r w:rsidR="001171A3">
              <w:fldChar w:fldCharType="begin"/>
            </w:r>
            <w:r w:rsidR="001171A3">
              <w:instrText>PAGEREF _Toc1135228495 \h</w:instrText>
            </w:r>
            <w:r w:rsidR="001171A3">
              <w:fldChar w:fldCharType="separate"/>
            </w:r>
            <w:r w:rsidRPr="3E7C6598">
              <w:rPr>
                <w:rStyle w:val="Hyperlink"/>
              </w:rPr>
              <w:t>164</w:t>
            </w:r>
            <w:r w:rsidR="001171A3">
              <w:fldChar w:fldCharType="end"/>
            </w:r>
          </w:hyperlink>
        </w:p>
        <w:p w14:paraId="1122E65B" w14:textId="2AAD923E" w:rsidR="001171A3" w:rsidRDefault="3E7C6598" w:rsidP="3E7C6598">
          <w:pPr>
            <w:pStyle w:val="TOC3"/>
            <w:tabs>
              <w:tab w:val="left" w:pos="1095"/>
              <w:tab w:val="right" w:leader="dot" w:pos="9510"/>
            </w:tabs>
            <w:rPr>
              <w:rFonts w:cstheme="minorBidi"/>
              <w:noProof/>
              <w:sz w:val="24"/>
              <w:szCs w:val="24"/>
            </w:rPr>
          </w:pPr>
          <w:hyperlink w:anchor="_Toc1332840385">
            <w:r w:rsidRPr="3E7C6598">
              <w:rPr>
                <w:rStyle w:val="Hyperlink"/>
              </w:rPr>
              <w:t>7.2.3</w:t>
            </w:r>
            <w:r w:rsidR="001171A3">
              <w:tab/>
            </w:r>
            <w:r w:rsidRPr="3E7C6598">
              <w:rPr>
                <w:rStyle w:val="Hyperlink"/>
              </w:rPr>
              <w:t>SOFINANCIRANJE NAKUPA SUBVENCIONIRANIH VOZOVNIC</w:t>
            </w:r>
            <w:r w:rsidR="001171A3">
              <w:tab/>
            </w:r>
            <w:r w:rsidR="001171A3">
              <w:fldChar w:fldCharType="begin"/>
            </w:r>
            <w:r w:rsidR="001171A3">
              <w:instrText>PAGEREF _Toc1332840385 \h</w:instrText>
            </w:r>
            <w:r w:rsidR="001171A3">
              <w:fldChar w:fldCharType="separate"/>
            </w:r>
            <w:r w:rsidRPr="3E7C6598">
              <w:rPr>
                <w:rStyle w:val="Hyperlink"/>
              </w:rPr>
              <w:t>165</w:t>
            </w:r>
            <w:r w:rsidR="001171A3">
              <w:fldChar w:fldCharType="end"/>
            </w:r>
          </w:hyperlink>
        </w:p>
        <w:p w14:paraId="02EBD9D3" w14:textId="354C3A03" w:rsidR="001171A3" w:rsidRDefault="3E7C6598" w:rsidP="3E7C6598">
          <w:pPr>
            <w:pStyle w:val="TOC2"/>
            <w:tabs>
              <w:tab w:val="left" w:pos="660"/>
              <w:tab w:val="right" w:leader="dot" w:pos="9510"/>
            </w:tabs>
            <w:rPr>
              <w:rFonts w:cstheme="minorBidi"/>
              <w:noProof/>
              <w:sz w:val="24"/>
              <w:szCs w:val="24"/>
            </w:rPr>
          </w:pPr>
          <w:hyperlink w:anchor="_Toc1930339846">
            <w:r w:rsidRPr="3E7C6598">
              <w:rPr>
                <w:rStyle w:val="Hyperlink"/>
              </w:rPr>
              <w:t>7.3</w:t>
            </w:r>
            <w:r w:rsidR="001171A3">
              <w:tab/>
            </w:r>
            <w:r w:rsidRPr="3E7C6598">
              <w:rPr>
                <w:rStyle w:val="Hyperlink"/>
              </w:rPr>
              <w:t>Subvencionirane vozovnice</w:t>
            </w:r>
            <w:r w:rsidR="001171A3">
              <w:tab/>
            </w:r>
            <w:r w:rsidR="001171A3">
              <w:fldChar w:fldCharType="begin"/>
            </w:r>
            <w:r w:rsidR="001171A3">
              <w:instrText>PAGEREF _Toc1930339846 \h</w:instrText>
            </w:r>
            <w:r w:rsidR="001171A3">
              <w:fldChar w:fldCharType="separate"/>
            </w:r>
            <w:r w:rsidRPr="3E7C6598">
              <w:rPr>
                <w:rStyle w:val="Hyperlink"/>
              </w:rPr>
              <w:t>166</w:t>
            </w:r>
            <w:r w:rsidR="001171A3">
              <w:fldChar w:fldCharType="end"/>
            </w:r>
          </w:hyperlink>
        </w:p>
        <w:p w14:paraId="2D101FF0" w14:textId="70962CD8" w:rsidR="001171A3" w:rsidRDefault="3E7C6598" w:rsidP="3E7C6598">
          <w:pPr>
            <w:pStyle w:val="TOC2"/>
            <w:tabs>
              <w:tab w:val="left" w:pos="660"/>
              <w:tab w:val="right" w:leader="dot" w:pos="9510"/>
            </w:tabs>
            <w:rPr>
              <w:rFonts w:cstheme="minorBidi"/>
              <w:noProof/>
              <w:sz w:val="24"/>
              <w:szCs w:val="24"/>
            </w:rPr>
          </w:pPr>
          <w:hyperlink w:anchor="_Toc1561810488">
            <w:r w:rsidRPr="3E7C6598">
              <w:rPr>
                <w:rStyle w:val="Hyperlink"/>
              </w:rPr>
              <w:t>7.4</w:t>
            </w:r>
            <w:r w:rsidR="001171A3">
              <w:tab/>
            </w:r>
            <w:r w:rsidRPr="3E7C6598">
              <w:rPr>
                <w:rStyle w:val="Hyperlink"/>
              </w:rPr>
              <w:t>Pametna kartica Mifare desfire - contactless smart card</w:t>
            </w:r>
            <w:r w:rsidR="001171A3">
              <w:tab/>
            </w:r>
            <w:r w:rsidR="001171A3">
              <w:fldChar w:fldCharType="begin"/>
            </w:r>
            <w:r w:rsidR="001171A3">
              <w:instrText>PAGEREF _Toc1561810488 \h</w:instrText>
            </w:r>
            <w:r w:rsidR="001171A3">
              <w:fldChar w:fldCharType="separate"/>
            </w:r>
            <w:r w:rsidRPr="3E7C6598">
              <w:rPr>
                <w:rStyle w:val="Hyperlink"/>
              </w:rPr>
              <w:t>168</w:t>
            </w:r>
            <w:r w:rsidR="001171A3">
              <w:fldChar w:fldCharType="end"/>
            </w:r>
          </w:hyperlink>
        </w:p>
        <w:p w14:paraId="5EA5FB14" w14:textId="02CB7DCF" w:rsidR="001171A3" w:rsidRDefault="3E7C6598" w:rsidP="3E7C6598">
          <w:pPr>
            <w:pStyle w:val="TOC3"/>
            <w:tabs>
              <w:tab w:val="left" w:pos="1095"/>
              <w:tab w:val="right" w:leader="dot" w:pos="9510"/>
            </w:tabs>
            <w:rPr>
              <w:rFonts w:cstheme="minorBidi"/>
              <w:noProof/>
              <w:sz w:val="24"/>
              <w:szCs w:val="24"/>
            </w:rPr>
          </w:pPr>
          <w:hyperlink w:anchor="_Toc1661375784">
            <w:r w:rsidRPr="3E7C6598">
              <w:rPr>
                <w:rStyle w:val="Hyperlink"/>
              </w:rPr>
              <w:t>7.4.1</w:t>
            </w:r>
            <w:r w:rsidR="001171A3">
              <w:tab/>
            </w:r>
            <w:r w:rsidRPr="3E7C6598">
              <w:rPr>
                <w:rStyle w:val="Hyperlink"/>
              </w:rPr>
              <w:t>Funkcije kartice</w:t>
            </w:r>
            <w:r w:rsidR="001171A3">
              <w:tab/>
            </w:r>
            <w:r w:rsidR="001171A3">
              <w:fldChar w:fldCharType="begin"/>
            </w:r>
            <w:r w:rsidR="001171A3">
              <w:instrText>PAGEREF _Toc1661375784 \h</w:instrText>
            </w:r>
            <w:r w:rsidR="001171A3">
              <w:fldChar w:fldCharType="separate"/>
            </w:r>
            <w:r w:rsidRPr="3E7C6598">
              <w:rPr>
                <w:rStyle w:val="Hyperlink"/>
              </w:rPr>
              <w:t>169</w:t>
            </w:r>
            <w:r w:rsidR="001171A3">
              <w:fldChar w:fldCharType="end"/>
            </w:r>
          </w:hyperlink>
        </w:p>
        <w:p w14:paraId="4BCA3C73" w14:textId="209E0449" w:rsidR="00B316A7" w:rsidRDefault="00B316A7" w:rsidP="74618C4B">
          <w:pPr>
            <w:pStyle w:val="TOC3"/>
            <w:tabs>
              <w:tab w:val="left" w:pos="1095"/>
              <w:tab w:val="right" w:leader="dot" w:pos="9510"/>
            </w:tabs>
            <w:rPr>
              <w:rStyle w:val="Hyperlink"/>
              <w:noProof/>
              <w:kern w:val="2"/>
              <w14:ligatures w14:val="standardContextual"/>
            </w:rPr>
          </w:pPr>
          <w:r>
            <w:fldChar w:fldCharType="end"/>
          </w:r>
        </w:p>
      </w:sdtContent>
    </w:sdt>
    <w:p w14:paraId="45F408A9" w14:textId="287DF5C6" w:rsidR="0007690B" w:rsidRPr="000570F4" w:rsidRDefault="0007690B"/>
    <w:p w14:paraId="7EBBE5A1" w14:textId="1E47D740" w:rsidR="00431ADE" w:rsidRPr="000570F4" w:rsidRDefault="00431ADE"/>
    <w:p w14:paraId="47395838" w14:textId="40AA60BC" w:rsidR="00431ADE" w:rsidRPr="000570F4" w:rsidRDefault="00431ADE">
      <w:r>
        <w:br w:type="page"/>
      </w:r>
    </w:p>
    <w:p w14:paraId="1DB90FC4" w14:textId="07983F29" w:rsidR="00431ADE" w:rsidRPr="000570F4" w:rsidRDefault="2737ED55" w:rsidP="462BB403">
      <w:pPr>
        <w:rPr>
          <w:rFonts w:ascii="Calibri" w:eastAsia="Calibri" w:hAnsi="Calibri" w:cs="Calibri"/>
        </w:rPr>
      </w:pPr>
      <w:r w:rsidRPr="462BB403">
        <w:rPr>
          <w:rFonts w:ascii="Calibri" w:eastAsia="Calibri" w:hAnsi="Calibri" w:cs="Calibri"/>
          <w:b/>
          <w:bCs/>
          <w:color w:val="000000" w:themeColor="text1"/>
          <w:sz w:val="28"/>
          <w:szCs w:val="28"/>
        </w:rPr>
        <w:lastRenderedPageBreak/>
        <w:t>Pojmovnik in kratice:</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115"/>
        <w:gridCol w:w="7365"/>
      </w:tblGrid>
      <w:tr w:rsidR="462BB403" w14:paraId="5BEE453E" w14:textId="77777777" w:rsidTr="462BB403">
        <w:trPr>
          <w:trHeight w:val="360"/>
        </w:trPr>
        <w:tc>
          <w:tcPr>
            <w:tcW w:w="2115" w:type="dxa"/>
            <w:tcBorders>
              <w:top w:val="nil"/>
              <w:left w:val="nil"/>
              <w:bottom w:val="single" w:sz="6" w:space="0" w:color="auto"/>
              <w:right w:val="nil"/>
            </w:tcBorders>
            <w:tcMar>
              <w:left w:w="60" w:type="dxa"/>
              <w:right w:w="60" w:type="dxa"/>
            </w:tcMar>
          </w:tcPr>
          <w:p w14:paraId="092D3C3C" w14:textId="509762A9" w:rsidR="462BB403" w:rsidRDefault="462BB403" w:rsidP="462BB403">
            <w:pPr>
              <w:spacing w:after="0" w:line="240" w:lineRule="auto"/>
              <w:rPr>
                <w:rFonts w:ascii="Calibri" w:eastAsia="Calibri" w:hAnsi="Calibri" w:cs="Calibri"/>
                <w:color w:val="000000" w:themeColor="text1"/>
                <w:sz w:val="28"/>
                <w:szCs w:val="28"/>
              </w:rPr>
            </w:pPr>
            <w:r w:rsidRPr="462BB403">
              <w:rPr>
                <w:rFonts w:ascii="Calibri" w:eastAsia="Calibri" w:hAnsi="Calibri" w:cs="Calibri"/>
                <w:b/>
                <w:bCs/>
                <w:color w:val="000000" w:themeColor="text1"/>
                <w:sz w:val="28"/>
                <w:szCs w:val="28"/>
              </w:rPr>
              <w:t>Akronim</w:t>
            </w:r>
          </w:p>
        </w:tc>
        <w:tc>
          <w:tcPr>
            <w:tcW w:w="7365" w:type="dxa"/>
            <w:tcBorders>
              <w:top w:val="nil"/>
              <w:left w:val="nil"/>
              <w:bottom w:val="single" w:sz="6" w:space="0" w:color="auto"/>
              <w:right w:val="nil"/>
            </w:tcBorders>
            <w:tcMar>
              <w:left w:w="60" w:type="dxa"/>
              <w:right w:w="60" w:type="dxa"/>
            </w:tcMar>
          </w:tcPr>
          <w:p w14:paraId="3E4690B5" w14:textId="79907B5A" w:rsidR="462BB403" w:rsidRDefault="462BB403" w:rsidP="462BB403">
            <w:pPr>
              <w:spacing w:after="0" w:line="240" w:lineRule="auto"/>
              <w:rPr>
                <w:rFonts w:ascii="Calibri" w:eastAsia="Calibri" w:hAnsi="Calibri" w:cs="Calibri"/>
                <w:color w:val="000000" w:themeColor="text1"/>
                <w:sz w:val="28"/>
                <w:szCs w:val="28"/>
              </w:rPr>
            </w:pPr>
            <w:r w:rsidRPr="462BB403">
              <w:rPr>
                <w:rFonts w:ascii="Calibri" w:eastAsia="Calibri" w:hAnsi="Calibri" w:cs="Calibri"/>
                <w:b/>
                <w:bCs/>
                <w:color w:val="000000" w:themeColor="text1"/>
                <w:sz w:val="28"/>
                <w:szCs w:val="28"/>
              </w:rPr>
              <w:t>Opis</w:t>
            </w:r>
          </w:p>
        </w:tc>
      </w:tr>
      <w:tr w:rsidR="462BB403" w14:paraId="79CC63E6" w14:textId="77777777" w:rsidTr="462BB403">
        <w:trPr>
          <w:trHeight w:val="285"/>
        </w:trPr>
        <w:tc>
          <w:tcPr>
            <w:tcW w:w="2115" w:type="dxa"/>
            <w:tcBorders>
              <w:top w:val="single" w:sz="6" w:space="0" w:color="auto"/>
              <w:left w:val="nil"/>
              <w:bottom w:val="nil"/>
              <w:right w:val="nil"/>
            </w:tcBorders>
            <w:tcMar>
              <w:left w:w="60" w:type="dxa"/>
              <w:right w:w="60" w:type="dxa"/>
            </w:tcMar>
          </w:tcPr>
          <w:p w14:paraId="7DDF800A" w14:textId="544B900F"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4G</w:t>
            </w:r>
          </w:p>
        </w:tc>
        <w:tc>
          <w:tcPr>
            <w:tcW w:w="7365" w:type="dxa"/>
            <w:tcBorders>
              <w:top w:val="single" w:sz="6" w:space="0" w:color="auto"/>
              <w:left w:val="nil"/>
              <w:bottom w:val="nil"/>
              <w:right w:val="nil"/>
            </w:tcBorders>
            <w:tcMar>
              <w:left w:w="60" w:type="dxa"/>
              <w:right w:w="60" w:type="dxa"/>
            </w:tcMar>
          </w:tcPr>
          <w:p w14:paraId="13217186" w14:textId="09827532" w:rsidR="462BB403" w:rsidRDefault="462BB403" w:rsidP="462BB403">
            <w:pPr>
              <w:spacing w:after="0" w:line="240" w:lineRule="auto"/>
              <w:rPr>
                <w:rFonts w:ascii="Calibri" w:eastAsia="Calibri" w:hAnsi="Calibri" w:cs="Calibri"/>
              </w:rPr>
            </w:pPr>
            <w:r w:rsidRPr="462BB403">
              <w:rPr>
                <w:rFonts w:ascii="Calibri" w:eastAsia="Calibri" w:hAnsi="Calibri" w:cs="Calibri"/>
              </w:rPr>
              <w:t>Četrta generacija tehnologije mobilnih omrežij</w:t>
            </w:r>
          </w:p>
        </w:tc>
      </w:tr>
      <w:tr w:rsidR="462BB403" w14:paraId="49F62680" w14:textId="77777777" w:rsidTr="462BB403">
        <w:trPr>
          <w:trHeight w:val="285"/>
        </w:trPr>
        <w:tc>
          <w:tcPr>
            <w:tcW w:w="2115" w:type="dxa"/>
            <w:tcBorders>
              <w:top w:val="nil"/>
              <w:left w:val="nil"/>
              <w:bottom w:val="nil"/>
              <w:right w:val="nil"/>
            </w:tcBorders>
            <w:tcMar>
              <w:left w:w="60" w:type="dxa"/>
              <w:right w:w="60" w:type="dxa"/>
            </w:tcMar>
          </w:tcPr>
          <w:p w14:paraId="268932F3" w14:textId="3F2EDD90"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5G</w:t>
            </w:r>
          </w:p>
        </w:tc>
        <w:tc>
          <w:tcPr>
            <w:tcW w:w="7365" w:type="dxa"/>
            <w:tcBorders>
              <w:top w:val="nil"/>
              <w:left w:val="nil"/>
              <w:bottom w:val="nil"/>
              <w:right w:val="nil"/>
            </w:tcBorders>
            <w:tcMar>
              <w:left w:w="60" w:type="dxa"/>
              <w:right w:w="60" w:type="dxa"/>
            </w:tcMar>
          </w:tcPr>
          <w:p w14:paraId="3A681731" w14:textId="67899A59" w:rsidR="462BB403" w:rsidRDefault="462BB403" w:rsidP="462BB403">
            <w:pPr>
              <w:spacing w:after="0" w:line="240" w:lineRule="auto"/>
              <w:rPr>
                <w:rFonts w:ascii="Calibri" w:eastAsia="Calibri" w:hAnsi="Calibri" w:cs="Calibri"/>
              </w:rPr>
            </w:pPr>
            <w:r w:rsidRPr="462BB403">
              <w:rPr>
                <w:rFonts w:ascii="Calibri" w:eastAsia="Calibri" w:hAnsi="Calibri" w:cs="Calibri"/>
              </w:rPr>
              <w:t>Peta generacija tehnologije mobilnih omrežij</w:t>
            </w:r>
          </w:p>
        </w:tc>
      </w:tr>
      <w:tr w:rsidR="462BB403" w14:paraId="1C7D6387" w14:textId="77777777" w:rsidTr="462BB403">
        <w:trPr>
          <w:trHeight w:val="585"/>
        </w:trPr>
        <w:tc>
          <w:tcPr>
            <w:tcW w:w="2115" w:type="dxa"/>
            <w:tcBorders>
              <w:top w:val="nil"/>
              <w:left w:val="nil"/>
              <w:bottom w:val="nil"/>
              <w:right w:val="nil"/>
            </w:tcBorders>
            <w:tcMar>
              <w:left w:w="60" w:type="dxa"/>
              <w:right w:w="60" w:type="dxa"/>
            </w:tcMar>
          </w:tcPr>
          <w:p w14:paraId="42A896B5" w14:textId="32422294"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ABT</w:t>
            </w:r>
          </w:p>
        </w:tc>
        <w:tc>
          <w:tcPr>
            <w:tcW w:w="7365" w:type="dxa"/>
            <w:tcBorders>
              <w:top w:val="nil"/>
              <w:left w:val="nil"/>
              <w:bottom w:val="nil"/>
              <w:right w:val="nil"/>
            </w:tcBorders>
            <w:tcMar>
              <w:left w:w="60" w:type="dxa"/>
              <w:right w:w="60" w:type="dxa"/>
            </w:tcMar>
          </w:tcPr>
          <w:p w14:paraId="1AD531DE" w14:textId="29F94556" w:rsidR="462BB403" w:rsidRDefault="462BB403" w:rsidP="462BB403">
            <w:pPr>
              <w:spacing w:after="0" w:line="240" w:lineRule="auto"/>
              <w:rPr>
                <w:rFonts w:ascii="Calibri" w:eastAsia="Calibri" w:hAnsi="Calibri" w:cs="Calibri"/>
              </w:rPr>
            </w:pPr>
            <w:r w:rsidRPr="462BB403">
              <w:rPr>
                <w:rFonts w:ascii="Calibri" w:eastAsia="Calibri" w:hAnsi="Calibri" w:cs="Calibri"/>
              </w:rPr>
              <w:t>»Account-based ticketing« (ABT) je sistem za upravljanje vozovnic na podlagi uporabniških računov potnikov, ki je med drugim odgovoren za oblikovanje potovanj, izračunavanje voznine, obdelavo plačil in razdelitev prihodkov.</w:t>
            </w:r>
          </w:p>
        </w:tc>
      </w:tr>
      <w:tr w:rsidR="462BB403" w14:paraId="5C9AE254" w14:textId="77777777" w:rsidTr="462BB403">
        <w:trPr>
          <w:trHeight w:val="285"/>
        </w:trPr>
        <w:tc>
          <w:tcPr>
            <w:tcW w:w="2115" w:type="dxa"/>
            <w:tcBorders>
              <w:top w:val="nil"/>
              <w:left w:val="nil"/>
              <w:bottom w:val="nil"/>
              <w:right w:val="nil"/>
            </w:tcBorders>
            <w:tcMar>
              <w:left w:w="60" w:type="dxa"/>
              <w:right w:w="60" w:type="dxa"/>
            </w:tcMar>
          </w:tcPr>
          <w:p w14:paraId="09A071B7" w14:textId="16BC05DB"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 xml:space="preserve">ACQ </w:t>
            </w:r>
          </w:p>
        </w:tc>
        <w:tc>
          <w:tcPr>
            <w:tcW w:w="7365" w:type="dxa"/>
            <w:tcBorders>
              <w:top w:val="nil"/>
              <w:left w:val="nil"/>
              <w:bottom w:val="nil"/>
              <w:right w:val="nil"/>
            </w:tcBorders>
            <w:tcMar>
              <w:left w:w="60" w:type="dxa"/>
              <w:right w:w="60" w:type="dxa"/>
            </w:tcMar>
          </w:tcPr>
          <w:p w14:paraId="5E22A324" w14:textId="2F110021" w:rsidR="462BB403" w:rsidRDefault="462BB403" w:rsidP="462BB403">
            <w:pPr>
              <w:spacing w:after="0" w:line="240" w:lineRule="auto"/>
              <w:rPr>
                <w:rFonts w:ascii="Calibri" w:eastAsia="Calibri" w:hAnsi="Calibri" w:cs="Calibri"/>
              </w:rPr>
            </w:pPr>
            <w:r w:rsidRPr="462BB403">
              <w:rPr>
                <w:rFonts w:ascii="Calibri" w:eastAsia="Calibri" w:hAnsi="Calibri" w:cs="Calibri"/>
              </w:rPr>
              <w:t>»Acquirer« oz. banka pridobiteljica je ponudnik plačilnih storitev, ki v imenu naročnika obdeluje plačila v odprti plačilni shemi s plačilnimi napravami.</w:t>
            </w:r>
          </w:p>
        </w:tc>
      </w:tr>
      <w:tr w:rsidR="462BB403" w14:paraId="748A08A9" w14:textId="77777777" w:rsidTr="462BB403">
        <w:trPr>
          <w:trHeight w:val="285"/>
        </w:trPr>
        <w:tc>
          <w:tcPr>
            <w:tcW w:w="2115" w:type="dxa"/>
            <w:tcBorders>
              <w:top w:val="nil"/>
              <w:left w:val="nil"/>
              <w:bottom w:val="nil"/>
              <w:right w:val="nil"/>
            </w:tcBorders>
            <w:tcMar>
              <w:left w:w="60" w:type="dxa"/>
              <w:right w:w="60" w:type="dxa"/>
            </w:tcMar>
          </w:tcPr>
          <w:p w14:paraId="505371E5" w14:textId="5D650F08"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AES</w:t>
            </w:r>
          </w:p>
        </w:tc>
        <w:tc>
          <w:tcPr>
            <w:tcW w:w="7365" w:type="dxa"/>
            <w:tcBorders>
              <w:top w:val="nil"/>
              <w:left w:val="nil"/>
              <w:bottom w:val="nil"/>
              <w:right w:val="nil"/>
            </w:tcBorders>
            <w:tcMar>
              <w:left w:w="60" w:type="dxa"/>
              <w:right w:w="60" w:type="dxa"/>
            </w:tcMar>
          </w:tcPr>
          <w:p w14:paraId="639D58BC" w14:textId="2180F3FE" w:rsidR="462BB403" w:rsidRDefault="462BB403" w:rsidP="462BB403">
            <w:pPr>
              <w:spacing w:after="0" w:line="240" w:lineRule="auto"/>
              <w:rPr>
                <w:rFonts w:ascii="Calibri" w:eastAsia="Calibri" w:hAnsi="Calibri" w:cs="Calibri"/>
              </w:rPr>
            </w:pPr>
            <w:r w:rsidRPr="462BB403">
              <w:rPr>
                <w:rFonts w:ascii="Calibri" w:eastAsia="Calibri" w:hAnsi="Calibri" w:cs="Calibri"/>
              </w:rPr>
              <w:t xml:space="preserve">Napredni standard šifriranja (AES) je algoritem, ki za šifriranje in dešifriranje zaščitenih podatkov uporablja isti ključ. </w:t>
            </w:r>
          </w:p>
        </w:tc>
      </w:tr>
      <w:tr w:rsidR="462BB403" w14:paraId="409587F1" w14:textId="77777777" w:rsidTr="462BB403">
        <w:trPr>
          <w:trHeight w:val="285"/>
        </w:trPr>
        <w:tc>
          <w:tcPr>
            <w:tcW w:w="2115" w:type="dxa"/>
            <w:tcBorders>
              <w:top w:val="nil"/>
              <w:left w:val="nil"/>
              <w:bottom w:val="nil"/>
              <w:right w:val="nil"/>
            </w:tcBorders>
            <w:tcMar>
              <w:left w:w="60" w:type="dxa"/>
              <w:right w:w="60" w:type="dxa"/>
            </w:tcMar>
          </w:tcPr>
          <w:p w14:paraId="43B86A0B" w14:textId="73AA0992"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AFC</w:t>
            </w:r>
          </w:p>
        </w:tc>
        <w:tc>
          <w:tcPr>
            <w:tcW w:w="7365" w:type="dxa"/>
            <w:tcBorders>
              <w:top w:val="nil"/>
              <w:left w:val="nil"/>
              <w:bottom w:val="nil"/>
              <w:right w:val="nil"/>
            </w:tcBorders>
            <w:tcMar>
              <w:left w:w="60" w:type="dxa"/>
              <w:right w:w="60" w:type="dxa"/>
            </w:tcMar>
          </w:tcPr>
          <w:p w14:paraId="3708C6D6" w14:textId="7066843D" w:rsidR="462BB403" w:rsidRDefault="462BB403" w:rsidP="462BB403">
            <w:pPr>
              <w:spacing w:after="0" w:line="240" w:lineRule="auto"/>
              <w:rPr>
                <w:rFonts w:ascii="Calibri" w:eastAsia="Calibri" w:hAnsi="Calibri" w:cs="Calibri"/>
              </w:rPr>
            </w:pPr>
            <w:r w:rsidRPr="462BB403">
              <w:rPr>
                <w:rFonts w:ascii="Calibri" w:eastAsia="Calibri" w:hAnsi="Calibri" w:cs="Calibri"/>
              </w:rPr>
              <w:t>Sistem za samodejno pobiranje vozovnic</w:t>
            </w:r>
          </w:p>
        </w:tc>
      </w:tr>
      <w:tr w:rsidR="462BB403" w14:paraId="0836168A" w14:textId="77777777" w:rsidTr="462BB403">
        <w:trPr>
          <w:trHeight w:val="285"/>
        </w:trPr>
        <w:tc>
          <w:tcPr>
            <w:tcW w:w="2115" w:type="dxa"/>
            <w:tcBorders>
              <w:top w:val="nil"/>
              <w:left w:val="nil"/>
              <w:bottom w:val="nil"/>
              <w:right w:val="nil"/>
            </w:tcBorders>
            <w:tcMar>
              <w:left w:w="60" w:type="dxa"/>
              <w:right w:w="60" w:type="dxa"/>
            </w:tcMar>
          </w:tcPr>
          <w:p w14:paraId="7A7181F9" w14:textId="5AAE1E22"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AJPES</w:t>
            </w:r>
          </w:p>
        </w:tc>
        <w:tc>
          <w:tcPr>
            <w:tcW w:w="7365" w:type="dxa"/>
            <w:tcBorders>
              <w:top w:val="nil"/>
              <w:left w:val="nil"/>
              <w:bottom w:val="nil"/>
              <w:right w:val="nil"/>
            </w:tcBorders>
            <w:tcMar>
              <w:left w:w="60" w:type="dxa"/>
              <w:right w:w="60" w:type="dxa"/>
            </w:tcMar>
          </w:tcPr>
          <w:p w14:paraId="487D9B43" w14:textId="578AD841" w:rsidR="462BB403" w:rsidRDefault="462BB403" w:rsidP="462BB403">
            <w:pPr>
              <w:spacing w:after="0" w:line="240" w:lineRule="auto"/>
              <w:rPr>
                <w:rFonts w:ascii="Calibri" w:eastAsia="Calibri" w:hAnsi="Calibri" w:cs="Calibri"/>
              </w:rPr>
            </w:pPr>
            <w:r w:rsidRPr="462BB403">
              <w:rPr>
                <w:rFonts w:ascii="Calibri" w:eastAsia="Calibri" w:hAnsi="Calibri" w:cs="Calibri"/>
              </w:rPr>
              <w:t>Slovenski poslovni register (Agencija za javnopravne evidence in storitve)</w:t>
            </w:r>
          </w:p>
        </w:tc>
      </w:tr>
      <w:tr w:rsidR="462BB403" w14:paraId="7BBBCF57" w14:textId="77777777" w:rsidTr="462BB403">
        <w:trPr>
          <w:trHeight w:val="1185"/>
        </w:trPr>
        <w:tc>
          <w:tcPr>
            <w:tcW w:w="2115" w:type="dxa"/>
            <w:tcBorders>
              <w:top w:val="nil"/>
              <w:left w:val="nil"/>
              <w:bottom w:val="nil"/>
              <w:right w:val="nil"/>
            </w:tcBorders>
            <w:tcMar>
              <w:left w:w="60" w:type="dxa"/>
              <w:right w:w="60" w:type="dxa"/>
            </w:tcMar>
          </w:tcPr>
          <w:p w14:paraId="3872F0E3" w14:textId="0D6C24CB"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API</w:t>
            </w:r>
          </w:p>
        </w:tc>
        <w:tc>
          <w:tcPr>
            <w:tcW w:w="7365" w:type="dxa"/>
            <w:tcBorders>
              <w:top w:val="nil"/>
              <w:left w:val="nil"/>
              <w:bottom w:val="nil"/>
              <w:right w:val="nil"/>
            </w:tcBorders>
            <w:tcMar>
              <w:left w:w="60" w:type="dxa"/>
              <w:right w:w="60" w:type="dxa"/>
            </w:tcMar>
          </w:tcPr>
          <w:p w14:paraId="030C43B1" w14:textId="328D19DE" w:rsidR="462BB403" w:rsidRDefault="462BB403" w:rsidP="462BB403">
            <w:pPr>
              <w:spacing w:after="0" w:line="240" w:lineRule="auto"/>
              <w:rPr>
                <w:rFonts w:ascii="Calibri" w:eastAsia="Calibri" w:hAnsi="Calibri" w:cs="Calibri"/>
              </w:rPr>
            </w:pPr>
            <w:r w:rsidRPr="462BB403">
              <w:rPr>
                <w:rFonts w:ascii="Calibri" w:eastAsia="Calibri" w:hAnsi="Calibri" w:cs="Calibri"/>
              </w:rPr>
              <w:t>"API" pomeni "vmesnik za programiranje aplikacij"; je skupek funkcij, pravil (kod), postopkov in specifikacij, ki zagotavljajo programsko knjižnico (kot abstraktni sloj), ki jo druga programska oprema uporablja za medsebojno komunikacijo.</w:t>
            </w:r>
            <w:r>
              <w:br/>
            </w:r>
            <w:r w:rsidRPr="462BB403">
              <w:rPr>
                <w:rFonts w:ascii="Calibri" w:eastAsia="Calibri" w:hAnsi="Calibri" w:cs="Calibri"/>
              </w:rPr>
              <w:t>V tem dokumentu se API razume kot vmesnik, ki omogoča komunikacijo med dvema različnima spletnima aplikacijama, pri čemer ta komunikacija ni odvisna od tehnologij, s katerimi sta aplikaciji razviti."</w:t>
            </w:r>
          </w:p>
        </w:tc>
      </w:tr>
      <w:tr w:rsidR="462BB403" w14:paraId="59254E05" w14:textId="77777777" w:rsidTr="462BB403">
        <w:trPr>
          <w:trHeight w:val="285"/>
        </w:trPr>
        <w:tc>
          <w:tcPr>
            <w:tcW w:w="2115" w:type="dxa"/>
            <w:tcBorders>
              <w:top w:val="nil"/>
              <w:left w:val="nil"/>
              <w:bottom w:val="nil"/>
              <w:right w:val="nil"/>
            </w:tcBorders>
            <w:tcMar>
              <w:left w:w="60" w:type="dxa"/>
              <w:right w:w="60" w:type="dxa"/>
            </w:tcMar>
          </w:tcPr>
          <w:p w14:paraId="3B59843C" w14:textId="73436310"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App</w:t>
            </w:r>
          </w:p>
        </w:tc>
        <w:tc>
          <w:tcPr>
            <w:tcW w:w="7365" w:type="dxa"/>
            <w:tcBorders>
              <w:top w:val="nil"/>
              <w:left w:val="nil"/>
              <w:bottom w:val="nil"/>
              <w:right w:val="nil"/>
            </w:tcBorders>
            <w:tcMar>
              <w:left w:w="60" w:type="dxa"/>
              <w:right w:w="60" w:type="dxa"/>
            </w:tcMar>
          </w:tcPr>
          <w:p w14:paraId="0C4C95BE" w14:textId="508BA72A" w:rsidR="462BB403" w:rsidRDefault="462BB403" w:rsidP="462BB403">
            <w:pPr>
              <w:spacing w:after="0" w:line="240" w:lineRule="auto"/>
              <w:rPr>
                <w:rFonts w:ascii="Calibri" w:eastAsia="Calibri" w:hAnsi="Calibri" w:cs="Calibri"/>
              </w:rPr>
            </w:pPr>
            <w:r w:rsidRPr="462BB403">
              <w:rPr>
                <w:rFonts w:ascii="Calibri" w:eastAsia="Calibri" w:hAnsi="Calibri" w:cs="Calibri"/>
              </w:rPr>
              <w:t>Aplikacija ali aplikacijski program</w:t>
            </w:r>
          </w:p>
        </w:tc>
      </w:tr>
      <w:tr w:rsidR="462BB403" w14:paraId="19978364" w14:textId="77777777" w:rsidTr="462BB403">
        <w:trPr>
          <w:trHeight w:val="285"/>
        </w:trPr>
        <w:tc>
          <w:tcPr>
            <w:tcW w:w="2115" w:type="dxa"/>
            <w:tcBorders>
              <w:top w:val="nil"/>
              <w:left w:val="nil"/>
              <w:bottom w:val="nil"/>
              <w:right w:val="nil"/>
            </w:tcBorders>
            <w:tcMar>
              <w:left w:w="60" w:type="dxa"/>
              <w:right w:w="60" w:type="dxa"/>
            </w:tcMar>
          </w:tcPr>
          <w:p w14:paraId="3C5C6DCB" w14:textId="3179DC6D"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AR</w:t>
            </w:r>
          </w:p>
        </w:tc>
        <w:tc>
          <w:tcPr>
            <w:tcW w:w="7365" w:type="dxa"/>
            <w:tcBorders>
              <w:top w:val="nil"/>
              <w:left w:val="nil"/>
              <w:bottom w:val="nil"/>
              <w:right w:val="nil"/>
            </w:tcBorders>
            <w:tcMar>
              <w:left w:w="60" w:type="dxa"/>
              <w:right w:w="60" w:type="dxa"/>
            </w:tcMar>
          </w:tcPr>
          <w:p w14:paraId="481CD827" w14:textId="16868F6A" w:rsidR="462BB403" w:rsidRDefault="462BB403" w:rsidP="462BB403">
            <w:pPr>
              <w:spacing w:after="0" w:line="240" w:lineRule="auto"/>
              <w:rPr>
                <w:rFonts w:ascii="Calibri" w:eastAsia="Calibri" w:hAnsi="Calibri" w:cs="Calibri"/>
              </w:rPr>
            </w:pPr>
            <w:r w:rsidRPr="462BB403">
              <w:rPr>
                <w:rFonts w:ascii="Calibri" w:eastAsia="Calibri" w:hAnsi="Calibri" w:cs="Calibri"/>
              </w:rPr>
              <w:t>Prejeti računi</w:t>
            </w:r>
          </w:p>
        </w:tc>
      </w:tr>
      <w:tr w:rsidR="462BB403" w14:paraId="0FB6C4DC" w14:textId="77777777" w:rsidTr="462BB403">
        <w:trPr>
          <w:trHeight w:val="585"/>
        </w:trPr>
        <w:tc>
          <w:tcPr>
            <w:tcW w:w="2115" w:type="dxa"/>
            <w:tcBorders>
              <w:top w:val="nil"/>
              <w:left w:val="nil"/>
              <w:bottom w:val="nil"/>
              <w:right w:val="nil"/>
            </w:tcBorders>
            <w:tcMar>
              <w:left w:w="60" w:type="dxa"/>
              <w:right w:w="60" w:type="dxa"/>
            </w:tcMar>
          </w:tcPr>
          <w:p w14:paraId="21C66162" w14:textId="7E0726F8"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Avtorizacija</w:t>
            </w:r>
          </w:p>
        </w:tc>
        <w:tc>
          <w:tcPr>
            <w:tcW w:w="7365" w:type="dxa"/>
            <w:tcBorders>
              <w:top w:val="nil"/>
              <w:left w:val="nil"/>
              <w:bottom w:val="nil"/>
              <w:right w:val="nil"/>
            </w:tcBorders>
            <w:tcMar>
              <w:left w:w="60" w:type="dxa"/>
              <w:right w:w="60" w:type="dxa"/>
            </w:tcMar>
          </w:tcPr>
          <w:p w14:paraId="0718ED35" w14:textId="132B51A7" w:rsidR="462BB403" w:rsidRDefault="462BB403" w:rsidP="462BB403">
            <w:pPr>
              <w:spacing w:after="0" w:line="240" w:lineRule="auto"/>
              <w:rPr>
                <w:rFonts w:ascii="Calibri" w:eastAsia="Calibri" w:hAnsi="Calibri" w:cs="Calibri"/>
              </w:rPr>
            </w:pPr>
            <w:r w:rsidRPr="462BB403">
              <w:rPr>
                <w:rFonts w:ascii="Calibri" w:eastAsia="Calibri" w:hAnsi="Calibri" w:cs="Calibri"/>
              </w:rPr>
              <w:t>Postopek, s katerim se pošlje status plačilne transakcije, da se pri izdajatelju plačilnega instrumenta neposredno ali prek pridobitelja potrdi zadostnost sredstev za kritje plačilne obveznosti.</w:t>
            </w:r>
          </w:p>
        </w:tc>
      </w:tr>
      <w:tr w:rsidR="462BB403" w14:paraId="0B094F58" w14:textId="77777777" w:rsidTr="462BB403">
        <w:trPr>
          <w:trHeight w:val="285"/>
        </w:trPr>
        <w:tc>
          <w:tcPr>
            <w:tcW w:w="2115" w:type="dxa"/>
            <w:tcBorders>
              <w:top w:val="nil"/>
              <w:left w:val="nil"/>
              <w:bottom w:val="nil"/>
              <w:right w:val="nil"/>
            </w:tcBorders>
            <w:tcMar>
              <w:left w:w="60" w:type="dxa"/>
              <w:right w:w="60" w:type="dxa"/>
            </w:tcMar>
          </w:tcPr>
          <w:p w14:paraId="77A5AD24" w14:textId="562122F9"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AVL</w:t>
            </w:r>
          </w:p>
        </w:tc>
        <w:tc>
          <w:tcPr>
            <w:tcW w:w="7365" w:type="dxa"/>
            <w:tcBorders>
              <w:top w:val="nil"/>
              <w:left w:val="nil"/>
              <w:bottom w:val="nil"/>
              <w:right w:val="nil"/>
            </w:tcBorders>
            <w:tcMar>
              <w:left w:w="60" w:type="dxa"/>
              <w:right w:w="60" w:type="dxa"/>
            </w:tcMar>
          </w:tcPr>
          <w:p w14:paraId="41C3B034" w14:textId="77A2E890" w:rsidR="462BB403" w:rsidRDefault="462BB403" w:rsidP="462BB403">
            <w:pPr>
              <w:spacing w:after="0" w:line="240" w:lineRule="auto"/>
              <w:rPr>
                <w:rFonts w:ascii="Calibri" w:eastAsia="Calibri" w:hAnsi="Calibri" w:cs="Calibri"/>
              </w:rPr>
            </w:pPr>
            <w:r w:rsidRPr="462BB403">
              <w:rPr>
                <w:rFonts w:ascii="Calibri" w:eastAsia="Calibri" w:hAnsi="Calibri" w:cs="Calibri"/>
              </w:rPr>
              <w:t>Samodejno določanje lokacije vozila</w:t>
            </w:r>
          </w:p>
        </w:tc>
      </w:tr>
      <w:tr w:rsidR="462BB403" w14:paraId="79865CA9" w14:textId="77777777" w:rsidTr="462BB403">
        <w:trPr>
          <w:trHeight w:val="285"/>
        </w:trPr>
        <w:tc>
          <w:tcPr>
            <w:tcW w:w="2115" w:type="dxa"/>
            <w:tcBorders>
              <w:top w:val="nil"/>
              <w:left w:val="nil"/>
              <w:bottom w:val="nil"/>
              <w:right w:val="nil"/>
            </w:tcBorders>
            <w:tcMar>
              <w:left w:w="60" w:type="dxa"/>
              <w:right w:w="60" w:type="dxa"/>
            </w:tcMar>
          </w:tcPr>
          <w:p w14:paraId="144B34FF" w14:textId="5D95C7D3"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B2B</w:t>
            </w:r>
          </w:p>
        </w:tc>
        <w:tc>
          <w:tcPr>
            <w:tcW w:w="7365" w:type="dxa"/>
            <w:tcBorders>
              <w:top w:val="nil"/>
              <w:left w:val="nil"/>
              <w:bottom w:val="nil"/>
              <w:right w:val="nil"/>
            </w:tcBorders>
            <w:tcMar>
              <w:left w:w="60" w:type="dxa"/>
              <w:right w:w="60" w:type="dxa"/>
            </w:tcMar>
          </w:tcPr>
          <w:p w14:paraId="5BCEBEAE" w14:textId="12704369" w:rsidR="462BB403" w:rsidRDefault="462BB403" w:rsidP="462BB403">
            <w:pPr>
              <w:spacing w:after="0" w:line="240" w:lineRule="auto"/>
              <w:rPr>
                <w:rFonts w:ascii="Calibri" w:eastAsia="Calibri" w:hAnsi="Calibri" w:cs="Calibri"/>
              </w:rPr>
            </w:pPr>
            <w:r w:rsidRPr="462BB403">
              <w:rPr>
                <w:rFonts w:ascii="Calibri" w:eastAsia="Calibri" w:hAnsi="Calibri" w:cs="Calibri"/>
              </w:rPr>
              <w:t>Poslovanje med podjetji</w:t>
            </w:r>
          </w:p>
        </w:tc>
      </w:tr>
      <w:tr w:rsidR="462BB403" w14:paraId="6EDC9A68" w14:textId="77777777" w:rsidTr="462BB403">
        <w:trPr>
          <w:trHeight w:val="285"/>
        </w:trPr>
        <w:tc>
          <w:tcPr>
            <w:tcW w:w="2115" w:type="dxa"/>
            <w:tcBorders>
              <w:top w:val="nil"/>
              <w:left w:val="nil"/>
              <w:bottom w:val="nil"/>
              <w:right w:val="nil"/>
            </w:tcBorders>
            <w:tcMar>
              <w:left w:w="60" w:type="dxa"/>
              <w:right w:w="60" w:type="dxa"/>
            </w:tcMar>
          </w:tcPr>
          <w:p w14:paraId="2113AE07" w14:textId="73A8282D"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B2C</w:t>
            </w:r>
          </w:p>
        </w:tc>
        <w:tc>
          <w:tcPr>
            <w:tcW w:w="7365" w:type="dxa"/>
            <w:tcBorders>
              <w:top w:val="nil"/>
              <w:left w:val="nil"/>
              <w:bottom w:val="nil"/>
              <w:right w:val="nil"/>
            </w:tcBorders>
            <w:tcMar>
              <w:left w:w="60" w:type="dxa"/>
              <w:right w:w="60" w:type="dxa"/>
            </w:tcMar>
          </w:tcPr>
          <w:p w14:paraId="1A7611B5" w14:textId="5D6FCA49" w:rsidR="462BB403" w:rsidRDefault="462BB403" w:rsidP="462BB403">
            <w:pPr>
              <w:spacing w:after="0" w:line="240" w:lineRule="auto"/>
              <w:rPr>
                <w:rFonts w:ascii="Calibri" w:eastAsia="Calibri" w:hAnsi="Calibri" w:cs="Calibri"/>
              </w:rPr>
            </w:pPr>
            <w:r w:rsidRPr="462BB403">
              <w:rPr>
                <w:rFonts w:ascii="Calibri" w:eastAsia="Calibri" w:hAnsi="Calibri" w:cs="Calibri"/>
              </w:rPr>
              <w:t>Poslovanje med podjetji in potrošniki</w:t>
            </w:r>
          </w:p>
        </w:tc>
      </w:tr>
      <w:tr w:rsidR="462BB403" w14:paraId="1B262CEC" w14:textId="77777777" w:rsidTr="462BB403">
        <w:trPr>
          <w:trHeight w:val="585"/>
        </w:trPr>
        <w:tc>
          <w:tcPr>
            <w:tcW w:w="2115" w:type="dxa"/>
            <w:tcBorders>
              <w:top w:val="nil"/>
              <w:left w:val="nil"/>
              <w:bottom w:val="nil"/>
              <w:right w:val="nil"/>
            </w:tcBorders>
            <w:tcMar>
              <w:left w:w="60" w:type="dxa"/>
              <w:right w:w="60" w:type="dxa"/>
            </w:tcMar>
          </w:tcPr>
          <w:p w14:paraId="36B5415F" w14:textId="314E447A"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Ponudnik</w:t>
            </w:r>
          </w:p>
        </w:tc>
        <w:tc>
          <w:tcPr>
            <w:tcW w:w="7365" w:type="dxa"/>
            <w:tcBorders>
              <w:top w:val="nil"/>
              <w:left w:val="nil"/>
              <w:bottom w:val="nil"/>
              <w:right w:val="nil"/>
            </w:tcBorders>
            <w:tcMar>
              <w:left w:w="60" w:type="dxa"/>
              <w:right w:w="60" w:type="dxa"/>
            </w:tcMar>
          </w:tcPr>
          <w:p w14:paraId="6B552A4E" w14:textId="4012176F" w:rsidR="462BB403" w:rsidRDefault="462BB403" w:rsidP="462BB403">
            <w:pPr>
              <w:spacing w:after="0" w:line="240" w:lineRule="auto"/>
              <w:rPr>
                <w:rFonts w:ascii="Calibri" w:eastAsia="Calibri" w:hAnsi="Calibri" w:cs="Calibri"/>
              </w:rPr>
            </w:pPr>
            <w:r w:rsidRPr="462BB403">
              <w:rPr>
                <w:rFonts w:ascii="Calibri" w:eastAsia="Calibri" w:hAnsi="Calibri" w:cs="Calibri"/>
              </w:rPr>
              <w:t>Posameznik ali pravna oseba, ki sodeluje v postopku javnega naročanja z oddajo ponudbe, s katero na zahtevo naročnika ponudi blago, storitev ali oboje.</w:t>
            </w:r>
          </w:p>
        </w:tc>
      </w:tr>
      <w:tr w:rsidR="462BB403" w14:paraId="77E6AEED" w14:textId="77777777" w:rsidTr="462BB403">
        <w:trPr>
          <w:trHeight w:val="285"/>
        </w:trPr>
        <w:tc>
          <w:tcPr>
            <w:tcW w:w="2115" w:type="dxa"/>
            <w:tcBorders>
              <w:top w:val="nil"/>
              <w:left w:val="nil"/>
              <w:bottom w:val="nil"/>
              <w:right w:val="nil"/>
            </w:tcBorders>
            <w:tcMar>
              <w:left w:w="60" w:type="dxa"/>
              <w:right w:w="60" w:type="dxa"/>
            </w:tcMar>
          </w:tcPr>
          <w:p w14:paraId="33C069DA" w14:textId="70EB8A55"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BPM</w:t>
            </w:r>
          </w:p>
        </w:tc>
        <w:tc>
          <w:tcPr>
            <w:tcW w:w="7365" w:type="dxa"/>
            <w:tcBorders>
              <w:top w:val="nil"/>
              <w:left w:val="nil"/>
              <w:bottom w:val="nil"/>
              <w:right w:val="nil"/>
            </w:tcBorders>
            <w:tcMar>
              <w:left w:w="60" w:type="dxa"/>
              <w:right w:w="60" w:type="dxa"/>
            </w:tcMar>
          </w:tcPr>
          <w:p w14:paraId="2FC6A8D9" w14:textId="46E1D2C5" w:rsidR="462BB403" w:rsidRDefault="462BB403" w:rsidP="462BB403">
            <w:pPr>
              <w:spacing w:after="0" w:line="240" w:lineRule="auto"/>
              <w:rPr>
                <w:rFonts w:ascii="Calibri" w:eastAsia="Calibri" w:hAnsi="Calibri" w:cs="Calibri"/>
              </w:rPr>
            </w:pPr>
            <w:r w:rsidRPr="462BB403">
              <w:rPr>
                <w:rFonts w:ascii="Calibri" w:eastAsia="Calibri" w:hAnsi="Calibri" w:cs="Calibri"/>
              </w:rPr>
              <w:t>Upravljanje poslovnih procesov</w:t>
            </w:r>
          </w:p>
        </w:tc>
      </w:tr>
      <w:tr w:rsidR="462BB403" w14:paraId="2AEC0E64" w14:textId="77777777" w:rsidTr="462BB403">
        <w:trPr>
          <w:trHeight w:val="585"/>
        </w:trPr>
        <w:tc>
          <w:tcPr>
            <w:tcW w:w="2115" w:type="dxa"/>
            <w:tcBorders>
              <w:top w:val="nil"/>
              <w:left w:val="nil"/>
              <w:bottom w:val="nil"/>
              <w:right w:val="nil"/>
            </w:tcBorders>
            <w:tcMar>
              <w:left w:w="60" w:type="dxa"/>
              <w:right w:w="60" w:type="dxa"/>
            </w:tcMar>
          </w:tcPr>
          <w:p w14:paraId="72802985" w14:textId="7B9231AD"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Kartična blagovna znamka</w:t>
            </w:r>
          </w:p>
        </w:tc>
        <w:tc>
          <w:tcPr>
            <w:tcW w:w="7365" w:type="dxa"/>
            <w:tcBorders>
              <w:top w:val="nil"/>
              <w:left w:val="nil"/>
              <w:bottom w:val="nil"/>
              <w:right w:val="nil"/>
            </w:tcBorders>
            <w:tcMar>
              <w:left w:w="60" w:type="dxa"/>
              <w:right w:w="60" w:type="dxa"/>
            </w:tcMar>
          </w:tcPr>
          <w:p w14:paraId="2D398FAC" w14:textId="0E5BAEB7" w:rsidR="462BB403" w:rsidRDefault="462BB403" w:rsidP="462BB403">
            <w:pPr>
              <w:spacing w:after="0" w:line="240" w:lineRule="auto"/>
              <w:rPr>
                <w:rFonts w:ascii="Calibri" w:eastAsia="Calibri" w:hAnsi="Calibri" w:cs="Calibri"/>
              </w:rPr>
            </w:pPr>
            <w:r w:rsidRPr="462BB403">
              <w:rPr>
                <w:rFonts w:ascii="Calibri" w:eastAsia="Calibri" w:hAnsi="Calibri" w:cs="Calibri"/>
              </w:rPr>
              <w:t>Nacionalno ali mednarodno podjetje, ki zagotavlja svojo tehnološko infrastrukturo za evidentiranje, prevoz, obdelavo, shranjevanje, obračunavanje ali poravnavo transakcij, opravljenih s plačilno kartico.</w:t>
            </w:r>
          </w:p>
        </w:tc>
      </w:tr>
      <w:tr w:rsidR="462BB403" w14:paraId="0668A539" w14:textId="77777777" w:rsidTr="462BB403">
        <w:trPr>
          <w:trHeight w:val="285"/>
        </w:trPr>
        <w:tc>
          <w:tcPr>
            <w:tcW w:w="2115" w:type="dxa"/>
            <w:tcBorders>
              <w:top w:val="nil"/>
              <w:left w:val="nil"/>
              <w:bottom w:val="nil"/>
              <w:right w:val="nil"/>
            </w:tcBorders>
            <w:tcMar>
              <w:left w:w="60" w:type="dxa"/>
              <w:right w:w="60" w:type="dxa"/>
            </w:tcMar>
          </w:tcPr>
          <w:p w14:paraId="10A7F197" w14:textId="05469731"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CBT</w:t>
            </w:r>
          </w:p>
        </w:tc>
        <w:tc>
          <w:tcPr>
            <w:tcW w:w="7365" w:type="dxa"/>
            <w:tcBorders>
              <w:top w:val="nil"/>
              <w:left w:val="nil"/>
              <w:bottom w:val="nil"/>
              <w:right w:val="nil"/>
            </w:tcBorders>
            <w:tcMar>
              <w:left w:w="60" w:type="dxa"/>
              <w:right w:w="60" w:type="dxa"/>
            </w:tcMar>
          </w:tcPr>
          <w:p w14:paraId="10B157DB" w14:textId="3F252E0F" w:rsidR="462BB403" w:rsidRDefault="462BB403" w:rsidP="462BB403">
            <w:pPr>
              <w:spacing w:after="0" w:line="240" w:lineRule="auto"/>
              <w:rPr>
                <w:rFonts w:ascii="Calibri" w:eastAsia="Calibri" w:hAnsi="Calibri" w:cs="Calibri"/>
              </w:rPr>
            </w:pPr>
            <w:r w:rsidRPr="462BB403">
              <w:rPr>
                <w:rFonts w:ascii="Calibri" w:eastAsia="Calibri" w:hAnsi="Calibri" w:cs="Calibri"/>
              </w:rPr>
              <w:t>Sistem izdajanja vozovnic na podlagi kartic (»card based ticketing«)</w:t>
            </w:r>
          </w:p>
        </w:tc>
      </w:tr>
      <w:tr w:rsidR="462BB403" w14:paraId="60A0BE0A" w14:textId="77777777" w:rsidTr="462BB403">
        <w:trPr>
          <w:trHeight w:val="285"/>
        </w:trPr>
        <w:tc>
          <w:tcPr>
            <w:tcW w:w="2115" w:type="dxa"/>
            <w:tcBorders>
              <w:top w:val="nil"/>
              <w:left w:val="nil"/>
              <w:bottom w:val="nil"/>
              <w:right w:val="nil"/>
            </w:tcBorders>
            <w:tcMar>
              <w:left w:w="60" w:type="dxa"/>
              <w:right w:w="60" w:type="dxa"/>
            </w:tcMar>
          </w:tcPr>
          <w:p w14:paraId="0B6CB3B6" w14:textId="0A34C51E"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cEMV</w:t>
            </w:r>
          </w:p>
        </w:tc>
        <w:tc>
          <w:tcPr>
            <w:tcW w:w="7365" w:type="dxa"/>
            <w:tcBorders>
              <w:top w:val="nil"/>
              <w:left w:val="nil"/>
              <w:bottom w:val="nil"/>
              <w:right w:val="nil"/>
            </w:tcBorders>
            <w:tcMar>
              <w:left w:w="60" w:type="dxa"/>
              <w:right w:w="60" w:type="dxa"/>
            </w:tcMar>
          </w:tcPr>
          <w:p w14:paraId="48ACDC63" w14:textId="58DC2863" w:rsidR="462BB403" w:rsidRDefault="462BB403" w:rsidP="462BB403">
            <w:pPr>
              <w:spacing w:after="0" w:line="240" w:lineRule="auto"/>
              <w:rPr>
                <w:rFonts w:ascii="Calibri" w:eastAsia="Calibri" w:hAnsi="Calibri" w:cs="Calibri"/>
              </w:rPr>
            </w:pPr>
            <w:r w:rsidRPr="462BB403">
              <w:rPr>
                <w:rFonts w:ascii="Calibri" w:eastAsia="Calibri" w:hAnsi="Calibri" w:cs="Calibri"/>
              </w:rPr>
              <w:t>Brezstični tehnološki standard za pametne plačilne kartice in terminale (Europay, Mastercard, Visa)</w:t>
            </w:r>
          </w:p>
        </w:tc>
      </w:tr>
      <w:tr w:rsidR="462BB403" w14:paraId="5464AB0C" w14:textId="77777777" w:rsidTr="462BB403">
        <w:trPr>
          <w:trHeight w:val="285"/>
        </w:trPr>
        <w:tc>
          <w:tcPr>
            <w:tcW w:w="2115" w:type="dxa"/>
            <w:tcBorders>
              <w:top w:val="nil"/>
              <w:left w:val="nil"/>
              <w:bottom w:val="nil"/>
              <w:right w:val="nil"/>
            </w:tcBorders>
            <w:tcMar>
              <w:left w:w="60" w:type="dxa"/>
              <w:right w:w="60" w:type="dxa"/>
            </w:tcMar>
          </w:tcPr>
          <w:p w14:paraId="592DB308" w14:textId="19329D44"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CEN</w:t>
            </w:r>
          </w:p>
        </w:tc>
        <w:tc>
          <w:tcPr>
            <w:tcW w:w="7365" w:type="dxa"/>
            <w:tcBorders>
              <w:top w:val="nil"/>
              <w:left w:val="nil"/>
              <w:bottom w:val="nil"/>
              <w:right w:val="nil"/>
            </w:tcBorders>
            <w:tcMar>
              <w:left w:w="60" w:type="dxa"/>
              <w:right w:w="60" w:type="dxa"/>
            </w:tcMar>
          </w:tcPr>
          <w:p w14:paraId="75792399" w14:textId="57C601C2"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Evropski odbor za standardizacijo</w:t>
            </w:r>
          </w:p>
        </w:tc>
      </w:tr>
      <w:tr w:rsidR="462BB403" w14:paraId="223D7FC6" w14:textId="77777777" w:rsidTr="462BB403">
        <w:trPr>
          <w:trHeight w:val="1185"/>
        </w:trPr>
        <w:tc>
          <w:tcPr>
            <w:tcW w:w="2115" w:type="dxa"/>
            <w:tcBorders>
              <w:top w:val="nil"/>
              <w:left w:val="nil"/>
              <w:bottom w:val="nil"/>
              <w:right w:val="nil"/>
            </w:tcBorders>
            <w:tcMar>
              <w:left w:w="60" w:type="dxa"/>
              <w:right w:w="60" w:type="dxa"/>
            </w:tcMar>
          </w:tcPr>
          <w:p w14:paraId="33502642" w14:textId="664F710D"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Brezstično plačevanje</w:t>
            </w:r>
          </w:p>
        </w:tc>
        <w:tc>
          <w:tcPr>
            <w:tcW w:w="7365" w:type="dxa"/>
            <w:tcBorders>
              <w:top w:val="nil"/>
              <w:left w:val="nil"/>
              <w:bottom w:val="nil"/>
              <w:right w:val="nil"/>
            </w:tcBorders>
            <w:tcMar>
              <w:left w:w="60" w:type="dxa"/>
              <w:right w:w="60" w:type="dxa"/>
            </w:tcMar>
          </w:tcPr>
          <w:p w14:paraId="5F6B799B" w14:textId="12C8DB06" w:rsidR="462BB403" w:rsidRDefault="462BB403" w:rsidP="462BB403">
            <w:pPr>
              <w:spacing w:after="0" w:line="240" w:lineRule="auto"/>
              <w:rPr>
                <w:rFonts w:ascii="Calibri" w:eastAsia="Calibri" w:hAnsi="Calibri" w:cs="Calibri"/>
              </w:rPr>
            </w:pPr>
            <w:r w:rsidRPr="462BB403">
              <w:rPr>
                <w:rFonts w:ascii="Calibri" w:eastAsia="Calibri" w:hAnsi="Calibri" w:cs="Calibri"/>
              </w:rPr>
              <w:t>Pri plačilih se izraz »brezstično« nanaša na metodo izvajanja transakcij brez fizičnega vstavljanja ali potega plačilne kartice v plačilni terminal. Namesto tega plačilna kartica ali naprava uporablja tehnologijo Near Field Communication (NFC) za brezžično komunikacijo s plačilnim terminalom, ko oseba drži oz. približa plačilno kartico blizu (običajno v nekaj centimetrih) plačilnega terminala.</w:t>
            </w:r>
          </w:p>
        </w:tc>
      </w:tr>
      <w:tr w:rsidR="462BB403" w14:paraId="0D0D9804" w14:textId="77777777" w:rsidTr="462BB403">
        <w:trPr>
          <w:trHeight w:val="585"/>
        </w:trPr>
        <w:tc>
          <w:tcPr>
            <w:tcW w:w="2115" w:type="dxa"/>
            <w:tcBorders>
              <w:top w:val="nil"/>
              <w:left w:val="nil"/>
              <w:bottom w:val="nil"/>
              <w:right w:val="nil"/>
            </w:tcBorders>
            <w:tcMar>
              <w:left w:w="60" w:type="dxa"/>
              <w:right w:w="60" w:type="dxa"/>
            </w:tcMar>
          </w:tcPr>
          <w:p w14:paraId="440DC767" w14:textId="043CC617"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Izvajalec</w:t>
            </w:r>
          </w:p>
        </w:tc>
        <w:tc>
          <w:tcPr>
            <w:tcW w:w="7365" w:type="dxa"/>
            <w:tcBorders>
              <w:top w:val="nil"/>
              <w:left w:val="nil"/>
              <w:bottom w:val="nil"/>
              <w:right w:val="nil"/>
            </w:tcBorders>
            <w:tcMar>
              <w:left w:w="60" w:type="dxa"/>
              <w:right w:w="60" w:type="dxa"/>
            </w:tcMar>
          </w:tcPr>
          <w:p w14:paraId="7A4EAE05" w14:textId="0D69B820"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Fizična ali pravna oseba, ki je po predložitvi ponudbe izbrana kot izbrani ponudnik in je odgovorna za zagotavljanje blaga, storitve ali izgradnje sistema naročniku v fazi izvajanja pogodbe.</w:t>
            </w:r>
          </w:p>
        </w:tc>
      </w:tr>
      <w:tr w:rsidR="462BB403" w14:paraId="3418CE9A" w14:textId="77777777" w:rsidTr="462BB403">
        <w:trPr>
          <w:trHeight w:val="285"/>
        </w:trPr>
        <w:tc>
          <w:tcPr>
            <w:tcW w:w="2115" w:type="dxa"/>
            <w:tcBorders>
              <w:top w:val="nil"/>
              <w:left w:val="nil"/>
              <w:bottom w:val="nil"/>
              <w:right w:val="nil"/>
            </w:tcBorders>
            <w:tcMar>
              <w:left w:w="60" w:type="dxa"/>
              <w:right w:w="60" w:type="dxa"/>
            </w:tcMar>
          </w:tcPr>
          <w:p w14:paraId="35B5D483" w14:textId="4C0BD06A"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CRM</w:t>
            </w:r>
          </w:p>
        </w:tc>
        <w:tc>
          <w:tcPr>
            <w:tcW w:w="7365" w:type="dxa"/>
            <w:tcBorders>
              <w:top w:val="nil"/>
              <w:left w:val="nil"/>
              <w:bottom w:val="nil"/>
              <w:right w:val="nil"/>
            </w:tcBorders>
            <w:tcMar>
              <w:left w:w="60" w:type="dxa"/>
              <w:right w:w="60" w:type="dxa"/>
            </w:tcMar>
          </w:tcPr>
          <w:p w14:paraId="73DC144B" w14:textId="779EEBF5"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Upravljanje odnosov s strankami</w:t>
            </w:r>
          </w:p>
        </w:tc>
      </w:tr>
      <w:tr w:rsidR="462BB403" w14:paraId="2C637986" w14:textId="77777777" w:rsidTr="462BB403">
        <w:trPr>
          <w:trHeight w:val="285"/>
        </w:trPr>
        <w:tc>
          <w:tcPr>
            <w:tcW w:w="2115" w:type="dxa"/>
            <w:tcBorders>
              <w:top w:val="nil"/>
              <w:left w:val="nil"/>
              <w:bottom w:val="nil"/>
              <w:right w:val="nil"/>
            </w:tcBorders>
            <w:tcMar>
              <w:left w:w="60" w:type="dxa"/>
              <w:right w:w="60" w:type="dxa"/>
            </w:tcMar>
          </w:tcPr>
          <w:p w14:paraId="0B3B8E07" w14:textId="74D4089D"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Osebje CSC</w:t>
            </w:r>
          </w:p>
        </w:tc>
        <w:tc>
          <w:tcPr>
            <w:tcW w:w="7365" w:type="dxa"/>
            <w:tcBorders>
              <w:top w:val="nil"/>
              <w:left w:val="nil"/>
              <w:bottom w:val="nil"/>
              <w:right w:val="nil"/>
            </w:tcBorders>
            <w:tcMar>
              <w:left w:w="60" w:type="dxa"/>
              <w:right w:w="60" w:type="dxa"/>
            </w:tcMar>
          </w:tcPr>
          <w:p w14:paraId="159CB4C5" w14:textId="6F10ACA6"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Osebje centra za podporo strankam</w:t>
            </w:r>
          </w:p>
        </w:tc>
      </w:tr>
      <w:tr w:rsidR="462BB403" w14:paraId="3C81A967" w14:textId="77777777" w:rsidTr="462BB403">
        <w:trPr>
          <w:trHeight w:val="285"/>
        </w:trPr>
        <w:tc>
          <w:tcPr>
            <w:tcW w:w="2115" w:type="dxa"/>
            <w:tcBorders>
              <w:top w:val="nil"/>
              <w:left w:val="nil"/>
              <w:bottom w:val="nil"/>
              <w:right w:val="nil"/>
            </w:tcBorders>
            <w:tcMar>
              <w:left w:w="60" w:type="dxa"/>
              <w:right w:w="60" w:type="dxa"/>
            </w:tcMar>
          </w:tcPr>
          <w:p w14:paraId="3BCD6713" w14:textId="32319927"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DUJPP</w:t>
            </w:r>
          </w:p>
        </w:tc>
        <w:tc>
          <w:tcPr>
            <w:tcW w:w="7365" w:type="dxa"/>
            <w:tcBorders>
              <w:top w:val="nil"/>
              <w:left w:val="nil"/>
              <w:bottom w:val="nil"/>
              <w:right w:val="nil"/>
            </w:tcBorders>
            <w:tcMar>
              <w:left w:w="60" w:type="dxa"/>
              <w:right w:w="60" w:type="dxa"/>
            </w:tcMar>
          </w:tcPr>
          <w:p w14:paraId="3D53050B" w14:textId="1A1EA413"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Upravljalec javnega potniškega prometa (PTA) v Republiki Sloveniji (Družba za upravljanje javnega potniškega prometa, d.o.o.)</w:t>
            </w:r>
          </w:p>
        </w:tc>
      </w:tr>
      <w:tr w:rsidR="462BB403" w14:paraId="0A1CEAFC" w14:textId="77777777" w:rsidTr="462BB403">
        <w:trPr>
          <w:trHeight w:val="525"/>
        </w:trPr>
        <w:tc>
          <w:tcPr>
            <w:tcW w:w="2115" w:type="dxa"/>
            <w:tcBorders>
              <w:top w:val="nil"/>
              <w:left w:val="nil"/>
              <w:bottom w:val="nil"/>
              <w:right w:val="nil"/>
            </w:tcBorders>
            <w:tcMar>
              <w:left w:w="60" w:type="dxa"/>
              <w:right w:w="60" w:type="dxa"/>
            </w:tcMar>
          </w:tcPr>
          <w:p w14:paraId="5127B97A" w14:textId="243E1DA8"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lastRenderedPageBreak/>
              <w:t>Potrdilo o prejemu EFT</w:t>
            </w:r>
          </w:p>
        </w:tc>
        <w:tc>
          <w:tcPr>
            <w:tcW w:w="7365" w:type="dxa"/>
            <w:tcBorders>
              <w:top w:val="nil"/>
              <w:left w:val="nil"/>
              <w:bottom w:val="nil"/>
              <w:right w:val="nil"/>
            </w:tcBorders>
            <w:tcMar>
              <w:left w:w="60" w:type="dxa"/>
              <w:right w:w="60" w:type="dxa"/>
            </w:tcMar>
          </w:tcPr>
          <w:p w14:paraId="2BABD611" w14:textId="4F636847" w:rsidR="462BB403" w:rsidRDefault="462BB403" w:rsidP="462BB403">
            <w:pPr>
              <w:spacing w:after="0" w:line="240" w:lineRule="auto"/>
              <w:rPr>
                <w:rFonts w:ascii="Calibri" w:eastAsia="Calibri" w:hAnsi="Calibri" w:cs="Calibri"/>
              </w:rPr>
            </w:pPr>
            <w:r w:rsidRPr="462BB403">
              <w:rPr>
                <w:rFonts w:ascii="Calibri" w:eastAsia="Calibri" w:hAnsi="Calibri" w:cs="Calibri"/>
              </w:rPr>
              <w:t>Potrdilo o prejemu elektronskega plačilnega nakazila</w:t>
            </w:r>
          </w:p>
        </w:tc>
      </w:tr>
      <w:tr w:rsidR="462BB403" w14:paraId="5FA260A4" w14:textId="77777777" w:rsidTr="462BB403">
        <w:trPr>
          <w:trHeight w:val="285"/>
        </w:trPr>
        <w:tc>
          <w:tcPr>
            <w:tcW w:w="2115" w:type="dxa"/>
            <w:tcBorders>
              <w:top w:val="nil"/>
              <w:left w:val="nil"/>
              <w:bottom w:val="nil"/>
              <w:right w:val="nil"/>
            </w:tcBorders>
            <w:tcMar>
              <w:left w:w="60" w:type="dxa"/>
              <w:right w:w="60" w:type="dxa"/>
            </w:tcMar>
          </w:tcPr>
          <w:p w14:paraId="35265D44" w14:textId="0CC7F5F8"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eID</w:t>
            </w:r>
          </w:p>
        </w:tc>
        <w:tc>
          <w:tcPr>
            <w:tcW w:w="7365" w:type="dxa"/>
            <w:tcBorders>
              <w:top w:val="nil"/>
              <w:left w:val="nil"/>
              <w:bottom w:val="nil"/>
              <w:right w:val="nil"/>
            </w:tcBorders>
            <w:tcMar>
              <w:left w:w="60" w:type="dxa"/>
              <w:right w:w="60" w:type="dxa"/>
            </w:tcMar>
          </w:tcPr>
          <w:p w14:paraId="3A0BE87C" w14:textId="6E4D2C82" w:rsidR="462BB403" w:rsidRDefault="462BB403" w:rsidP="462BB403">
            <w:pPr>
              <w:spacing w:after="0" w:line="240" w:lineRule="auto"/>
              <w:rPr>
                <w:rFonts w:ascii="Calibri" w:eastAsia="Calibri" w:hAnsi="Calibri" w:cs="Calibri"/>
              </w:rPr>
            </w:pPr>
            <w:r w:rsidRPr="462BB403">
              <w:rPr>
                <w:rFonts w:ascii="Calibri" w:eastAsia="Calibri" w:hAnsi="Calibri" w:cs="Calibri"/>
              </w:rPr>
              <w:t>Elektronska identifikacija</w:t>
            </w:r>
          </w:p>
        </w:tc>
      </w:tr>
      <w:tr w:rsidR="462BB403" w14:paraId="3430C6C2" w14:textId="77777777" w:rsidTr="462BB403">
        <w:trPr>
          <w:trHeight w:val="285"/>
        </w:trPr>
        <w:tc>
          <w:tcPr>
            <w:tcW w:w="2115" w:type="dxa"/>
            <w:tcBorders>
              <w:top w:val="nil"/>
              <w:left w:val="nil"/>
              <w:bottom w:val="nil"/>
              <w:right w:val="nil"/>
            </w:tcBorders>
            <w:tcMar>
              <w:left w:w="60" w:type="dxa"/>
              <w:right w:w="60" w:type="dxa"/>
            </w:tcMar>
          </w:tcPr>
          <w:p w14:paraId="2C82488A" w14:textId="1FD072C4"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eIDAS</w:t>
            </w:r>
          </w:p>
        </w:tc>
        <w:tc>
          <w:tcPr>
            <w:tcW w:w="7365" w:type="dxa"/>
            <w:tcBorders>
              <w:top w:val="nil"/>
              <w:left w:val="nil"/>
              <w:bottom w:val="nil"/>
              <w:right w:val="nil"/>
            </w:tcBorders>
            <w:tcMar>
              <w:left w:w="60" w:type="dxa"/>
              <w:right w:w="60" w:type="dxa"/>
            </w:tcMar>
          </w:tcPr>
          <w:p w14:paraId="619C26FA" w14:textId="2A7B1212" w:rsidR="462BB403" w:rsidRDefault="462BB403" w:rsidP="462BB403">
            <w:pPr>
              <w:spacing w:after="0" w:line="240" w:lineRule="auto"/>
              <w:rPr>
                <w:rFonts w:ascii="Calibri" w:eastAsia="Calibri" w:hAnsi="Calibri" w:cs="Calibri"/>
              </w:rPr>
            </w:pPr>
            <w:r w:rsidRPr="462BB403">
              <w:rPr>
                <w:rFonts w:ascii="Calibri" w:eastAsia="Calibri" w:hAnsi="Calibri" w:cs="Calibri"/>
              </w:rPr>
              <w:t>eIDAS je evropska uredba za področje elektronske identifikacije in storitev zaupanja za elektronske transakcije na notranjem trgu Evropske unije.</w:t>
            </w:r>
          </w:p>
        </w:tc>
      </w:tr>
      <w:tr w:rsidR="462BB403" w14:paraId="1A562EAC" w14:textId="77777777" w:rsidTr="462BB403">
        <w:trPr>
          <w:trHeight w:val="285"/>
        </w:trPr>
        <w:tc>
          <w:tcPr>
            <w:tcW w:w="2115" w:type="dxa"/>
            <w:tcBorders>
              <w:top w:val="nil"/>
              <w:left w:val="nil"/>
              <w:bottom w:val="nil"/>
              <w:right w:val="nil"/>
            </w:tcBorders>
            <w:tcMar>
              <w:left w:w="60" w:type="dxa"/>
              <w:right w:w="60" w:type="dxa"/>
            </w:tcMar>
          </w:tcPr>
          <w:p w14:paraId="5DAF4246" w14:textId="7E8AA49D"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eIJPP</w:t>
            </w:r>
          </w:p>
        </w:tc>
        <w:tc>
          <w:tcPr>
            <w:tcW w:w="7365" w:type="dxa"/>
            <w:tcBorders>
              <w:top w:val="nil"/>
              <w:left w:val="nil"/>
              <w:bottom w:val="nil"/>
              <w:right w:val="nil"/>
            </w:tcBorders>
            <w:tcMar>
              <w:left w:w="60" w:type="dxa"/>
              <w:right w:w="60" w:type="dxa"/>
            </w:tcMar>
          </w:tcPr>
          <w:p w14:paraId="51ED9AFA" w14:textId="769804A1" w:rsidR="462BB403" w:rsidRDefault="462BB403" w:rsidP="462BB403">
            <w:pPr>
              <w:spacing w:after="0" w:line="240" w:lineRule="auto"/>
              <w:rPr>
                <w:rFonts w:ascii="Calibri" w:eastAsia="Calibri" w:hAnsi="Calibri" w:cs="Calibri"/>
              </w:rPr>
            </w:pPr>
            <w:r w:rsidRPr="462BB403">
              <w:rPr>
                <w:rFonts w:ascii="Calibri" w:eastAsia="Calibri" w:hAnsi="Calibri" w:cs="Calibri"/>
              </w:rPr>
              <w:t>Sistem zaprte plačilne sheme IJPP</w:t>
            </w:r>
          </w:p>
        </w:tc>
      </w:tr>
      <w:tr w:rsidR="462BB403" w14:paraId="04E9273E" w14:textId="77777777" w:rsidTr="462BB403">
        <w:trPr>
          <w:trHeight w:val="585"/>
        </w:trPr>
        <w:tc>
          <w:tcPr>
            <w:tcW w:w="2115" w:type="dxa"/>
            <w:tcBorders>
              <w:top w:val="nil"/>
              <w:left w:val="nil"/>
              <w:bottom w:val="nil"/>
              <w:right w:val="nil"/>
            </w:tcBorders>
            <w:tcMar>
              <w:left w:w="60" w:type="dxa"/>
              <w:right w:w="60" w:type="dxa"/>
            </w:tcMar>
          </w:tcPr>
          <w:p w14:paraId="65DFF613" w14:textId="5D82CEFC"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EMV</w:t>
            </w:r>
          </w:p>
        </w:tc>
        <w:tc>
          <w:tcPr>
            <w:tcW w:w="7365" w:type="dxa"/>
            <w:tcBorders>
              <w:top w:val="nil"/>
              <w:left w:val="nil"/>
              <w:bottom w:val="nil"/>
              <w:right w:val="nil"/>
            </w:tcBorders>
            <w:tcMar>
              <w:left w:w="60" w:type="dxa"/>
              <w:right w:w="60" w:type="dxa"/>
            </w:tcMar>
          </w:tcPr>
          <w:p w14:paraId="4B48764B" w14:textId="78C7711F" w:rsidR="462BB403" w:rsidRDefault="462BB403" w:rsidP="462BB403">
            <w:pPr>
              <w:spacing w:after="0" w:line="240" w:lineRule="auto"/>
              <w:rPr>
                <w:rFonts w:ascii="Calibri" w:eastAsia="Calibri" w:hAnsi="Calibri" w:cs="Calibri"/>
              </w:rPr>
            </w:pPr>
            <w:r w:rsidRPr="462BB403">
              <w:rPr>
                <w:rFonts w:ascii="Calibri" w:eastAsia="Calibri" w:hAnsi="Calibri" w:cs="Calibri"/>
              </w:rPr>
              <w:t>Pomeni "Europay Mastercard VISA". Gre za standard interoperabilnosti za kartice z integriranim vezjem za preverjanje pristnosti plačil, ki ga je razvilo podjetje EMVCo. Gre za tehnologijo varnega plačevanja.</w:t>
            </w:r>
          </w:p>
        </w:tc>
      </w:tr>
      <w:tr w:rsidR="462BB403" w14:paraId="3934981F" w14:textId="77777777" w:rsidTr="462BB403">
        <w:trPr>
          <w:trHeight w:val="285"/>
        </w:trPr>
        <w:tc>
          <w:tcPr>
            <w:tcW w:w="2115" w:type="dxa"/>
            <w:tcBorders>
              <w:top w:val="nil"/>
              <w:left w:val="nil"/>
              <w:bottom w:val="nil"/>
              <w:right w:val="nil"/>
            </w:tcBorders>
            <w:tcMar>
              <w:left w:w="60" w:type="dxa"/>
              <w:right w:w="60" w:type="dxa"/>
            </w:tcMar>
          </w:tcPr>
          <w:p w14:paraId="02BAC49A" w14:textId="29CCB1E9"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EOD</w:t>
            </w:r>
          </w:p>
        </w:tc>
        <w:tc>
          <w:tcPr>
            <w:tcW w:w="7365" w:type="dxa"/>
            <w:tcBorders>
              <w:top w:val="nil"/>
              <w:left w:val="nil"/>
              <w:bottom w:val="nil"/>
              <w:right w:val="nil"/>
            </w:tcBorders>
            <w:tcMar>
              <w:left w:w="60" w:type="dxa"/>
              <w:right w:w="60" w:type="dxa"/>
            </w:tcMar>
          </w:tcPr>
          <w:p w14:paraId="34E14DCD" w14:textId="05972AC3"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EOD je kratica za End of Day (konec dneva). To je izraz, ki se uporablja v sistemih za izdajo vozovnic in označuje rok za dokončanje naloge.</w:t>
            </w:r>
          </w:p>
        </w:tc>
      </w:tr>
      <w:tr w:rsidR="462BB403" w14:paraId="702C2998" w14:textId="77777777" w:rsidTr="462BB403">
        <w:trPr>
          <w:trHeight w:val="285"/>
        </w:trPr>
        <w:tc>
          <w:tcPr>
            <w:tcW w:w="2115" w:type="dxa"/>
            <w:tcBorders>
              <w:top w:val="nil"/>
              <w:left w:val="nil"/>
              <w:bottom w:val="nil"/>
              <w:right w:val="nil"/>
            </w:tcBorders>
            <w:tcMar>
              <w:left w:w="60" w:type="dxa"/>
              <w:right w:w="60" w:type="dxa"/>
            </w:tcMar>
          </w:tcPr>
          <w:p w14:paraId="5D5651CB" w14:textId="02FB29F6"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ERP</w:t>
            </w:r>
          </w:p>
        </w:tc>
        <w:tc>
          <w:tcPr>
            <w:tcW w:w="7365" w:type="dxa"/>
            <w:tcBorders>
              <w:top w:val="nil"/>
              <w:left w:val="nil"/>
              <w:bottom w:val="nil"/>
              <w:right w:val="nil"/>
            </w:tcBorders>
            <w:tcMar>
              <w:left w:w="60" w:type="dxa"/>
              <w:right w:w="60" w:type="dxa"/>
            </w:tcMar>
          </w:tcPr>
          <w:p w14:paraId="0689A883" w14:textId="0331FA5A"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Načrtovanje virov podjetja</w:t>
            </w:r>
          </w:p>
        </w:tc>
      </w:tr>
      <w:tr w:rsidR="462BB403" w14:paraId="542227C6" w14:textId="77777777" w:rsidTr="462BB403">
        <w:trPr>
          <w:trHeight w:val="285"/>
        </w:trPr>
        <w:tc>
          <w:tcPr>
            <w:tcW w:w="2115" w:type="dxa"/>
            <w:tcBorders>
              <w:top w:val="nil"/>
              <w:left w:val="nil"/>
              <w:bottom w:val="nil"/>
              <w:right w:val="nil"/>
            </w:tcBorders>
            <w:tcMar>
              <w:left w:w="60" w:type="dxa"/>
              <w:right w:w="60" w:type="dxa"/>
            </w:tcMar>
          </w:tcPr>
          <w:p w14:paraId="18ED6BEE" w14:textId="5F30E5B2"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EVD</w:t>
            </w:r>
          </w:p>
        </w:tc>
        <w:tc>
          <w:tcPr>
            <w:tcW w:w="7365" w:type="dxa"/>
            <w:tcBorders>
              <w:top w:val="nil"/>
              <w:left w:val="nil"/>
              <w:bottom w:val="nil"/>
              <w:right w:val="nil"/>
            </w:tcBorders>
            <w:tcMar>
              <w:left w:w="60" w:type="dxa"/>
              <w:right w:w="60" w:type="dxa"/>
            </w:tcMar>
          </w:tcPr>
          <w:p w14:paraId="3D936FF3" w14:textId="6C889AF8" w:rsidR="462BB403" w:rsidRDefault="462BB403" w:rsidP="462BB403">
            <w:pPr>
              <w:spacing w:after="0" w:line="240" w:lineRule="auto"/>
              <w:rPr>
                <w:rFonts w:ascii="Calibri" w:eastAsia="Calibri" w:hAnsi="Calibri" w:cs="Calibri"/>
              </w:rPr>
            </w:pPr>
            <w:r w:rsidRPr="462BB403">
              <w:rPr>
                <w:rFonts w:ascii="Calibri" w:eastAsia="Calibri" w:hAnsi="Calibri" w:cs="Calibri"/>
              </w:rPr>
              <w:t>Zunanji video prikazovalnik</w:t>
            </w:r>
          </w:p>
        </w:tc>
      </w:tr>
      <w:tr w:rsidR="462BB403" w14:paraId="17083D4A" w14:textId="77777777" w:rsidTr="462BB403">
        <w:trPr>
          <w:trHeight w:val="285"/>
        </w:trPr>
        <w:tc>
          <w:tcPr>
            <w:tcW w:w="2115" w:type="dxa"/>
            <w:tcBorders>
              <w:top w:val="nil"/>
              <w:left w:val="nil"/>
              <w:bottom w:val="nil"/>
              <w:right w:val="nil"/>
            </w:tcBorders>
            <w:tcMar>
              <w:left w:w="60" w:type="dxa"/>
              <w:right w:w="60" w:type="dxa"/>
            </w:tcMar>
          </w:tcPr>
          <w:p w14:paraId="5586C7C7" w14:textId="4044DF01"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GDPR</w:t>
            </w:r>
          </w:p>
        </w:tc>
        <w:tc>
          <w:tcPr>
            <w:tcW w:w="7365" w:type="dxa"/>
            <w:tcBorders>
              <w:top w:val="nil"/>
              <w:left w:val="nil"/>
              <w:bottom w:val="nil"/>
              <w:right w:val="nil"/>
            </w:tcBorders>
            <w:tcMar>
              <w:left w:w="60" w:type="dxa"/>
              <w:right w:w="60" w:type="dxa"/>
            </w:tcMar>
          </w:tcPr>
          <w:p w14:paraId="2012D219" w14:textId="3352C707" w:rsidR="462BB403" w:rsidRDefault="462BB403" w:rsidP="462BB403">
            <w:pPr>
              <w:spacing w:after="0" w:line="240" w:lineRule="auto"/>
              <w:rPr>
                <w:rFonts w:ascii="Calibri" w:eastAsia="Calibri" w:hAnsi="Calibri" w:cs="Calibri"/>
              </w:rPr>
            </w:pPr>
            <w:r w:rsidRPr="462BB403">
              <w:rPr>
                <w:rFonts w:ascii="Calibri" w:eastAsia="Calibri" w:hAnsi="Calibri" w:cs="Calibri"/>
              </w:rPr>
              <w:t>Splošna uredba o varstvu podatkov</w:t>
            </w:r>
          </w:p>
        </w:tc>
      </w:tr>
      <w:tr w:rsidR="462BB403" w14:paraId="615EA323" w14:textId="77777777" w:rsidTr="462BB403">
        <w:trPr>
          <w:trHeight w:val="285"/>
        </w:trPr>
        <w:tc>
          <w:tcPr>
            <w:tcW w:w="2115" w:type="dxa"/>
            <w:tcBorders>
              <w:top w:val="nil"/>
              <w:left w:val="nil"/>
              <w:bottom w:val="nil"/>
              <w:right w:val="nil"/>
            </w:tcBorders>
            <w:tcMar>
              <w:left w:w="60" w:type="dxa"/>
              <w:right w:w="60" w:type="dxa"/>
            </w:tcMar>
          </w:tcPr>
          <w:p w14:paraId="0AAA505D" w14:textId="18E6CD76"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GIS</w:t>
            </w:r>
          </w:p>
        </w:tc>
        <w:tc>
          <w:tcPr>
            <w:tcW w:w="7365" w:type="dxa"/>
            <w:tcBorders>
              <w:top w:val="nil"/>
              <w:left w:val="nil"/>
              <w:bottom w:val="nil"/>
              <w:right w:val="nil"/>
            </w:tcBorders>
            <w:tcMar>
              <w:left w:w="60" w:type="dxa"/>
              <w:right w:w="60" w:type="dxa"/>
            </w:tcMar>
          </w:tcPr>
          <w:p w14:paraId="1EB254F0" w14:textId="06E6B9DF"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Geografski informacijski sistem</w:t>
            </w:r>
          </w:p>
        </w:tc>
      </w:tr>
      <w:tr w:rsidR="462BB403" w14:paraId="7BBCBE91" w14:textId="77777777" w:rsidTr="462BB403">
        <w:trPr>
          <w:trHeight w:val="285"/>
        </w:trPr>
        <w:tc>
          <w:tcPr>
            <w:tcW w:w="2115" w:type="dxa"/>
            <w:tcBorders>
              <w:top w:val="nil"/>
              <w:left w:val="nil"/>
              <w:bottom w:val="nil"/>
              <w:right w:val="nil"/>
            </w:tcBorders>
            <w:tcMar>
              <w:left w:w="60" w:type="dxa"/>
              <w:right w:w="60" w:type="dxa"/>
            </w:tcMar>
          </w:tcPr>
          <w:p w14:paraId="7F47DB7C" w14:textId="1BA1F635"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GL</w:t>
            </w:r>
          </w:p>
        </w:tc>
        <w:tc>
          <w:tcPr>
            <w:tcW w:w="7365" w:type="dxa"/>
            <w:tcBorders>
              <w:top w:val="nil"/>
              <w:left w:val="nil"/>
              <w:bottom w:val="nil"/>
              <w:right w:val="nil"/>
            </w:tcBorders>
            <w:tcMar>
              <w:left w:w="60" w:type="dxa"/>
              <w:right w:w="60" w:type="dxa"/>
            </w:tcMar>
          </w:tcPr>
          <w:p w14:paraId="7DA1E6C9" w14:textId="1AD973DA" w:rsidR="462BB403" w:rsidRDefault="462BB403" w:rsidP="462BB403">
            <w:pPr>
              <w:spacing w:after="0" w:line="240" w:lineRule="auto"/>
              <w:rPr>
                <w:rFonts w:ascii="Calibri" w:eastAsia="Calibri" w:hAnsi="Calibri" w:cs="Calibri"/>
              </w:rPr>
            </w:pPr>
            <w:r w:rsidRPr="462BB403">
              <w:rPr>
                <w:rFonts w:ascii="Calibri" w:eastAsia="Calibri" w:hAnsi="Calibri" w:cs="Calibri"/>
              </w:rPr>
              <w:t>Glavna knjiga</w:t>
            </w:r>
          </w:p>
        </w:tc>
      </w:tr>
      <w:tr w:rsidR="462BB403" w14:paraId="7B3D013A" w14:textId="77777777" w:rsidTr="462BB403">
        <w:trPr>
          <w:trHeight w:val="900"/>
        </w:trPr>
        <w:tc>
          <w:tcPr>
            <w:tcW w:w="2115" w:type="dxa"/>
            <w:tcBorders>
              <w:top w:val="nil"/>
              <w:left w:val="nil"/>
              <w:bottom w:val="nil"/>
              <w:right w:val="nil"/>
            </w:tcBorders>
            <w:tcMar>
              <w:left w:w="60" w:type="dxa"/>
              <w:right w:w="60" w:type="dxa"/>
            </w:tcMar>
          </w:tcPr>
          <w:p w14:paraId="2ED32B25" w14:textId="77E8BF69"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GPS</w:t>
            </w:r>
          </w:p>
        </w:tc>
        <w:tc>
          <w:tcPr>
            <w:tcW w:w="7365" w:type="dxa"/>
            <w:tcBorders>
              <w:top w:val="nil"/>
              <w:left w:val="nil"/>
              <w:bottom w:val="nil"/>
              <w:right w:val="nil"/>
            </w:tcBorders>
            <w:tcMar>
              <w:left w:w="60" w:type="dxa"/>
              <w:right w:w="60" w:type="dxa"/>
            </w:tcMar>
          </w:tcPr>
          <w:p w14:paraId="1C99CF66" w14:textId="389939A3" w:rsidR="462BB403" w:rsidRDefault="462BB403" w:rsidP="462BB403">
            <w:pPr>
              <w:spacing w:after="0" w:line="240" w:lineRule="auto"/>
              <w:rPr>
                <w:rFonts w:ascii="Calibri" w:eastAsia="Calibri" w:hAnsi="Calibri" w:cs="Calibri"/>
              </w:rPr>
            </w:pPr>
            <w:r w:rsidRPr="462BB403">
              <w:rPr>
                <w:rFonts w:ascii="Calibri" w:eastAsia="Calibri" w:hAnsi="Calibri" w:cs="Calibri"/>
              </w:rPr>
              <w:t>Je kratica za "globalni sistem za določanje položaja", ki uporablja mrežo satelitov v orbiti nad planetom za določanje položaja predmeta kjerkoli na zemeljski površini z natančnostjo centimetrov, odvisno od tehnologije, ki se uporablja za merjenje.</w:t>
            </w:r>
          </w:p>
        </w:tc>
      </w:tr>
      <w:tr w:rsidR="462BB403" w14:paraId="0B7B93D8" w14:textId="77777777" w:rsidTr="462BB403">
        <w:trPr>
          <w:trHeight w:val="585"/>
        </w:trPr>
        <w:tc>
          <w:tcPr>
            <w:tcW w:w="2115" w:type="dxa"/>
            <w:tcBorders>
              <w:top w:val="nil"/>
              <w:left w:val="nil"/>
              <w:bottom w:val="nil"/>
              <w:right w:val="nil"/>
            </w:tcBorders>
            <w:tcMar>
              <w:left w:w="60" w:type="dxa"/>
              <w:right w:w="60" w:type="dxa"/>
            </w:tcMar>
          </w:tcPr>
          <w:p w14:paraId="02977374" w14:textId="59B9616F"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GTFS</w:t>
            </w:r>
          </w:p>
        </w:tc>
        <w:tc>
          <w:tcPr>
            <w:tcW w:w="7365" w:type="dxa"/>
            <w:tcBorders>
              <w:top w:val="nil"/>
              <w:left w:val="nil"/>
              <w:bottom w:val="nil"/>
              <w:right w:val="nil"/>
            </w:tcBorders>
            <w:tcMar>
              <w:left w:w="60" w:type="dxa"/>
              <w:right w:w="60" w:type="dxa"/>
            </w:tcMar>
          </w:tcPr>
          <w:p w14:paraId="15E76C93" w14:textId="500DE9A5" w:rsidR="462BB403" w:rsidRDefault="462BB403" w:rsidP="462BB403">
            <w:pPr>
              <w:spacing w:after="0" w:line="240" w:lineRule="auto"/>
              <w:rPr>
                <w:rFonts w:ascii="Calibri" w:eastAsia="Calibri" w:hAnsi="Calibri" w:cs="Calibri"/>
              </w:rPr>
            </w:pPr>
            <w:r w:rsidRPr="462BB403">
              <w:rPr>
                <w:rFonts w:ascii="Calibri" w:eastAsia="Calibri" w:hAnsi="Calibri" w:cs="Calibri"/>
              </w:rPr>
              <w:t>General Transit Feed Specification (GTFS) ali GTFS - static (ali statični tranzit) za razliko od razširitve GTFS-R v realnem času opredeljuje standardni format za vozne rede javnega prevoza in povezane geografske informacije.</w:t>
            </w:r>
          </w:p>
        </w:tc>
      </w:tr>
      <w:tr w:rsidR="462BB403" w14:paraId="6F190F44" w14:textId="77777777" w:rsidTr="462BB403">
        <w:trPr>
          <w:trHeight w:val="285"/>
        </w:trPr>
        <w:tc>
          <w:tcPr>
            <w:tcW w:w="2115" w:type="dxa"/>
            <w:tcBorders>
              <w:top w:val="nil"/>
              <w:left w:val="nil"/>
              <w:bottom w:val="nil"/>
              <w:right w:val="nil"/>
            </w:tcBorders>
            <w:tcMar>
              <w:left w:w="60" w:type="dxa"/>
              <w:right w:w="60" w:type="dxa"/>
            </w:tcMar>
          </w:tcPr>
          <w:p w14:paraId="3E10560F" w14:textId="0EC2BB5C"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HW</w:t>
            </w:r>
          </w:p>
        </w:tc>
        <w:tc>
          <w:tcPr>
            <w:tcW w:w="7365" w:type="dxa"/>
            <w:tcBorders>
              <w:top w:val="nil"/>
              <w:left w:val="nil"/>
              <w:bottom w:val="nil"/>
              <w:right w:val="nil"/>
            </w:tcBorders>
            <w:tcMar>
              <w:left w:w="60" w:type="dxa"/>
              <w:right w:w="60" w:type="dxa"/>
            </w:tcMar>
          </w:tcPr>
          <w:p w14:paraId="07E4E17A" w14:textId="423F1688" w:rsidR="462BB403" w:rsidRDefault="462BB403" w:rsidP="462BB403">
            <w:pPr>
              <w:spacing w:after="0" w:line="240" w:lineRule="auto"/>
              <w:rPr>
                <w:rFonts w:ascii="Calibri" w:eastAsia="Calibri" w:hAnsi="Calibri" w:cs="Calibri"/>
              </w:rPr>
            </w:pPr>
            <w:r w:rsidRPr="462BB403">
              <w:rPr>
                <w:rFonts w:ascii="Calibri" w:eastAsia="Calibri" w:hAnsi="Calibri" w:cs="Calibri"/>
              </w:rPr>
              <w:t>Strojna oprema</w:t>
            </w:r>
          </w:p>
        </w:tc>
      </w:tr>
      <w:tr w:rsidR="462BB403" w14:paraId="0A0DF86F" w14:textId="77777777" w:rsidTr="462BB403">
        <w:trPr>
          <w:trHeight w:val="285"/>
        </w:trPr>
        <w:tc>
          <w:tcPr>
            <w:tcW w:w="2115" w:type="dxa"/>
            <w:tcBorders>
              <w:top w:val="nil"/>
              <w:left w:val="nil"/>
              <w:bottom w:val="nil"/>
              <w:right w:val="nil"/>
            </w:tcBorders>
            <w:tcMar>
              <w:left w:w="60" w:type="dxa"/>
              <w:right w:w="60" w:type="dxa"/>
            </w:tcMar>
          </w:tcPr>
          <w:p w14:paraId="1F90ECAA" w14:textId="7E55BC5C"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ID</w:t>
            </w:r>
          </w:p>
        </w:tc>
        <w:tc>
          <w:tcPr>
            <w:tcW w:w="7365" w:type="dxa"/>
            <w:tcBorders>
              <w:top w:val="nil"/>
              <w:left w:val="nil"/>
              <w:bottom w:val="nil"/>
              <w:right w:val="nil"/>
            </w:tcBorders>
            <w:tcMar>
              <w:left w:w="60" w:type="dxa"/>
              <w:right w:w="60" w:type="dxa"/>
            </w:tcMar>
          </w:tcPr>
          <w:p w14:paraId="6A2F585B" w14:textId="0B1B4DFE" w:rsidR="462BB403" w:rsidRDefault="462BB403" w:rsidP="462BB403">
            <w:pPr>
              <w:spacing w:after="0" w:line="240" w:lineRule="auto"/>
              <w:rPr>
                <w:rFonts w:ascii="Calibri" w:eastAsia="Calibri" w:hAnsi="Calibri" w:cs="Calibri"/>
              </w:rPr>
            </w:pPr>
            <w:r w:rsidRPr="462BB403">
              <w:rPr>
                <w:rFonts w:ascii="Calibri" w:eastAsia="Calibri" w:hAnsi="Calibri" w:cs="Calibri"/>
              </w:rPr>
              <w:t>Identifikacija</w:t>
            </w:r>
          </w:p>
        </w:tc>
      </w:tr>
      <w:tr w:rsidR="462BB403" w14:paraId="5AF58F80" w14:textId="77777777" w:rsidTr="462BB403">
        <w:trPr>
          <w:trHeight w:val="285"/>
        </w:trPr>
        <w:tc>
          <w:tcPr>
            <w:tcW w:w="2115" w:type="dxa"/>
            <w:tcBorders>
              <w:top w:val="nil"/>
              <w:left w:val="nil"/>
              <w:bottom w:val="nil"/>
              <w:right w:val="nil"/>
            </w:tcBorders>
            <w:tcMar>
              <w:left w:w="60" w:type="dxa"/>
              <w:right w:w="60" w:type="dxa"/>
            </w:tcMar>
          </w:tcPr>
          <w:p w14:paraId="59769A3E" w14:textId="49EB0FE6"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IJPP</w:t>
            </w:r>
          </w:p>
        </w:tc>
        <w:tc>
          <w:tcPr>
            <w:tcW w:w="7365" w:type="dxa"/>
            <w:tcBorders>
              <w:top w:val="nil"/>
              <w:left w:val="nil"/>
              <w:bottom w:val="nil"/>
              <w:right w:val="nil"/>
            </w:tcBorders>
            <w:tcMar>
              <w:left w:w="60" w:type="dxa"/>
              <w:right w:w="60" w:type="dxa"/>
            </w:tcMar>
          </w:tcPr>
          <w:p w14:paraId="7AE11AD0" w14:textId="22E2A777"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Integrirani javni potniški promet</w:t>
            </w:r>
          </w:p>
        </w:tc>
      </w:tr>
      <w:tr w:rsidR="462BB403" w14:paraId="7DF92319" w14:textId="77777777" w:rsidTr="462BB403">
        <w:trPr>
          <w:trHeight w:val="285"/>
        </w:trPr>
        <w:tc>
          <w:tcPr>
            <w:tcW w:w="2115" w:type="dxa"/>
            <w:tcBorders>
              <w:top w:val="nil"/>
              <w:left w:val="nil"/>
              <w:bottom w:val="nil"/>
              <w:right w:val="nil"/>
            </w:tcBorders>
            <w:tcMar>
              <w:left w:w="60" w:type="dxa"/>
              <w:right w:w="60" w:type="dxa"/>
            </w:tcMar>
          </w:tcPr>
          <w:p w14:paraId="137261AD" w14:textId="3B4B2488"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Izdajatelj</w:t>
            </w:r>
          </w:p>
        </w:tc>
        <w:tc>
          <w:tcPr>
            <w:tcW w:w="7365" w:type="dxa"/>
            <w:tcBorders>
              <w:top w:val="nil"/>
              <w:left w:val="nil"/>
              <w:bottom w:val="nil"/>
              <w:right w:val="nil"/>
            </w:tcBorders>
            <w:tcMar>
              <w:left w:w="60" w:type="dxa"/>
              <w:right w:w="60" w:type="dxa"/>
            </w:tcMar>
          </w:tcPr>
          <w:p w14:paraId="2749DE48" w14:textId="3D3C566A" w:rsidR="462BB403" w:rsidRDefault="462BB403" w:rsidP="462BB403">
            <w:pPr>
              <w:spacing w:after="0" w:line="240" w:lineRule="auto"/>
              <w:rPr>
                <w:rFonts w:ascii="Calibri" w:eastAsia="Calibri" w:hAnsi="Calibri" w:cs="Calibri"/>
              </w:rPr>
            </w:pPr>
            <w:r w:rsidRPr="462BB403">
              <w:rPr>
                <w:rFonts w:ascii="Calibri" w:eastAsia="Calibri" w:hAnsi="Calibri" w:cs="Calibri"/>
              </w:rPr>
              <w:t>Ponudnik finančnih storitev, ki svojim strankam izda/"dostavi" plačilne naprave/kartice.</w:t>
            </w:r>
          </w:p>
        </w:tc>
      </w:tr>
      <w:tr w:rsidR="462BB403" w14:paraId="3A7E83D1" w14:textId="77777777" w:rsidTr="462BB403">
        <w:trPr>
          <w:trHeight w:val="285"/>
        </w:trPr>
        <w:tc>
          <w:tcPr>
            <w:tcW w:w="2115" w:type="dxa"/>
            <w:tcBorders>
              <w:top w:val="nil"/>
              <w:left w:val="nil"/>
              <w:bottom w:val="nil"/>
              <w:right w:val="nil"/>
            </w:tcBorders>
            <w:tcMar>
              <w:left w:w="60" w:type="dxa"/>
              <w:right w:w="60" w:type="dxa"/>
            </w:tcMar>
          </w:tcPr>
          <w:p w14:paraId="4A252FC0" w14:textId="77FB0550"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ITIL</w:t>
            </w:r>
          </w:p>
        </w:tc>
        <w:tc>
          <w:tcPr>
            <w:tcW w:w="7365" w:type="dxa"/>
            <w:tcBorders>
              <w:top w:val="nil"/>
              <w:left w:val="nil"/>
              <w:bottom w:val="nil"/>
              <w:right w:val="nil"/>
            </w:tcBorders>
            <w:tcMar>
              <w:left w:w="60" w:type="dxa"/>
              <w:right w:w="60" w:type="dxa"/>
            </w:tcMar>
          </w:tcPr>
          <w:p w14:paraId="6E1C6950" w14:textId="46D95818"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Knjižnica informacijske tehnološke infrastrukture</w:t>
            </w:r>
          </w:p>
        </w:tc>
      </w:tr>
      <w:tr w:rsidR="462BB403" w14:paraId="1D09D2C8" w14:textId="77777777" w:rsidTr="462BB403">
        <w:trPr>
          <w:trHeight w:val="285"/>
        </w:trPr>
        <w:tc>
          <w:tcPr>
            <w:tcW w:w="2115" w:type="dxa"/>
            <w:tcBorders>
              <w:top w:val="nil"/>
              <w:left w:val="nil"/>
              <w:bottom w:val="nil"/>
              <w:right w:val="nil"/>
            </w:tcBorders>
            <w:tcMar>
              <w:left w:w="60" w:type="dxa"/>
              <w:right w:w="60" w:type="dxa"/>
            </w:tcMar>
          </w:tcPr>
          <w:p w14:paraId="2D22F63E" w14:textId="69F837A8"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ITxPT</w:t>
            </w:r>
          </w:p>
        </w:tc>
        <w:tc>
          <w:tcPr>
            <w:tcW w:w="7365" w:type="dxa"/>
            <w:tcBorders>
              <w:top w:val="nil"/>
              <w:left w:val="nil"/>
              <w:bottom w:val="nil"/>
              <w:right w:val="nil"/>
            </w:tcBorders>
            <w:tcMar>
              <w:left w:w="60" w:type="dxa"/>
              <w:right w:w="60" w:type="dxa"/>
            </w:tcMar>
          </w:tcPr>
          <w:p w14:paraId="42A7F85F" w14:textId="6622FA56"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Informacijska tehnologija za standarde javnega prevoza</w:t>
            </w:r>
          </w:p>
        </w:tc>
      </w:tr>
      <w:tr w:rsidR="462BB403" w14:paraId="1D94D472" w14:textId="77777777" w:rsidTr="462BB403">
        <w:trPr>
          <w:trHeight w:val="285"/>
        </w:trPr>
        <w:tc>
          <w:tcPr>
            <w:tcW w:w="2115" w:type="dxa"/>
            <w:tcBorders>
              <w:top w:val="nil"/>
              <w:left w:val="nil"/>
              <w:bottom w:val="nil"/>
              <w:right w:val="nil"/>
            </w:tcBorders>
            <w:tcMar>
              <w:left w:w="60" w:type="dxa"/>
              <w:right w:w="60" w:type="dxa"/>
            </w:tcMar>
          </w:tcPr>
          <w:p w14:paraId="429FC43A" w14:textId="05F11E7B"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IVU</w:t>
            </w:r>
          </w:p>
        </w:tc>
        <w:tc>
          <w:tcPr>
            <w:tcW w:w="7365" w:type="dxa"/>
            <w:tcBorders>
              <w:top w:val="nil"/>
              <w:left w:val="nil"/>
              <w:bottom w:val="nil"/>
              <w:right w:val="nil"/>
            </w:tcBorders>
            <w:tcMar>
              <w:left w:w="60" w:type="dxa"/>
              <w:right w:w="60" w:type="dxa"/>
            </w:tcMar>
          </w:tcPr>
          <w:p w14:paraId="78C986B2" w14:textId="2B6B5673" w:rsidR="462BB403" w:rsidRDefault="462BB403" w:rsidP="462BB403">
            <w:pPr>
              <w:spacing w:after="0" w:line="240" w:lineRule="auto"/>
              <w:rPr>
                <w:rFonts w:ascii="Calibri" w:eastAsia="Calibri" w:hAnsi="Calibri" w:cs="Calibri"/>
              </w:rPr>
            </w:pPr>
            <w:r w:rsidRPr="462BB403">
              <w:rPr>
                <w:rFonts w:ascii="Calibri" w:eastAsia="Calibri" w:hAnsi="Calibri" w:cs="Calibri"/>
              </w:rPr>
              <w:t>trenutni dobavitelj voznorednega sistema za Slovenske železnice</w:t>
            </w:r>
          </w:p>
        </w:tc>
      </w:tr>
      <w:tr w:rsidR="462BB403" w14:paraId="2751082A" w14:textId="77777777" w:rsidTr="462BB403">
        <w:trPr>
          <w:trHeight w:val="285"/>
        </w:trPr>
        <w:tc>
          <w:tcPr>
            <w:tcW w:w="2115" w:type="dxa"/>
            <w:tcBorders>
              <w:top w:val="nil"/>
              <w:left w:val="nil"/>
              <w:bottom w:val="nil"/>
              <w:right w:val="nil"/>
            </w:tcBorders>
            <w:tcMar>
              <w:left w:w="60" w:type="dxa"/>
              <w:right w:w="60" w:type="dxa"/>
            </w:tcMar>
          </w:tcPr>
          <w:p w14:paraId="10CA8361" w14:textId="0DA5C3A4"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JCB</w:t>
            </w:r>
          </w:p>
        </w:tc>
        <w:tc>
          <w:tcPr>
            <w:tcW w:w="7365" w:type="dxa"/>
            <w:tcBorders>
              <w:top w:val="nil"/>
              <w:left w:val="nil"/>
              <w:bottom w:val="nil"/>
              <w:right w:val="nil"/>
            </w:tcBorders>
            <w:tcMar>
              <w:left w:w="60" w:type="dxa"/>
              <w:right w:w="60" w:type="dxa"/>
            </w:tcMar>
          </w:tcPr>
          <w:p w14:paraId="605FC779" w14:textId="06C02838" w:rsidR="462BB403" w:rsidRDefault="462BB403" w:rsidP="462BB403">
            <w:pPr>
              <w:spacing w:after="0" w:line="240" w:lineRule="auto"/>
              <w:rPr>
                <w:rFonts w:ascii="Calibri" w:eastAsia="Calibri" w:hAnsi="Calibri" w:cs="Calibri"/>
              </w:rPr>
            </w:pPr>
            <w:r w:rsidRPr="462BB403">
              <w:rPr>
                <w:rFonts w:ascii="Calibri" w:eastAsia="Calibri" w:hAnsi="Calibri" w:cs="Calibri"/>
              </w:rPr>
              <w:t>Mednarodna plačilna shema (Japan Credit Bureau)</w:t>
            </w:r>
          </w:p>
        </w:tc>
      </w:tr>
      <w:tr w:rsidR="462BB403" w14:paraId="51A47290" w14:textId="77777777" w:rsidTr="462BB403">
        <w:trPr>
          <w:trHeight w:val="285"/>
        </w:trPr>
        <w:tc>
          <w:tcPr>
            <w:tcW w:w="2115" w:type="dxa"/>
            <w:tcBorders>
              <w:top w:val="nil"/>
              <w:left w:val="nil"/>
              <w:bottom w:val="nil"/>
              <w:right w:val="nil"/>
            </w:tcBorders>
            <w:tcMar>
              <w:left w:w="60" w:type="dxa"/>
              <w:right w:w="60" w:type="dxa"/>
            </w:tcMar>
          </w:tcPr>
          <w:p w14:paraId="7C982E99" w14:textId="3403A08E"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LAN</w:t>
            </w:r>
          </w:p>
        </w:tc>
        <w:tc>
          <w:tcPr>
            <w:tcW w:w="7365" w:type="dxa"/>
            <w:tcBorders>
              <w:top w:val="nil"/>
              <w:left w:val="nil"/>
              <w:bottom w:val="nil"/>
              <w:right w:val="nil"/>
            </w:tcBorders>
            <w:tcMar>
              <w:left w:w="60" w:type="dxa"/>
              <w:right w:w="60" w:type="dxa"/>
            </w:tcMar>
          </w:tcPr>
          <w:p w14:paraId="5512808F" w14:textId="55BA8645" w:rsidR="462BB403" w:rsidRDefault="462BB403" w:rsidP="462BB403">
            <w:pPr>
              <w:spacing w:after="0" w:line="240" w:lineRule="auto"/>
              <w:rPr>
                <w:rFonts w:ascii="Calibri" w:eastAsia="Calibri" w:hAnsi="Calibri" w:cs="Calibri"/>
              </w:rPr>
            </w:pPr>
            <w:r w:rsidRPr="462BB403">
              <w:rPr>
                <w:rFonts w:ascii="Calibri" w:eastAsia="Calibri" w:hAnsi="Calibri" w:cs="Calibri"/>
              </w:rPr>
              <w:t>Lokalno omrežje</w:t>
            </w:r>
          </w:p>
        </w:tc>
      </w:tr>
      <w:tr w:rsidR="462BB403" w14:paraId="09F2F541" w14:textId="77777777" w:rsidTr="462BB403">
        <w:trPr>
          <w:trHeight w:val="285"/>
        </w:trPr>
        <w:tc>
          <w:tcPr>
            <w:tcW w:w="2115" w:type="dxa"/>
            <w:tcBorders>
              <w:top w:val="nil"/>
              <w:left w:val="nil"/>
              <w:bottom w:val="nil"/>
              <w:right w:val="nil"/>
            </w:tcBorders>
            <w:tcMar>
              <w:left w:w="60" w:type="dxa"/>
              <w:right w:w="60" w:type="dxa"/>
            </w:tcMar>
          </w:tcPr>
          <w:p w14:paraId="54C7BA5F" w14:textId="771EBC74"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MADT</w:t>
            </w:r>
          </w:p>
        </w:tc>
        <w:tc>
          <w:tcPr>
            <w:tcW w:w="7365" w:type="dxa"/>
            <w:tcBorders>
              <w:top w:val="nil"/>
              <w:left w:val="nil"/>
              <w:bottom w:val="nil"/>
              <w:right w:val="nil"/>
            </w:tcBorders>
            <w:tcMar>
              <w:left w:w="60" w:type="dxa"/>
              <w:right w:w="60" w:type="dxa"/>
            </w:tcMar>
          </w:tcPr>
          <w:p w14:paraId="01E17AEF" w14:textId="5DF371A1" w:rsidR="462BB403" w:rsidRDefault="462BB403" w:rsidP="462BB403">
            <w:pPr>
              <w:spacing w:after="0" w:line="240" w:lineRule="auto"/>
              <w:rPr>
                <w:rFonts w:ascii="Calibri" w:eastAsia="Calibri" w:hAnsi="Calibri" w:cs="Calibri"/>
              </w:rPr>
            </w:pPr>
            <w:r w:rsidRPr="462BB403">
              <w:rPr>
                <w:rFonts w:ascii="Calibri" w:eastAsia="Calibri" w:hAnsi="Calibri" w:cs="Calibri"/>
              </w:rPr>
              <w:t>Voznikov terminal z več aplikacijami (voznikova konzola v vozilu)</w:t>
            </w:r>
          </w:p>
        </w:tc>
      </w:tr>
      <w:tr w:rsidR="462BB403" w14:paraId="21599C0E" w14:textId="77777777" w:rsidTr="462BB403">
        <w:trPr>
          <w:trHeight w:val="285"/>
        </w:trPr>
        <w:tc>
          <w:tcPr>
            <w:tcW w:w="2115" w:type="dxa"/>
            <w:tcBorders>
              <w:top w:val="nil"/>
              <w:left w:val="nil"/>
              <w:bottom w:val="nil"/>
              <w:right w:val="nil"/>
            </w:tcBorders>
            <w:tcMar>
              <w:left w:w="60" w:type="dxa"/>
              <w:right w:w="60" w:type="dxa"/>
            </w:tcMar>
          </w:tcPr>
          <w:p w14:paraId="341BE5E5" w14:textId="1E925B1F"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MC</w:t>
            </w:r>
          </w:p>
        </w:tc>
        <w:tc>
          <w:tcPr>
            <w:tcW w:w="7365" w:type="dxa"/>
            <w:tcBorders>
              <w:top w:val="nil"/>
              <w:left w:val="nil"/>
              <w:bottom w:val="nil"/>
              <w:right w:val="nil"/>
            </w:tcBorders>
            <w:tcMar>
              <w:left w:w="60" w:type="dxa"/>
              <w:right w:w="60" w:type="dxa"/>
            </w:tcMar>
          </w:tcPr>
          <w:p w14:paraId="1CD55D9B" w14:textId="3C7BE929" w:rsidR="462BB403" w:rsidRDefault="462BB403" w:rsidP="462BB403">
            <w:pPr>
              <w:spacing w:after="0" w:line="240" w:lineRule="auto"/>
              <w:rPr>
                <w:rFonts w:ascii="Calibri" w:eastAsia="Calibri" w:hAnsi="Calibri" w:cs="Calibri"/>
              </w:rPr>
            </w:pPr>
            <w:r w:rsidRPr="462BB403">
              <w:rPr>
                <w:rFonts w:ascii="Calibri" w:eastAsia="Calibri" w:hAnsi="Calibri" w:cs="Calibri"/>
              </w:rPr>
              <w:t>Mastercard - mednarodna plačilna shema</w:t>
            </w:r>
          </w:p>
        </w:tc>
      </w:tr>
      <w:tr w:rsidR="462BB403" w14:paraId="31D58221" w14:textId="77777777" w:rsidTr="462BB403">
        <w:trPr>
          <w:trHeight w:val="285"/>
        </w:trPr>
        <w:tc>
          <w:tcPr>
            <w:tcW w:w="2115" w:type="dxa"/>
            <w:tcBorders>
              <w:top w:val="nil"/>
              <w:left w:val="nil"/>
              <w:bottom w:val="nil"/>
              <w:right w:val="nil"/>
            </w:tcBorders>
            <w:tcMar>
              <w:left w:w="60" w:type="dxa"/>
              <w:right w:w="60" w:type="dxa"/>
            </w:tcMar>
          </w:tcPr>
          <w:p w14:paraId="7EF1F9DD" w14:textId="4198D68E"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MP3</w:t>
            </w:r>
          </w:p>
        </w:tc>
        <w:tc>
          <w:tcPr>
            <w:tcW w:w="7365" w:type="dxa"/>
            <w:tcBorders>
              <w:top w:val="nil"/>
              <w:left w:val="nil"/>
              <w:bottom w:val="nil"/>
              <w:right w:val="nil"/>
            </w:tcBorders>
            <w:tcMar>
              <w:left w:w="60" w:type="dxa"/>
              <w:right w:w="60" w:type="dxa"/>
            </w:tcMar>
          </w:tcPr>
          <w:p w14:paraId="4E462F07" w14:textId="328996C7" w:rsidR="462BB403" w:rsidRDefault="462BB403" w:rsidP="462BB403">
            <w:pPr>
              <w:spacing w:after="0" w:line="240" w:lineRule="auto"/>
              <w:rPr>
                <w:rFonts w:ascii="Calibri" w:eastAsia="Calibri" w:hAnsi="Calibri" w:cs="Calibri"/>
              </w:rPr>
            </w:pPr>
            <w:r w:rsidRPr="462BB403">
              <w:rPr>
                <w:rFonts w:ascii="Calibri" w:eastAsia="Calibri" w:hAnsi="Calibri" w:cs="Calibri"/>
              </w:rPr>
              <w:t>MPEG Audio Layer 3, format zvočnega zapisa datoteke</w:t>
            </w:r>
          </w:p>
        </w:tc>
      </w:tr>
      <w:tr w:rsidR="462BB403" w14:paraId="168BFFB1" w14:textId="77777777" w:rsidTr="462BB403">
        <w:trPr>
          <w:trHeight w:val="285"/>
        </w:trPr>
        <w:tc>
          <w:tcPr>
            <w:tcW w:w="2115" w:type="dxa"/>
            <w:tcBorders>
              <w:top w:val="nil"/>
              <w:left w:val="nil"/>
              <w:bottom w:val="nil"/>
              <w:right w:val="nil"/>
            </w:tcBorders>
            <w:tcMar>
              <w:left w:w="60" w:type="dxa"/>
              <w:right w:w="60" w:type="dxa"/>
            </w:tcMar>
          </w:tcPr>
          <w:p w14:paraId="70611949" w14:textId="65C80362"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MP4</w:t>
            </w:r>
          </w:p>
        </w:tc>
        <w:tc>
          <w:tcPr>
            <w:tcW w:w="7365" w:type="dxa"/>
            <w:tcBorders>
              <w:top w:val="nil"/>
              <w:left w:val="nil"/>
              <w:bottom w:val="nil"/>
              <w:right w:val="nil"/>
            </w:tcBorders>
            <w:tcMar>
              <w:left w:w="60" w:type="dxa"/>
              <w:right w:w="60" w:type="dxa"/>
            </w:tcMar>
          </w:tcPr>
          <w:p w14:paraId="742964ED" w14:textId="128A89A0" w:rsidR="462BB403" w:rsidRDefault="462BB403" w:rsidP="462BB403">
            <w:pPr>
              <w:spacing w:after="0" w:line="240" w:lineRule="auto"/>
              <w:rPr>
                <w:rFonts w:ascii="Calibri" w:eastAsia="Calibri" w:hAnsi="Calibri" w:cs="Calibri"/>
              </w:rPr>
            </w:pPr>
            <w:r w:rsidRPr="462BB403">
              <w:rPr>
                <w:rFonts w:ascii="Calibri" w:eastAsia="Calibri" w:hAnsi="Calibri" w:cs="Calibri"/>
              </w:rPr>
              <w:t>Format vsebnika večpredstavnostne datoteke</w:t>
            </w:r>
          </w:p>
        </w:tc>
      </w:tr>
      <w:tr w:rsidR="462BB403" w14:paraId="1AC536AC" w14:textId="77777777" w:rsidTr="462BB403">
        <w:trPr>
          <w:trHeight w:val="285"/>
        </w:trPr>
        <w:tc>
          <w:tcPr>
            <w:tcW w:w="2115" w:type="dxa"/>
            <w:tcBorders>
              <w:top w:val="nil"/>
              <w:left w:val="nil"/>
              <w:bottom w:val="nil"/>
              <w:right w:val="nil"/>
            </w:tcBorders>
            <w:tcMar>
              <w:left w:w="60" w:type="dxa"/>
              <w:right w:w="60" w:type="dxa"/>
            </w:tcMar>
          </w:tcPr>
          <w:p w14:paraId="6CE3466F" w14:textId="7ED9E948"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MPD</w:t>
            </w:r>
          </w:p>
        </w:tc>
        <w:tc>
          <w:tcPr>
            <w:tcW w:w="7365" w:type="dxa"/>
            <w:tcBorders>
              <w:top w:val="nil"/>
              <w:left w:val="nil"/>
              <w:bottom w:val="nil"/>
              <w:right w:val="nil"/>
            </w:tcBorders>
            <w:tcMar>
              <w:left w:w="60" w:type="dxa"/>
              <w:right w:w="60" w:type="dxa"/>
            </w:tcMar>
          </w:tcPr>
          <w:p w14:paraId="35D31AAE" w14:textId="28420351"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Podatki o mobilnem določanju položaja</w:t>
            </w:r>
          </w:p>
        </w:tc>
      </w:tr>
      <w:tr w:rsidR="462BB403" w14:paraId="1B407E3A" w14:textId="77777777" w:rsidTr="462BB403">
        <w:trPr>
          <w:trHeight w:val="285"/>
        </w:trPr>
        <w:tc>
          <w:tcPr>
            <w:tcW w:w="2115" w:type="dxa"/>
            <w:tcBorders>
              <w:top w:val="nil"/>
              <w:left w:val="nil"/>
              <w:bottom w:val="nil"/>
              <w:right w:val="nil"/>
            </w:tcBorders>
            <w:tcMar>
              <w:left w:w="60" w:type="dxa"/>
              <w:right w:w="60" w:type="dxa"/>
            </w:tcMar>
          </w:tcPr>
          <w:p w14:paraId="79452563" w14:textId="10BD200A"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MTBF</w:t>
            </w:r>
          </w:p>
        </w:tc>
        <w:tc>
          <w:tcPr>
            <w:tcW w:w="7365" w:type="dxa"/>
            <w:tcBorders>
              <w:top w:val="nil"/>
              <w:left w:val="nil"/>
              <w:bottom w:val="nil"/>
              <w:right w:val="nil"/>
            </w:tcBorders>
            <w:tcMar>
              <w:left w:w="60" w:type="dxa"/>
              <w:right w:w="60" w:type="dxa"/>
            </w:tcMar>
          </w:tcPr>
          <w:p w14:paraId="1C338716" w14:textId="27156EA4" w:rsidR="462BB403" w:rsidRDefault="462BB403" w:rsidP="462BB403">
            <w:pPr>
              <w:spacing w:after="0" w:line="240" w:lineRule="auto"/>
              <w:rPr>
                <w:rFonts w:ascii="Calibri" w:eastAsia="Calibri" w:hAnsi="Calibri" w:cs="Calibri"/>
              </w:rPr>
            </w:pPr>
            <w:r w:rsidRPr="462BB403">
              <w:rPr>
                <w:rFonts w:ascii="Calibri" w:eastAsia="Calibri" w:hAnsi="Calibri" w:cs="Calibri"/>
              </w:rPr>
              <w:t>Srednji čas med okvarami</w:t>
            </w:r>
          </w:p>
        </w:tc>
      </w:tr>
      <w:tr w:rsidR="462BB403" w14:paraId="2865420D" w14:textId="77777777" w:rsidTr="462BB403">
        <w:trPr>
          <w:trHeight w:val="285"/>
        </w:trPr>
        <w:tc>
          <w:tcPr>
            <w:tcW w:w="2115" w:type="dxa"/>
            <w:tcBorders>
              <w:top w:val="nil"/>
              <w:left w:val="nil"/>
              <w:bottom w:val="nil"/>
              <w:right w:val="nil"/>
            </w:tcBorders>
            <w:tcMar>
              <w:left w:w="60" w:type="dxa"/>
              <w:right w:w="60" w:type="dxa"/>
            </w:tcMar>
          </w:tcPr>
          <w:p w14:paraId="6A99D313" w14:textId="51D72AA9"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MTT</w:t>
            </w:r>
          </w:p>
        </w:tc>
        <w:tc>
          <w:tcPr>
            <w:tcW w:w="7365" w:type="dxa"/>
            <w:tcBorders>
              <w:top w:val="nil"/>
              <w:left w:val="nil"/>
              <w:bottom w:val="nil"/>
              <w:right w:val="nil"/>
            </w:tcBorders>
            <w:tcMar>
              <w:left w:w="60" w:type="dxa"/>
              <w:right w:w="60" w:type="dxa"/>
            </w:tcMar>
          </w:tcPr>
          <w:p w14:paraId="7CBB27E2" w14:textId="759E1353"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Transakcija mobilnosti in transporta</w:t>
            </w:r>
          </w:p>
        </w:tc>
      </w:tr>
      <w:tr w:rsidR="462BB403" w14:paraId="560E788D" w14:textId="77777777" w:rsidTr="462BB403">
        <w:trPr>
          <w:trHeight w:val="585"/>
        </w:trPr>
        <w:tc>
          <w:tcPr>
            <w:tcW w:w="2115" w:type="dxa"/>
            <w:tcBorders>
              <w:top w:val="nil"/>
              <w:left w:val="nil"/>
              <w:bottom w:val="nil"/>
              <w:right w:val="nil"/>
            </w:tcBorders>
            <w:tcMar>
              <w:left w:w="60" w:type="dxa"/>
              <w:right w:w="60" w:type="dxa"/>
            </w:tcMar>
          </w:tcPr>
          <w:p w14:paraId="1D5071DE" w14:textId="2C2B25F2"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NeTEx</w:t>
            </w:r>
          </w:p>
        </w:tc>
        <w:tc>
          <w:tcPr>
            <w:tcW w:w="7365" w:type="dxa"/>
            <w:tcBorders>
              <w:top w:val="nil"/>
              <w:left w:val="nil"/>
              <w:bottom w:val="nil"/>
              <w:right w:val="nil"/>
            </w:tcBorders>
            <w:tcMar>
              <w:left w:w="60" w:type="dxa"/>
              <w:right w:w="60" w:type="dxa"/>
            </w:tcMar>
          </w:tcPr>
          <w:p w14:paraId="7F630E0E" w14:textId="0505B3D8" w:rsidR="462BB403" w:rsidRDefault="462BB403" w:rsidP="462BB403">
            <w:pPr>
              <w:spacing w:after="0" w:line="240" w:lineRule="auto"/>
              <w:rPr>
                <w:rFonts w:ascii="Calibri" w:eastAsia="Calibri" w:hAnsi="Calibri" w:cs="Calibri"/>
              </w:rPr>
            </w:pPr>
            <w:r w:rsidRPr="462BB403">
              <w:rPr>
                <w:rFonts w:ascii="Calibri" w:eastAsia="Calibri" w:hAnsi="Calibri" w:cs="Calibri"/>
              </w:rPr>
              <w:t>NeTEx (formalno Network Timetable Exchange PD CEN/TS 16614-1:2014', PD CEN/TS 16614-2:2014 in PD CEN/TS 16614-3:2014) je tehnični standard CEN za izmenjavo informacij o javnem prometu v obliki dokumentov XML.</w:t>
            </w:r>
          </w:p>
        </w:tc>
      </w:tr>
      <w:tr w:rsidR="462BB403" w14:paraId="0D8BE9C1" w14:textId="77777777" w:rsidTr="462BB403">
        <w:trPr>
          <w:trHeight w:val="285"/>
        </w:trPr>
        <w:tc>
          <w:tcPr>
            <w:tcW w:w="2115" w:type="dxa"/>
            <w:tcBorders>
              <w:top w:val="nil"/>
              <w:left w:val="nil"/>
              <w:bottom w:val="nil"/>
              <w:right w:val="nil"/>
            </w:tcBorders>
            <w:tcMar>
              <w:left w:w="60" w:type="dxa"/>
              <w:right w:w="60" w:type="dxa"/>
            </w:tcMar>
          </w:tcPr>
          <w:p w14:paraId="7E1CC194" w14:textId="74513782"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NFC</w:t>
            </w:r>
          </w:p>
        </w:tc>
        <w:tc>
          <w:tcPr>
            <w:tcW w:w="7365" w:type="dxa"/>
            <w:tcBorders>
              <w:top w:val="nil"/>
              <w:left w:val="nil"/>
              <w:bottom w:val="nil"/>
              <w:right w:val="nil"/>
            </w:tcBorders>
            <w:tcMar>
              <w:left w:w="60" w:type="dxa"/>
              <w:right w:w="60" w:type="dxa"/>
            </w:tcMar>
          </w:tcPr>
          <w:p w14:paraId="24EBF55A" w14:textId="32B519E2" w:rsidR="462BB403" w:rsidRDefault="462BB403" w:rsidP="462BB403">
            <w:pPr>
              <w:spacing w:after="0" w:line="240" w:lineRule="auto"/>
              <w:rPr>
                <w:rFonts w:ascii="Calibri" w:eastAsia="Calibri" w:hAnsi="Calibri" w:cs="Calibri"/>
              </w:rPr>
            </w:pPr>
            <w:r w:rsidRPr="462BB403">
              <w:rPr>
                <w:rFonts w:ascii="Calibri" w:eastAsia="Calibri" w:hAnsi="Calibri" w:cs="Calibri"/>
              </w:rPr>
              <w:t>Near Field Communication (tehnologija za komunikacijo kratkega dosega)</w:t>
            </w:r>
          </w:p>
        </w:tc>
      </w:tr>
      <w:tr w:rsidR="462BB403" w14:paraId="5E994371" w14:textId="77777777" w:rsidTr="462BB403">
        <w:trPr>
          <w:trHeight w:val="285"/>
        </w:trPr>
        <w:tc>
          <w:tcPr>
            <w:tcW w:w="2115" w:type="dxa"/>
            <w:tcBorders>
              <w:top w:val="nil"/>
              <w:left w:val="nil"/>
              <w:bottom w:val="nil"/>
              <w:right w:val="nil"/>
            </w:tcBorders>
            <w:tcMar>
              <w:left w:w="60" w:type="dxa"/>
              <w:right w:w="60" w:type="dxa"/>
            </w:tcMar>
          </w:tcPr>
          <w:p w14:paraId="07E571E8" w14:textId="22082588"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Portal NIO</w:t>
            </w:r>
          </w:p>
        </w:tc>
        <w:tc>
          <w:tcPr>
            <w:tcW w:w="7365" w:type="dxa"/>
            <w:tcBorders>
              <w:top w:val="nil"/>
              <w:left w:val="nil"/>
              <w:bottom w:val="nil"/>
              <w:right w:val="nil"/>
            </w:tcBorders>
            <w:tcMar>
              <w:left w:w="60" w:type="dxa"/>
              <w:right w:w="60" w:type="dxa"/>
            </w:tcMar>
          </w:tcPr>
          <w:p w14:paraId="58277C26" w14:textId="074A83C1" w:rsidR="462BB403" w:rsidRDefault="462BB403" w:rsidP="462BB403">
            <w:pPr>
              <w:spacing w:after="0" w:line="240" w:lineRule="auto"/>
              <w:rPr>
                <w:rFonts w:ascii="Calibri" w:eastAsia="Calibri" w:hAnsi="Calibri" w:cs="Calibri"/>
              </w:rPr>
            </w:pPr>
            <w:r w:rsidRPr="462BB403">
              <w:rPr>
                <w:rFonts w:ascii="Calibri" w:eastAsia="Calibri" w:hAnsi="Calibri" w:cs="Calibri"/>
              </w:rPr>
              <w:t>Portal NIO je spletno mesto, namenjeno objavljanju interoperabilnostnih rešitev in izdelkov javnega sektorja.</w:t>
            </w:r>
            <w:r>
              <w:br/>
            </w:r>
            <w:r w:rsidRPr="462BB403">
              <w:rPr>
                <w:rFonts w:ascii="Calibri" w:eastAsia="Calibri" w:hAnsi="Calibri" w:cs="Calibri"/>
              </w:rPr>
              <w:t>Povezuje katalog interoperabilnostnih rešitev z najboljšimi praksami za ponovno uporabo njihove vsebine.</w:t>
            </w:r>
          </w:p>
        </w:tc>
      </w:tr>
      <w:tr w:rsidR="462BB403" w14:paraId="109BD27F" w14:textId="77777777" w:rsidTr="462BB403">
        <w:trPr>
          <w:trHeight w:val="285"/>
        </w:trPr>
        <w:tc>
          <w:tcPr>
            <w:tcW w:w="2115" w:type="dxa"/>
            <w:tcBorders>
              <w:top w:val="nil"/>
              <w:left w:val="nil"/>
              <w:bottom w:val="nil"/>
              <w:right w:val="nil"/>
            </w:tcBorders>
            <w:tcMar>
              <w:left w:w="60" w:type="dxa"/>
              <w:right w:w="60" w:type="dxa"/>
            </w:tcMar>
          </w:tcPr>
          <w:p w14:paraId="6F9383AB" w14:textId="2296242B"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NTP</w:t>
            </w:r>
          </w:p>
        </w:tc>
        <w:tc>
          <w:tcPr>
            <w:tcW w:w="7365" w:type="dxa"/>
            <w:tcBorders>
              <w:top w:val="nil"/>
              <w:left w:val="nil"/>
              <w:bottom w:val="nil"/>
              <w:right w:val="nil"/>
            </w:tcBorders>
            <w:tcMar>
              <w:left w:w="60" w:type="dxa"/>
              <w:right w:w="60" w:type="dxa"/>
            </w:tcMar>
          </w:tcPr>
          <w:p w14:paraId="73B16D6F" w14:textId="01D006FC" w:rsidR="462BB403" w:rsidRDefault="462BB403" w:rsidP="462BB403">
            <w:pPr>
              <w:spacing w:after="0" w:line="240" w:lineRule="auto"/>
              <w:rPr>
                <w:rFonts w:ascii="Calibri" w:eastAsia="Calibri" w:hAnsi="Calibri" w:cs="Calibri"/>
              </w:rPr>
            </w:pPr>
            <w:r w:rsidRPr="462BB403">
              <w:rPr>
                <w:rFonts w:ascii="Calibri" w:eastAsia="Calibri" w:hAnsi="Calibri" w:cs="Calibri"/>
              </w:rPr>
              <w:t>Omrežni časovni protokol (NTP) za sinhronizacijo računalniških ur.</w:t>
            </w:r>
          </w:p>
        </w:tc>
      </w:tr>
      <w:tr w:rsidR="462BB403" w14:paraId="72E17570" w14:textId="77777777" w:rsidTr="462BB403">
        <w:trPr>
          <w:trHeight w:val="285"/>
        </w:trPr>
        <w:tc>
          <w:tcPr>
            <w:tcW w:w="2115" w:type="dxa"/>
            <w:tcBorders>
              <w:top w:val="nil"/>
              <w:left w:val="nil"/>
              <w:bottom w:val="nil"/>
              <w:right w:val="nil"/>
            </w:tcBorders>
            <w:tcMar>
              <w:left w:w="60" w:type="dxa"/>
              <w:right w:w="60" w:type="dxa"/>
            </w:tcMar>
          </w:tcPr>
          <w:p w14:paraId="45BB7856" w14:textId="7E22230C"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OEM</w:t>
            </w:r>
          </w:p>
        </w:tc>
        <w:tc>
          <w:tcPr>
            <w:tcW w:w="7365" w:type="dxa"/>
            <w:tcBorders>
              <w:top w:val="nil"/>
              <w:left w:val="nil"/>
              <w:bottom w:val="nil"/>
              <w:right w:val="nil"/>
            </w:tcBorders>
            <w:tcMar>
              <w:left w:w="60" w:type="dxa"/>
              <w:right w:w="60" w:type="dxa"/>
            </w:tcMar>
          </w:tcPr>
          <w:p w14:paraId="11D5F558" w14:textId="2604618D" w:rsidR="462BB403" w:rsidRDefault="462BB403" w:rsidP="462BB403">
            <w:pPr>
              <w:spacing w:after="0" w:line="240" w:lineRule="auto"/>
              <w:rPr>
                <w:rFonts w:ascii="Calibri" w:eastAsia="Calibri" w:hAnsi="Calibri" w:cs="Calibri"/>
              </w:rPr>
            </w:pPr>
            <w:r w:rsidRPr="462BB403">
              <w:rPr>
                <w:rFonts w:ascii="Calibri" w:eastAsia="Calibri" w:hAnsi="Calibri" w:cs="Calibri"/>
              </w:rPr>
              <w:t>Proizvajalec originalne opreme</w:t>
            </w:r>
          </w:p>
        </w:tc>
      </w:tr>
      <w:tr w:rsidR="462BB403" w14:paraId="4A1BD9F0" w14:textId="77777777" w:rsidTr="462BB403">
        <w:trPr>
          <w:trHeight w:val="900"/>
        </w:trPr>
        <w:tc>
          <w:tcPr>
            <w:tcW w:w="2115" w:type="dxa"/>
            <w:tcBorders>
              <w:top w:val="nil"/>
              <w:left w:val="nil"/>
              <w:bottom w:val="nil"/>
              <w:right w:val="nil"/>
            </w:tcBorders>
            <w:tcMar>
              <w:left w:w="60" w:type="dxa"/>
              <w:right w:w="60" w:type="dxa"/>
            </w:tcMar>
          </w:tcPr>
          <w:p w14:paraId="02363D47" w14:textId="377CC0C4"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lastRenderedPageBreak/>
              <w:t>Plačilo v odprti shemi</w:t>
            </w:r>
          </w:p>
        </w:tc>
        <w:tc>
          <w:tcPr>
            <w:tcW w:w="7365" w:type="dxa"/>
            <w:tcBorders>
              <w:top w:val="nil"/>
              <w:left w:val="nil"/>
              <w:bottom w:val="nil"/>
              <w:right w:val="nil"/>
            </w:tcBorders>
            <w:tcMar>
              <w:left w:w="60" w:type="dxa"/>
              <w:right w:w="60" w:type="dxa"/>
            </w:tcMar>
          </w:tcPr>
          <w:p w14:paraId="2BFC6D64" w14:textId="67239D7F" w:rsidR="462BB403" w:rsidRDefault="462BB403" w:rsidP="462BB403">
            <w:pPr>
              <w:spacing w:after="0" w:line="240" w:lineRule="auto"/>
              <w:rPr>
                <w:rFonts w:ascii="Calibri" w:eastAsia="Calibri" w:hAnsi="Calibri" w:cs="Calibri"/>
              </w:rPr>
            </w:pPr>
            <w:r w:rsidRPr="462BB403">
              <w:rPr>
                <w:rFonts w:ascii="Calibri" w:eastAsia="Calibri" w:hAnsi="Calibri" w:cs="Calibri"/>
              </w:rPr>
              <w:t>Nanaša se na transakcijo v plačilnih omrežjih, ki vključujejo več subjektov in niso omejena na eno samo institucijo. Ta plačila z bančnimi karticami vključujejo uporabo kartic, ki jih izdajo banke ali družbe za izdajo kreditnih kartic za različne finančne transakcije. Ti sistemi uporabnikom zagotavljajo priročna in splošno sprejeta sredstva za izvajanje plačil na več lokacijah in v različnih kontekstih.</w:t>
            </w:r>
          </w:p>
        </w:tc>
      </w:tr>
      <w:tr w:rsidR="462BB403" w14:paraId="4D21FC6D" w14:textId="77777777" w:rsidTr="462BB403">
        <w:trPr>
          <w:trHeight w:val="1185"/>
        </w:trPr>
        <w:tc>
          <w:tcPr>
            <w:tcW w:w="2115" w:type="dxa"/>
            <w:tcBorders>
              <w:top w:val="nil"/>
              <w:left w:val="nil"/>
              <w:bottom w:val="nil"/>
              <w:right w:val="nil"/>
            </w:tcBorders>
            <w:tcMar>
              <w:left w:w="60" w:type="dxa"/>
              <w:right w:w="60" w:type="dxa"/>
            </w:tcMar>
          </w:tcPr>
          <w:p w14:paraId="34821D31" w14:textId="129CAD70"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Odprti sistem (sistem odprte sheme)</w:t>
            </w:r>
          </w:p>
        </w:tc>
        <w:tc>
          <w:tcPr>
            <w:tcW w:w="7365" w:type="dxa"/>
            <w:tcBorders>
              <w:top w:val="nil"/>
              <w:left w:val="nil"/>
              <w:bottom w:val="nil"/>
              <w:right w:val="nil"/>
            </w:tcBorders>
            <w:tcMar>
              <w:left w:w="60" w:type="dxa"/>
              <w:right w:w="60" w:type="dxa"/>
            </w:tcMar>
          </w:tcPr>
          <w:p w14:paraId="6ED4D766" w14:textId="15CBC0C0" w:rsidR="462BB403" w:rsidRDefault="462BB403" w:rsidP="462BB403">
            <w:pPr>
              <w:spacing w:after="0" w:line="240" w:lineRule="auto"/>
              <w:rPr>
                <w:rFonts w:ascii="Calibri" w:eastAsia="Calibri" w:hAnsi="Calibri" w:cs="Calibri"/>
              </w:rPr>
            </w:pPr>
            <w:r w:rsidRPr="462BB403">
              <w:rPr>
                <w:rFonts w:ascii="Calibri" w:eastAsia="Calibri" w:hAnsi="Calibri" w:cs="Calibri"/>
              </w:rPr>
              <w:t>Elektronska plačilna infrastruktura za javni promet, ki deluje s plačilnimi napravami EMV, ki se poleg tega, da se uporabljajo kot plačilne naprave v storitvah javnega prometa, uporabljajo tudi za plačevanje nakupa blaga in storitev v trgovskih lokalih ali prek platform za e-trgovanje.  Ta sistem deluje po shemi na podlagi računa, v skladu s katero se denar za plačilo položi na bančne račune.</w:t>
            </w:r>
          </w:p>
        </w:tc>
      </w:tr>
      <w:tr w:rsidR="462BB403" w14:paraId="4051C382" w14:textId="77777777" w:rsidTr="462BB403">
        <w:trPr>
          <w:trHeight w:val="285"/>
        </w:trPr>
        <w:tc>
          <w:tcPr>
            <w:tcW w:w="2115" w:type="dxa"/>
            <w:tcBorders>
              <w:top w:val="nil"/>
              <w:left w:val="nil"/>
              <w:bottom w:val="nil"/>
              <w:right w:val="nil"/>
            </w:tcBorders>
            <w:tcMar>
              <w:left w:w="60" w:type="dxa"/>
              <w:right w:w="60" w:type="dxa"/>
            </w:tcMar>
          </w:tcPr>
          <w:p w14:paraId="7DD5FB4C" w14:textId="263AA47D"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OPSI</w:t>
            </w:r>
          </w:p>
        </w:tc>
        <w:tc>
          <w:tcPr>
            <w:tcW w:w="7365" w:type="dxa"/>
            <w:tcBorders>
              <w:top w:val="nil"/>
              <w:left w:val="nil"/>
              <w:bottom w:val="nil"/>
              <w:right w:val="nil"/>
            </w:tcBorders>
            <w:tcMar>
              <w:left w:w="60" w:type="dxa"/>
              <w:right w:w="60" w:type="dxa"/>
            </w:tcMar>
          </w:tcPr>
          <w:p w14:paraId="48B791B3" w14:textId="536948D0" w:rsidR="462BB403" w:rsidRDefault="462BB403" w:rsidP="462BB403">
            <w:pPr>
              <w:spacing w:after="0" w:line="240" w:lineRule="auto"/>
              <w:rPr>
                <w:rFonts w:ascii="Calibri" w:eastAsia="Calibri" w:hAnsi="Calibri" w:cs="Calibri"/>
              </w:rPr>
            </w:pPr>
            <w:r w:rsidRPr="462BB403">
              <w:rPr>
                <w:rFonts w:ascii="Calibri" w:eastAsia="Calibri" w:hAnsi="Calibri" w:cs="Calibri"/>
              </w:rPr>
              <w:t>OPSI predstavlja enotno nacionalno spletno točko za objavo odprtih podatkov za celoten javni sektor.</w:t>
            </w:r>
          </w:p>
        </w:tc>
      </w:tr>
      <w:tr w:rsidR="462BB403" w14:paraId="65545F1C" w14:textId="77777777" w:rsidTr="462BB403">
        <w:trPr>
          <w:trHeight w:val="285"/>
        </w:trPr>
        <w:tc>
          <w:tcPr>
            <w:tcW w:w="2115" w:type="dxa"/>
            <w:tcBorders>
              <w:top w:val="nil"/>
              <w:left w:val="nil"/>
              <w:bottom w:val="nil"/>
              <w:right w:val="nil"/>
            </w:tcBorders>
            <w:tcMar>
              <w:left w:w="60" w:type="dxa"/>
              <w:right w:w="60" w:type="dxa"/>
            </w:tcMar>
          </w:tcPr>
          <w:p w14:paraId="46B99893" w14:textId="327168BA"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OS</w:t>
            </w:r>
          </w:p>
        </w:tc>
        <w:tc>
          <w:tcPr>
            <w:tcW w:w="7365" w:type="dxa"/>
            <w:tcBorders>
              <w:top w:val="nil"/>
              <w:left w:val="nil"/>
              <w:bottom w:val="nil"/>
              <w:right w:val="nil"/>
            </w:tcBorders>
            <w:tcMar>
              <w:left w:w="60" w:type="dxa"/>
              <w:right w:w="60" w:type="dxa"/>
            </w:tcMar>
          </w:tcPr>
          <w:p w14:paraId="00B6604B" w14:textId="6E102603" w:rsidR="462BB403" w:rsidRDefault="462BB403" w:rsidP="462BB403">
            <w:pPr>
              <w:spacing w:after="0" w:line="240" w:lineRule="auto"/>
              <w:rPr>
                <w:rFonts w:ascii="Calibri" w:eastAsia="Calibri" w:hAnsi="Calibri" w:cs="Calibri"/>
              </w:rPr>
            </w:pPr>
            <w:r w:rsidRPr="462BB403">
              <w:rPr>
                <w:rFonts w:ascii="Calibri" w:eastAsia="Calibri" w:hAnsi="Calibri" w:cs="Calibri"/>
              </w:rPr>
              <w:t>Operacijski sistem</w:t>
            </w:r>
          </w:p>
        </w:tc>
      </w:tr>
      <w:tr w:rsidR="462BB403" w14:paraId="246227EF" w14:textId="77777777" w:rsidTr="462BB403">
        <w:trPr>
          <w:trHeight w:val="585"/>
        </w:trPr>
        <w:tc>
          <w:tcPr>
            <w:tcW w:w="2115" w:type="dxa"/>
            <w:tcBorders>
              <w:top w:val="nil"/>
              <w:left w:val="nil"/>
              <w:bottom w:val="nil"/>
              <w:right w:val="nil"/>
            </w:tcBorders>
            <w:tcMar>
              <w:left w:w="60" w:type="dxa"/>
              <w:right w:w="60" w:type="dxa"/>
            </w:tcMar>
          </w:tcPr>
          <w:p w14:paraId="0996DE6B" w14:textId="614993CD"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PAN</w:t>
            </w:r>
          </w:p>
        </w:tc>
        <w:tc>
          <w:tcPr>
            <w:tcW w:w="7365" w:type="dxa"/>
            <w:tcBorders>
              <w:top w:val="nil"/>
              <w:left w:val="nil"/>
              <w:bottom w:val="nil"/>
              <w:right w:val="nil"/>
            </w:tcBorders>
            <w:tcMar>
              <w:left w:w="60" w:type="dxa"/>
              <w:right w:w="60" w:type="dxa"/>
            </w:tcMar>
          </w:tcPr>
          <w:p w14:paraId="1721E5AB" w14:textId="324E898F" w:rsidR="462BB403" w:rsidRDefault="462BB403" w:rsidP="462BB403">
            <w:pPr>
              <w:spacing w:after="0" w:line="240" w:lineRule="auto"/>
              <w:rPr>
                <w:rFonts w:ascii="Calibri" w:eastAsia="Calibri" w:hAnsi="Calibri" w:cs="Calibri"/>
              </w:rPr>
            </w:pPr>
            <w:r w:rsidRPr="462BB403">
              <w:rPr>
                <w:rFonts w:ascii="Calibri" w:eastAsia="Calibri" w:hAnsi="Calibri" w:cs="Calibri"/>
              </w:rPr>
              <w:t>PAN je kratica za "primarno številko računa", ki je edinstvena številka, ki identificira plačilno napravo. Običajno gre za 14- do 19-mestno številko, ki služi kot edinstven identifikator na kreditnih in debetnih karticah ter drugih plačilnih karticah.</w:t>
            </w:r>
          </w:p>
        </w:tc>
      </w:tr>
      <w:tr w:rsidR="462BB403" w14:paraId="10F69FCD" w14:textId="77777777" w:rsidTr="462BB403">
        <w:trPr>
          <w:trHeight w:val="585"/>
        </w:trPr>
        <w:tc>
          <w:tcPr>
            <w:tcW w:w="2115" w:type="dxa"/>
            <w:tcBorders>
              <w:top w:val="nil"/>
              <w:left w:val="nil"/>
              <w:bottom w:val="nil"/>
              <w:right w:val="nil"/>
            </w:tcBorders>
            <w:tcMar>
              <w:left w:w="60" w:type="dxa"/>
              <w:right w:w="60" w:type="dxa"/>
            </w:tcMar>
          </w:tcPr>
          <w:p w14:paraId="17B74EE8" w14:textId="5B544743"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Potnik</w:t>
            </w:r>
          </w:p>
        </w:tc>
        <w:tc>
          <w:tcPr>
            <w:tcW w:w="7365" w:type="dxa"/>
            <w:tcBorders>
              <w:top w:val="nil"/>
              <w:left w:val="nil"/>
              <w:bottom w:val="nil"/>
              <w:right w:val="nil"/>
            </w:tcBorders>
            <w:tcMar>
              <w:left w:w="60" w:type="dxa"/>
              <w:right w:w="60" w:type="dxa"/>
            </w:tcMar>
          </w:tcPr>
          <w:p w14:paraId="459B228C" w14:textId="266C91F3" w:rsidR="462BB403" w:rsidRDefault="462BB403" w:rsidP="462BB403">
            <w:pPr>
              <w:spacing w:after="0" w:line="240" w:lineRule="auto"/>
              <w:rPr>
                <w:rFonts w:ascii="Calibri" w:eastAsia="Calibri" w:hAnsi="Calibri" w:cs="Calibri"/>
              </w:rPr>
            </w:pPr>
            <w:r w:rsidRPr="462BB403">
              <w:rPr>
                <w:rFonts w:ascii="Calibri" w:eastAsia="Calibri" w:hAnsi="Calibri" w:cs="Calibri"/>
              </w:rPr>
              <w:t>Državljan ali tuja fizična oseba, ki uporablja storitve plačljivega javnega prevoza oseb v različnih oblikah za potovanje na nacionalnem ozemlju.</w:t>
            </w:r>
          </w:p>
        </w:tc>
      </w:tr>
      <w:tr w:rsidR="462BB403" w14:paraId="510A20B3" w14:textId="77777777" w:rsidTr="462BB403">
        <w:trPr>
          <w:trHeight w:val="285"/>
        </w:trPr>
        <w:tc>
          <w:tcPr>
            <w:tcW w:w="2115" w:type="dxa"/>
            <w:tcBorders>
              <w:top w:val="nil"/>
              <w:left w:val="nil"/>
              <w:bottom w:val="nil"/>
              <w:right w:val="nil"/>
            </w:tcBorders>
            <w:tcMar>
              <w:left w:w="60" w:type="dxa"/>
              <w:right w:w="60" w:type="dxa"/>
            </w:tcMar>
          </w:tcPr>
          <w:p w14:paraId="2A5E0193" w14:textId="35CF37BA"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PAYG</w:t>
            </w:r>
          </w:p>
        </w:tc>
        <w:tc>
          <w:tcPr>
            <w:tcW w:w="7365" w:type="dxa"/>
            <w:tcBorders>
              <w:top w:val="nil"/>
              <w:left w:val="nil"/>
              <w:bottom w:val="nil"/>
              <w:right w:val="nil"/>
            </w:tcBorders>
            <w:tcMar>
              <w:left w:w="60" w:type="dxa"/>
              <w:right w:w="60" w:type="dxa"/>
            </w:tcMar>
          </w:tcPr>
          <w:p w14:paraId="73E27AC3" w14:textId="0B4135AC" w:rsidR="462BB403" w:rsidRDefault="462BB403" w:rsidP="462BB403">
            <w:pPr>
              <w:spacing w:after="0" w:line="240" w:lineRule="auto"/>
              <w:rPr>
                <w:rFonts w:ascii="Calibri" w:eastAsia="Calibri" w:hAnsi="Calibri" w:cs="Calibri"/>
              </w:rPr>
            </w:pPr>
            <w:r w:rsidRPr="462BB403">
              <w:rPr>
                <w:rFonts w:ascii="Calibri" w:eastAsia="Calibri" w:hAnsi="Calibri" w:cs="Calibri"/>
              </w:rPr>
              <w:t>Pay As You Go</w:t>
            </w:r>
          </w:p>
        </w:tc>
      </w:tr>
      <w:tr w:rsidR="462BB403" w14:paraId="0582E987" w14:textId="77777777" w:rsidTr="462BB403">
        <w:trPr>
          <w:trHeight w:val="1185"/>
        </w:trPr>
        <w:tc>
          <w:tcPr>
            <w:tcW w:w="2115" w:type="dxa"/>
            <w:tcBorders>
              <w:top w:val="nil"/>
              <w:left w:val="nil"/>
              <w:bottom w:val="nil"/>
              <w:right w:val="nil"/>
            </w:tcBorders>
            <w:tcMar>
              <w:left w:w="60" w:type="dxa"/>
              <w:right w:w="60" w:type="dxa"/>
            </w:tcMar>
          </w:tcPr>
          <w:p w14:paraId="059E7E54" w14:textId="3356DF42"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Plačilna naprava</w:t>
            </w:r>
          </w:p>
        </w:tc>
        <w:tc>
          <w:tcPr>
            <w:tcW w:w="7365" w:type="dxa"/>
            <w:tcBorders>
              <w:top w:val="nil"/>
              <w:left w:val="nil"/>
              <w:bottom w:val="nil"/>
              <w:right w:val="nil"/>
            </w:tcBorders>
            <w:tcMar>
              <w:left w:w="60" w:type="dxa"/>
              <w:right w:w="60" w:type="dxa"/>
            </w:tcMar>
          </w:tcPr>
          <w:p w14:paraId="3EB1AD69" w14:textId="55BDBD8C" w:rsidR="462BB403" w:rsidRDefault="462BB403" w:rsidP="462BB403">
            <w:pPr>
              <w:spacing w:after="0" w:line="240" w:lineRule="auto"/>
              <w:rPr>
                <w:rFonts w:ascii="Calibri" w:eastAsia="Calibri" w:hAnsi="Calibri" w:cs="Calibri"/>
              </w:rPr>
            </w:pPr>
            <w:r w:rsidRPr="462BB403">
              <w:rPr>
                <w:rFonts w:ascii="Calibri" w:eastAsia="Calibri" w:hAnsi="Calibri" w:cs="Calibri"/>
              </w:rPr>
              <w:t>Plačilni instrument EMV v različnih oblikah: debetne, kreditne ali predplačniške kartice ter nalepke, obeski za ključe, ročne ure, zapestnice, prstani, mobilne naprave, kot so tablice in pametni telefoni, ali katera koli druga vrsta instrumenta EMV, ki ga izda ali omogoči izdajatelj pod blagovno znamko kartice in je povezan z debetnimi računi, kreditnimi računi, predplačniškimi računi ali katerokoli drugo vrsto računov sredstev strank.</w:t>
            </w:r>
          </w:p>
        </w:tc>
      </w:tr>
      <w:tr w:rsidR="462BB403" w14:paraId="1F61F322" w14:textId="77777777" w:rsidTr="462BB403">
        <w:trPr>
          <w:trHeight w:val="585"/>
        </w:trPr>
        <w:tc>
          <w:tcPr>
            <w:tcW w:w="2115" w:type="dxa"/>
            <w:tcBorders>
              <w:top w:val="nil"/>
              <w:left w:val="nil"/>
              <w:bottom w:val="nil"/>
              <w:right w:val="nil"/>
            </w:tcBorders>
            <w:tcMar>
              <w:left w:w="60" w:type="dxa"/>
              <w:right w:w="60" w:type="dxa"/>
            </w:tcMar>
          </w:tcPr>
          <w:p w14:paraId="237163B6" w14:textId="56054A7A"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 xml:space="preserve">Plačilni prehod </w:t>
            </w:r>
          </w:p>
        </w:tc>
        <w:tc>
          <w:tcPr>
            <w:tcW w:w="7365" w:type="dxa"/>
            <w:tcBorders>
              <w:top w:val="nil"/>
              <w:left w:val="nil"/>
              <w:bottom w:val="nil"/>
              <w:right w:val="nil"/>
            </w:tcBorders>
            <w:tcMar>
              <w:left w:w="60" w:type="dxa"/>
              <w:right w:w="60" w:type="dxa"/>
            </w:tcMar>
          </w:tcPr>
          <w:p w14:paraId="638CF0E2" w14:textId="245BBF23" w:rsidR="462BB403" w:rsidRDefault="462BB403" w:rsidP="462BB403">
            <w:pPr>
              <w:spacing w:after="0" w:line="240" w:lineRule="auto"/>
              <w:rPr>
                <w:rFonts w:ascii="Calibri" w:eastAsia="Calibri" w:hAnsi="Calibri" w:cs="Calibri"/>
              </w:rPr>
            </w:pPr>
            <w:r w:rsidRPr="462BB403">
              <w:rPr>
                <w:rFonts w:ascii="Calibri" w:eastAsia="Calibri" w:hAnsi="Calibri" w:cs="Calibri"/>
              </w:rPr>
              <w:t xml:space="preserve">V nadaljevanju tudi "PGW"; je tehnološka platforma, ki podjetjem omogoča varno obdelavo spletnih plačil. </w:t>
            </w:r>
            <w:r>
              <w:br/>
            </w:r>
            <w:r w:rsidRPr="462BB403">
              <w:rPr>
                <w:rFonts w:ascii="Calibri" w:eastAsia="Calibri" w:hAnsi="Calibri" w:cs="Calibri"/>
              </w:rPr>
              <w:t>Gre za vmesnik, ki zbira plačilne podatke strank in jih šifrira za poznejšo obdelavo s strani banke pridobiteljice.</w:t>
            </w:r>
          </w:p>
        </w:tc>
      </w:tr>
      <w:tr w:rsidR="462BB403" w14:paraId="249E7A67" w14:textId="77777777" w:rsidTr="462BB403">
        <w:trPr>
          <w:trHeight w:val="285"/>
        </w:trPr>
        <w:tc>
          <w:tcPr>
            <w:tcW w:w="2115" w:type="dxa"/>
            <w:tcBorders>
              <w:top w:val="nil"/>
              <w:left w:val="nil"/>
              <w:bottom w:val="nil"/>
              <w:right w:val="nil"/>
            </w:tcBorders>
            <w:tcMar>
              <w:left w:w="60" w:type="dxa"/>
              <w:right w:w="60" w:type="dxa"/>
            </w:tcMar>
          </w:tcPr>
          <w:p w14:paraId="032B38B6" w14:textId="1FAE4D6B"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PCI</w:t>
            </w:r>
          </w:p>
        </w:tc>
        <w:tc>
          <w:tcPr>
            <w:tcW w:w="7365" w:type="dxa"/>
            <w:tcBorders>
              <w:top w:val="nil"/>
              <w:left w:val="nil"/>
              <w:bottom w:val="nil"/>
              <w:right w:val="nil"/>
            </w:tcBorders>
            <w:tcMar>
              <w:left w:w="60" w:type="dxa"/>
              <w:right w:w="60" w:type="dxa"/>
            </w:tcMar>
          </w:tcPr>
          <w:p w14:paraId="32E9CD21" w14:textId="24D77ECF" w:rsidR="462BB403" w:rsidRDefault="462BB403" w:rsidP="462BB403">
            <w:pPr>
              <w:spacing w:after="0" w:line="240" w:lineRule="auto"/>
              <w:rPr>
                <w:rFonts w:ascii="Calibri" w:eastAsia="Calibri" w:hAnsi="Calibri" w:cs="Calibri"/>
              </w:rPr>
            </w:pPr>
            <w:r w:rsidRPr="462BB403">
              <w:rPr>
                <w:rFonts w:ascii="Calibri" w:eastAsia="Calibri" w:hAnsi="Calibri" w:cs="Calibri"/>
              </w:rPr>
              <w:t>Industrija plačilnih kartic (skladnost) - glej PCI DSS</w:t>
            </w:r>
          </w:p>
        </w:tc>
      </w:tr>
      <w:tr w:rsidR="462BB403" w14:paraId="45745882" w14:textId="77777777" w:rsidTr="462BB403">
        <w:trPr>
          <w:trHeight w:val="900"/>
        </w:trPr>
        <w:tc>
          <w:tcPr>
            <w:tcW w:w="2115" w:type="dxa"/>
            <w:tcBorders>
              <w:top w:val="nil"/>
              <w:left w:val="nil"/>
              <w:bottom w:val="nil"/>
              <w:right w:val="nil"/>
            </w:tcBorders>
            <w:tcMar>
              <w:left w:w="60" w:type="dxa"/>
              <w:right w:w="60" w:type="dxa"/>
            </w:tcMar>
          </w:tcPr>
          <w:p w14:paraId="519563F7" w14:textId="3EECB4DC"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PCI DSS</w:t>
            </w:r>
          </w:p>
        </w:tc>
        <w:tc>
          <w:tcPr>
            <w:tcW w:w="7365" w:type="dxa"/>
            <w:tcBorders>
              <w:top w:val="nil"/>
              <w:left w:val="nil"/>
              <w:bottom w:val="nil"/>
              <w:right w:val="nil"/>
            </w:tcBorders>
            <w:tcMar>
              <w:left w:w="60" w:type="dxa"/>
              <w:right w:w="60" w:type="dxa"/>
            </w:tcMar>
          </w:tcPr>
          <w:p w14:paraId="3C029BC3" w14:textId="275D42C5" w:rsidR="462BB403" w:rsidRDefault="462BB403" w:rsidP="462BB403">
            <w:pPr>
              <w:spacing w:after="0" w:line="240" w:lineRule="auto"/>
              <w:rPr>
                <w:rFonts w:ascii="Calibri" w:eastAsia="Calibri" w:hAnsi="Calibri" w:cs="Calibri"/>
              </w:rPr>
            </w:pPr>
            <w:r w:rsidRPr="462BB403">
              <w:rPr>
                <w:rFonts w:ascii="Calibri" w:eastAsia="Calibri" w:hAnsi="Calibri" w:cs="Calibri"/>
              </w:rPr>
              <w:t>Pomeni standard za varnost podatkov industrije plačilnih kartic. Gre za sklop varnostnih standardov, ki so namenjeni zagotavljanju, da vsa podjetja, ki sprejemajo, obdelujejo, hranijo ali prenašajo podatke o kreditnih karticah, vzdržujejo varno okolje. Standard PCI DSS je bil oblikovan za zaščito občutljivih podatkov imetnikov kartic pred krajo in za zmanjšanje tveganja kršitev varnosti podatkov v industriji plačilnih kartic.</w:t>
            </w:r>
          </w:p>
        </w:tc>
      </w:tr>
      <w:tr w:rsidR="462BB403" w14:paraId="164280EB" w14:textId="77777777" w:rsidTr="462BB403">
        <w:trPr>
          <w:trHeight w:val="300"/>
        </w:trPr>
        <w:tc>
          <w:tcPr>
            <w:tcW w:w="2115" w:type="dxa"/>
            <w:tcBorders>
              <w:top w:val="nil"/>
              <w:left w:val="nil"/>
              <w:bottom w:val="nil"/>
              <w:right w:val="nil"/>
            </w:tcBorders>
            <w:tcMar>
              <w:left w:w="60" w:type="dxa"/>
              <w:right w:w="60" w:type="dxa"/>
            </w:tcMar>
          </w:tcPr>
          <w:p w14:paraId="1394E771" w14:textId="1C13CD0F"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PCI P2PE</w:t>
            </w:r>
          </w:p>
        </w:tc>
        <w:tc>
          <w:tcPr>
            <w:tcW w:w="7365" w:type="dxa"/>
            <w:tcBorders>
              <w:top w:val="nil"/>
              <w:left w:val="nil"/>
              <w:bottom w:val="nil"/>
              <w:right w:val="nil"/>
            </w:tcBorders>
            <w:tcMar>
              <w:left w:w="60" w:type="dxa"/>
              <w:right w:w="60" w:type="dxa"/>
            </w:tcMar>
          </w:tcPr>
          <w:p w14:paraId="0C277B07" w14:textId="6ED8FCA0" w:rsidR="462BB403" w:rsidRDefault="462BB403" w:rsidP="462BB403">
            <w:pPr>
              <w:spacing w:after="0" w:line="240" w:lineRule="auto"/>
              <w:rPr>
                <w:rFonts w:ascii="Calibri" w:eastAsia="Calibri" w:hAnsi="Calibri" w:cs="Calibri"/>
              </w:rPr>
            </w:pPr>
            <w:r w:rsidRPr="462BB403">
              <w:rPr>
                <w:rFonts w:ascii="Calibri" w:eastAsia="Calibri" w:hAnsi="Calibri" w:cs="Calibri"/>
              </w:rPr>
              <w:t>PCI P2PE je kratica za šifriranje od točke do točke v industriji plačilnih kartic (Payment Card Industry Point-to-Point Encryption). Gre za sklop varnostnih standardov, ki jih je razvil Svet za varnostne standarde v industriji plačilnih kartic (PCI SSC) za povečanje varnosti transakcij s plačilnimi karticami s šifriranjem občutljivih podatkov na točki interakcije (POI), na primer na terminalu na prodajnem mestu (POS) ali čitalniku plačilnih kartic.</w:t>
            </w:r>
            <w:r>
              <w:br/>
            </w:r>
            <w:r w:rsidRPr="462BB403">
              <w:rPr>
                <w:rFonts w:ascii="Calibri" w:eastAsia="Calibri" w:hAnsi="Calibri" w:cs="Calibri"/>
              </w:rPr>
              <w:t>Glavni cilj PCI P2PE je zaščititi podatke imetnikov kartic pred krajo tako, da jih šifrira v najzgodnejšem možnem trenutku v postopku transakcije, kar napadalcem otežuje dostop do občutljivih informacij. Rešitve P2PE vključujejo šifriranje podatkov o karticah od vstopne točke (npr. poteg ali vstavitev kartice) do trenutka, ko dosežejo procesor plačil.</w:t>
            </w:r>
          </w:p>
        </w:tc>
      </w:tr>
      <w:tr w:rsidR="462BB403" w14:paraId="7117BB40" w14:textId="77777777" w:rsidTr="462BB403">
        <w:trPr>
          <w:trHeight w:val="1185"/>
        </w:trPr>
        <w:tc>
          <w:tcPr>
            <w:tcW w:w="2115" w:type="dxa"/>
            <w:tcBorders>
              <w:top w:val="nil"/>
              <w:left w:val="nil"/>
              <w:bottom w:val="nil"/>
              <w:right w:val="nil"/>
            </w:tcBorders>
            <w:tcMar>
              <w:left w:w="60" w:type="dxa"/>
              <w:right w:w="60" w:type="dxa"/>
            </w:tcMar>
          </w:tcPr>
          <w:p w14:paraId="292F0305" w14:textId="66CE23F0"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lastRenderedPageBreak/>
              <w:t>PCI PTS</w:t>
            </w:r>
          </w:p>
        </w:tc>
        <w:tc>
          <w:tcPr>
            <w:tcW w:w="7365" w:type="dxa"/>
            <w:tcBorders>
              <w:top w:val="nil"/>
              <w:left w:val="nil"/>
              <w:bottom w:val="nil"/>
              <w:right w:val="nil"/>
            </w:tcBorders>
            <w:tcMar>
              <w:left w:w="60" w:type="dxa"/>
              <w:right w:w="60" w:type="dxa"/>
            </w:tcMar>
          </w:tcPr>
          <w:p w14:paraId="090AE134" w14:textId="34FB9A4B" w:rsidR="462BB403" w:rsidRDefault="462BB403" w:rsidP="462BB403">
            <w:pPr>
              <w:spacing w:after="0" w:line="240" w:lineRule="auto"/>
              <w:rPr>
                <w:rFonts w:ascii="Calibri" w:eastAsia="Calibri" w:hAnsi="Calibri" w:cs="Calibri"/>
              </w:rPr>
            </w:pPr>
            <w:r w:rsidRPr="462BB403">
              <w:rPr>
                <w:rFonts w:ascii="Calibri" w:eastAsia="Calibri" w:hAnsi="Calibri" w:cs="Calibri"/>
              </w:rPr>
              <w:t>PCI PTS je kratica za Payment Card Industry PIN Transaction Security (varnost transakcij PIN v industriji plačilnih kartic). Gre za sklop varnostnih standardov, ki jih je določil Svet za varnostne standarde v industriji plačilnih kartic (PCI SSC) za zagotavljanje varnosti transakcij z osebnimi identifikacijskimi številkami (PIN) v industriji plačilnih kartic. Ti standardi so še posebej pomembni za naprave, ki med transakcijami imetnikov kartic zajemajo in obdelujejo kode PIN, kot so blazinice PIN in druge naprave na mestih interakcije (POI).</w:t>
            </w:r>
          </w:p>
        </w:tc>
      </w:tr>
      <w:tr w:rsidR="462BB403" w14:paraId="4255A7EF" w14:textId="77777777" w:rsidTr="462BB403">
        <w:trPr>
          <w:trHeight w:val="285"/>
        </w:trPr>
        <w:tc>
          <w:tcPr>
            <w:tcW w:w="2115" w:type="dxa"/>
            <w:tcBorders>
              <w:top w:val="nil"/>
              <w:left w:val="nil"/>
              <w:bottom w:val="nil"/>
              <w:right w:val="nil"/>
            </w:tcBorders>
            <w:tcMar>
              <w:left w:w="60" w:type="dxa"/>
              <w:right w:w="60" w:type="dxa"/>
            </w:tcMar>
          </w:tcPr>
          <w:p w14:paraId="2F9BC73B" w14:textId="35860EC3"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PEN test</w:t>
            </w:r>
          </w:p>
        </w:tc>
        <w:tc>
          <w:tcPr>
            <w:tcW w:w="7365" w:type="dxa"/>
            <w:tcBorders>
              <w:top w:val="nil"/>
              <w:left w:val="nil"/>
              <w:bottom w:val="nil"/>
              <w:right w:val="nil"/>
            </w:tcBorders>
            <w:tcMar>
              <w:left w:w="60" w:type="dxa"/>
              <w:right w:w="60" w:type="dxa"/>
            </w:tcMar>
          </w:tcPr>
          <w:p w14:paraId="22CE658A" w14:textId="382E13BA" w:rsidR="462BB403" w:rsidRDefault="462BB403" w:rsidP="462BB403">
            <w:pPr>
              <w:spacing w:after="0" w:line="240" w:lineRule="auto"/>
              <w:rPr>
                <w:rFonts w:ascii="Calibri" w:eastAsia="Calibri" w:hAnsi="Calibri" w:cs="Calibri"/>
              </w:rPr>
            </w:pPr>
            <w:r w:rsidRPr="462BB403">
              <w:rPr>
                <w:rFonts w:ascii="Calibri" w:eastAsia="Calibri" w:hAnsi="Calibri" w:cs="Calibri"/>
              </w:rPr>
              <w:t>Testiranje vdora in ranljivosti sistema</w:t>
            </w:r>
          </w:p>
        </w:tc>
      </w:tr>
      <w:tr w:rsidR="462BB403" w14:paraId="4FB3F7FD" w14:textId="77777777" w:rsidTr="462BB403">
        <w:trPr>
          <w:trHeight w:val="585"/>
        </w:trPr>
        <w:tc>
          <w:tcPr>
            <w:tcW w:w="2115" w:type="dxa"/>
            <w:tcBorders>
              <w:top w:val="nil"/>
              <w:left w:val="nil"/>
              <w:bottom w:val="nil"/>
              <w:right w:val="nil"/>
            </w:tcBorders>
            <w:tcMar>
              <w:left w:w="60" w:type="dxa"/>
              <w:right w:w="60" w:type="dxa"/>
            </w:tcMar>
          </w:tcPr>
          <w:p w14:paraId="6843906B" w14:textId="57A12374"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PGW</w:t>
            </w:r>
          </w:p>
        </w:tc>
        <w:tc>
          <w:tcPr>
            <w:tcW w:w="7365" w:type="dxa"/>
            <w:tcBorders>
              <w:top w:val="nil"/>
              <w:left w:val="nil"/>
              <w:bottom w:val="nil"/>
              <w:right w:val="nil"/>
            </w:tcBorders>
            <w:tcMar>
              <w:left w:w="60" w:type="dxa"/>
              <w:right w:w="60" w:type="dxa"/>
            </w:tcMar>
          </w:tcPr>
          <w:p w14:paraId="0F2E1F9B" w14:textId="5162AB5E" w:rsidR="462BB403" w:rsidRDefault="462BB403" w:rsidP="462BB403">
            <w:pPr>
              <w:spacing w:after="0" w:line="240" w:lineRule="auto"/>
              <w:rPr>
                <w:rFonts w:ascii="Calibri" w:eastAsia="Calibri" w:hAnsi="Calibri" w:cs="Calibri"/>
              </w:rPr>
            </w:pPr>
            <w:r w:rsidRPr="462BB403">
              <w:rPr>
                <w:rFonts w:ascii="Calibri" w:eastAsia="Calibri" w:hAnsi="Calibri" w:cs="Calibri"/>
              </w:rPr>
              <w:t xml:space="preserve">Plačilni prehod (PGW) je tehnološka platforma, ki podjetjem omogoča varno obdelavo spletnih plačil. </w:t>
            </w:r>
            <w:r>
              <w:br/>
            </w:r>
            <w:r w:rsidRPr="462BB403">
              <w:rPr>
                <w:rFonts w:ascii="Calibri" w:eastAsia="Calibri" w:hAnsi="Calibri" w:cs="Calibri"/>
              </w:rPr>
              <w:t>Gre za vmesnik, ki zbira plačilne podatke strank in jih šifrira za poznejšo obdelavo s strani banke, ki prevzame kupca.</w:t>
            </w:r>
          </w:p>
        </w:tc>
      </w:tr>
      <w:tr w:rsidR="462BB403" w14:paraId="191B79E8" w14:textId="77777777" w:rsidTr="462BB403">
        <w:trPr>
          <w:trHeight w:val="315"/>
        </w:trPr>
        <w:tc>
          <w:tcPr>
            <w:tcW w:w="2115" w:type="dxa"/>
            <w:tcBorders>
              <w:top w:val="nil"/>
              <w:left w:val="nil"/>
              <w:bottom w:val="nil"/>
              <w:right w:val="nil"/>
            </w:tcBorders>
            <w:tcMar>
              <w:left w:w="60" w:type="dxa"/>
              <w:right w:w="60" w:type="dxa"/>
            </w:tcMar>
          </w:tcPr>
          <w:p w14:paraId="1B61AFA9" w14:textId="629E11E4"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Pladenj</w:t>
            </w:r>
          </w:p>
        </w:tc>
        <w:tc>
          <w:tcPr>
            <w:tcW w:w="7365" w:type="dxa"/>
            <w:tcBorders>
              <w:top w:val="nil"/>
              <w:left w:val="nil"/>
              <w:bottom w:val="nil"/>
              <w:right w:val="nil"/>
            </w:tcBorders>
            <w:tcMar>
              <w:left w:w="60" w:type="dxa"/>
              <w:right w:w="60" w:type="dxa"/>
            </w:tcMar>
          </w:tcPr>
          <w:p w14:paraId="34DFFAD9" w14:textId="0E29B59A" w:rsidR="462BB403" w:rsidRDefault="462BB403" w:rsidP="462BB403">
            <w:pPr>
              <w:spacing w:after="0" w:line="240" w:lineRule="auto"/>
              <w:rPr>
                <w:rFonts w:ascii="Calibri" w:eastAsia="Calibri" w:hAnsi="Calibri" w:cs="Calibri"/>
              </w:rPr>
            </w:pPr>
            <w:r w:rsidRPr="462BB403">
              <w:rPr>
                <w:rFonts w:ascii="Calibri" w:eastAsia="Calibri" w:hAnsi="Calibri" w:cs="Calibri"/>
              </w:rPr>
              <w:t>Sistem za standardizirano izvajanje podatkovnih poizvedb v NIO.</w:t>
            </w:r>
          </w:p>
        </w:tc>
      </w:tr>
      <w:tr w:rsidR="462BB403" w14:paraId="6C2D1032" w14:textId="77777777" w:rsidTr="462BB403">
        <w:trPr>
          <w:trHeight w:val="585"/>
        </w:trPr>
        <w:tc>
          <w:tcPr>
            <w:tcW w:w="2115" w:type="dxa"/>
            <w:tcBorders>
              <w:top w:val="nil"/>
              <w:left w:val="nil"/>
              <w:bottom w:val="nil"/>
              <w:right w:val="nil"/>
            </w:tcBorders>
            <w:tcMar>
              <w:left w:w="60" w:type="dxa"/>
              <w:right w:w="60" w:type="dxa"/>
            </w:tcMar>
          </w:tcPr>
          <w:p w14:paraId="0516D48C" w14:textId="56C8ABBB"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PMP</w:t>
            </w:r>
          </w:p>
        </w:tc>
        <w:tc>
          <w:tcPr>
            <w:tcW w:w="7365" w:type="dxa"/>
            <w:tcBorders>
              <w:top w:val="nil"/>
              <w:left w:val="nil"/>
              <w:bottom w:val="nil"/>
              <w:right w:val="nil"/>
            </w:tcBorders>
            <w:tcMar>
              <w:left w:w="60" w:type="dxa"/>
              <w:right w:w="60" w:type="dxa"/>
            </w:tcMar>
          </w:tcPr>
          <w:p w14:paraId="54BC45B3" w14:textId="4409C8A0" w:rsidR="462BB403" w:rsidRDefault="462BB403" w:rsidP="462BB403">
            <w:pPr>
              <w:spacing w:after="0" w:line="240" w:lineRule="auto"/>
              <w:rPr>
                <w:rFonts w:ascii="Calibri" w:eastAsia="Calibri" w:hAnsi="Calibri" w:cs="Calibri"/>
              </w:rPr>
            </w:pPr>
            <w:r w:rsidRPr="462BB403">
              <w:rPr>
                <w:rFonts w:ascii="Calibri" w:eastAsia="Calibri" w:hAnsi="Calibri" w:cs="Calibri"/>
              </w:rPr>
              <w:t>Certifikat Project Management Professional (PMP) je svetovno priznan certifikat za vodenje projektov, ki preverja kandidatovo sposobnost upravljanja ljudi, procesov in poslovnih prednostnih nalog strokovnega projekta.</w:t>
            </w:r>
          </w:p>
        </w:tc>
      </w:tr>
      <w:tr w:rsidR="462BB403" w14:paraId="668E2F69" w14:textId="77777777" w:rsidTr="462BB403">
        <w:trPr>
          <w:trHeight w:val="285"/>
        </w:trPr>
        <w:tc>
          <w:tcPr>
            <w:tcW w:w="2115" w:type="dxa"/>
            <w:tcBorders>
              <w:top w:val="nil"/>
              <w:left w:val="nil"/>
              <w:bottom w:val="nil"/>
              <w:right w:val="nil"/>
            </w:tcBorders>
            <w:tcMar>
              <w:left w:w="60" w:type="dxa"/>
              <w:right w:w="60" w:type="dxa"/>
            </w:tcMar>
          </w:tcPr>
          <w:p w14:paraId="0EBF2BB9" w14:textId="406EDE7E"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POE</w:t>
            </w:r>
          </w:p>
        </w:tc>
        <w:tc>
          <w:tcPr>
            <w:tcW w:w="7365" w:type="dxa"/>
            <w:tcBorders>
              <w:top w:val="nil"/>
              <w:left w:val="nil"/>
              <w:bottom w:val="nil"/>
              <w:right w:val="nil"/>
            </w:tcBorders>
            <w:tcMar>
              <w:left w:w="60" w:type="dxa"/>
              <w:right w:w="60" w:type="dxa"/>
            </w:tcMar>
          </w:tcPr>
          <w:p w14:paraId="58F72A3E" w14:textId="6C6DF162" w:rsidR="462BB403" w:rsidRDefault="462BB403" w:rsidP="462BB403">
            <w:pPr>
              <w:spacing w:after="0" w:line="240" w:lineRule="auto"/>
              <w:rPr>
                <w:rFonts w:ascii="Calibri" w:eastAsia="Calibri" w:hAnsi="Calibri" w:cs="Calibri"/>
              </w:rPr>
            </w:pPr>
            <w:r w:rsidRPr="462BB403">
              <w:rPr>
                <w:rFonts w:ascii="Calibri" w:eastAsia="Calibri" w:hAnsi="Calibri" w:cs="Calibri"/>
              </w:rPr>
              <w:t>Napajanje preko ethernet povezav</w:t>
            </w:r>
          </w:p>
        </w:tc>
      </w:tr>
      <w:tr w:rsidR="462BB403" w14:paraId="5D5E3BBA" w14:textId="77777777" w:rsidTr="462BB403">
        <w:trPr>
          <w:trHeight w:val="585"/>
        </w:trPr>
        <w:tc>
          <w:tcPr>
            <w:tcW w:w="2115" w:type="dxa"/>
            <w:tcBorders>
              <w:top w:val="nil"/>
              <w:left w:val="nil"/>
              <w:bottom w:val="nil"/>
              <w:right w:val="nil"/>
            </w:tcBorders>
            <w:tcMar>
              <w:left w:w="60" w:type="dxa"/>
              <w:right w:w="60" w:type="dxa"/>
            </w:tcMar>
          </w:tcPr>
          <w:p w14:paraId="3658E610" w14:textId="1D686A68"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POS</w:t>
            </w:r>
          </w:p>
        </w:tc>
        <w:tc>
          <w:tcPr>
            <w:tcW w:w="7365" w:type="dxa"/>
            <w:tcBorders>
              <w:top w:val="nil"/>
              <w:left w:val="nil"/>
              <w:bottom w:val="nil"/>
              <w:right w:val="nil"/>
            </w:tcBorders>
            <w:tcMar>
              <w:left w:w="60" w:type="dxa"/>
              <w:right w:w="60" w:type="dxa"/>
            </w:tcMar>
          </w:tcPr>
          <w:p w14:paraId="1597EAB9" w14:textId="35027B34" w:rsidR="462BB403" w:rsidRDefault="462BB403" w:rsidP="462BB403">
            <w:pPr>
              <w:spacing w:after="0" w:line="240" w:lineRule="auto"/>
              <w:rPr>
                <w:rFonts w:ascii="Calibri" w:eastAsia="Calibri" w:hAnsi="Calibri" w:cs="Calibri"/>
              </w:rPr>
            </w:pPr>
            <w:r w:rsidRPr="462BB403">
              <w:rPr>
                <w:rFonts w:ascii="Calibri" w:eastAsia="Calibri" w:hAnsi="Calibri" w:cs="Calibri"/>
              </w:rPr>
              <w:t>V nadaljnjem besedilu tudi "terminal POS" ali "terminal POS v maloprodaji", strojni sistem (terminal) za obdelavo plačil s karticami na maloprodajnih mestih.</w:t>
            </w:r>
          </w:p>
        </w:tc>
      </w:tr>
      <w:tr w:rsidR="462BB403" w14:paraId="54746A4B" w14:textId="77777777" w:rsidTr="462BB403">
        <w:trPr>
          <w:trHeight w:val="900"/>
        </w:trPr>
        <w:tc>
          <w:tcPr>
            <w:tcW w:w="2115" w:type="dxa"/>
            <w:tcBorders>
              <w:top w:val="nil"/>
              <w:left w:val="nil"/>
              <w:bottom w:val="nil"/>
              <w:right w:val="nil"/>
            </w:tcBorders>
            <w:tcMar>
              <w:left w:w="60" w:type="dxa"/>
              <w:right w:w="60" w:type="dxa"/>
            </w:tcMar>
          </w:tcPr>
          <w:p w14:paraId="1AEF3217" w14:textId="7BE2F2CC"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PSP</w:t>
            </w:r>
          </w:p>
        </w:tc>
        <w:tc>
          <w:tcPr>
            <w:tcW w:w="7365" w:type="dxa"/>
            <w:tcBorders>
              <w:top w:val="nil"/>
              <w:left w:val="nil"/>
              <w:bottom w:val="nil"/>
              <w:right w:val="nil"/>
            </w:tcBorders>
            <w:tcMar>
              <w:left w:w="60" w:type="dxa"/>
              <w:right w:w="60" w:type="dxa"/>
            </w:tcMar>
          </w:tcPr>
          <w:p w14:paraId="390A7E2F" w14:textId="51077096" w:rsidR="462BB403" w:rsidRDefault="462BB403" w:rsidP="462BB403">
            <w:pPr>
              <w:spacing w:after="0" w:line="240" w:lineRule="auto"/>
              <w:rPr>
                <w:rFonts w:ascii="Calibri" w:eastAsia="Calibri" w:hAnsi="Calibri" w:cs="Calibri"/>
              </w:rPr>
            </w:pPr>
            <w:r w:rsidRPr="462BB403">
              <w:rPr>
                <w:rFonts w:ascii="Calibri" w:eastAsia="Calibri" w:hAnsi="Calibri" w:cs="Calibri"/>
              </w:rPr>
              <w:t>Ponudnik plačilnih storitev (PSP) je tretje podjetje, ki podjetjem omogoča sprejemanje elektronskih plačil, kot so plačila s kreditnimi in debetnimi karticami. Ponudniki plačilnih storitev delujejo kot posredniki med tistimi, ki izvajajo plačila, tj. potrošniki, in tistimi, ki jih sprejemajo, tj. trgovci na drobno.</w:t>
            </w:r>
          </w:p>
        </w:tc>
      </w:tr>
      <w:tr w:rsidR="462BB403" w14:paraId="56556343" w14:textId="77777777" w:rsidTr="462BB403">
        <w:trPr>
          <w:trHeight w:val="285"/>
        </w:trPr>
        <w:tc>
          <w:tcPr>
            <w:tcW w:w="2115" w:type="dxa"/>
            <w:tcBorders>
              <w:top w:val="nil"/>
              <w:left w:val="nil"/>
              <w:bottom w:val="nil"/>
              <w:right w:val="nil"/>
            </w:tcBorders>
            <w:tcMar>
              <w:left w:w="60" w:type="dxa"/>
              <w:right w:w="60" w:type="dxa"/>
            </w:tcMar>
          </w:tcPr>
          <w:p w14:paraId="36FBEDB0" w14:textId="09D282C7"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PTA</w:t>
            </w:r>
          </w:p>
        </w:tc>
        <w:tc>
          <w:tcPr>
            <w:tcW w:w="7365" w:type="dxa"/>
            <w:tcBorders>
              <w:top w:val="nil"/>
              <w:left w:val="nil"/>
              <w:bottom w:val="nil"/>
              <w:right w:val="nil"/>
            </w:tcBorders>
            <w:tcMar>
              <w:left w:w="60" w:type="dxa"/>
              <w:right w:w="60" w:type="dxa"/>
            </w:tcMar>
          </w:tcPr>
          <w:p w14:paraId="0CE7FF44" w14:textId="782AB3FA"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Upravljalec javnega potniškega prometa</w:t>
            </w:r>
          </w:p>
        </w:tc>
      </w:tr>
      <w:tr w:rsidR="462BB403" w14:paraId="62D38046" w14:textId="77777777" w:rsidTr="462BB403">
        <w:trPr>
          <w:trHeight w:val="285"/>
        </w:trPr>
        <w:tc>
          <w:tcPr>
            <w:tcW w:w="2115" w:type="dxa"/>
            <w:tcBorders>
              <w:top w:val="nil"/>
              <w:left w:val="nil"/>
              <w:bottom w:val="nil"/>
              <w:right w:val="nil"/>
            </w:tcBorders>
            <w:tcMar>
              <w:left w:w="60" w:type="dxa"/>
              <w:right w:w="60" w:type="dxa"/>
            </w:tcMar>
          </w:tcPr>
          <w:p w14:paraId="55279268" w14:textId="67F64FA3"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PTO</w:t>
            </w:r>
          </w:p>
        </w:tc>
        <w:tc>
          <w:tcPr>
            <w:tcW w:w="7365" w:type="dxa"/>
            <w:tcBorders>
              <w:top w:val="nil"/>
              <w:left w:val="nil"/>
              <w:bottom w:val="nil"/>
              <w:right w:val="nil"/>
            </w:tcBorders>
            <w:tcMar>
              <w:left w:w="60" w:type="dxa"/>
              <w:right w:w="60" w:type="dxa"/>
            </w:tcMar>
          </w:tcPr>
          <w:p w14:paraId="6A6A329A" w14:textId="37E085DF"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Izvajalec javnega potniškega prometa oz. prevoznik</w:t>
            </w:r>
          </w:p>
        </w:tc>
      </w:tr>
      <w:tr w:rsidR="462BB403" w14:paraId="7F0CD39B" w14:textId="77777777" w:rsidTr="462BB403">
        <w:trPr>
          <w:trHeight w:val="285"/>
        </w:trPr>
        <w:tc>
          <w:tcPr>
            <w:tcW w:w="2115" w:type="dxa"/>
            <w:tcBorders>
              <w:top w:val="nil"/>
              <w:left w:val="nil"/>
              <w:bottom w:val="nil"/>
              <w:right w:val="nil"/>
            </w:tcBorders>
            <w:tcMar>
              <w:left w:w="60" w:type="dxa"/>
              <w:right w:w="60" w:type="dxa"/>
            </w:tcMar>
          </w:tcPr>
          <w:p w14:paraId="2C0EB3E7" w14:textId="597750AD"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QA</w:t>
            </w:r>
          </w:p>
        </w:tc>
        <w:tc>
          <w:tcPr>
            <w:tcW w:w="7365" w:type="dxa"/>
            <w:tcBorders>
              <w:top w:val="nil"/>
              <w:left w:val="nil"/>
              <w:bottom w:val="nil"/>
              <w:right w:val="nil"/>
            </w:tcBorders>
            <w:tcMar>
              <w:left w:w="60" w:type="dxa"/>
              <w:right w:w="60" w:type="dxa"/>
            </w:tcMar>
          </w:tcPr>
          <w:p w14:paraId="44D0B9F3" w14:textId="09A36FA8"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Zagotavljanje kakovosti</w:t>
            </w:r>
          </w:p>
        </w:tc>
      </w:tr>
      <w:tr w:rsidR="462BB403" w14:paraId="33CBDBCD" w14:textId="77777777" w:rsidTr="462BB403">
        <w:trPr>
          <w:trHeight w:val="585"/>
        </w:trPr>
        <w:tc>
          <w:tcPr>
            <w:tcW w:w="2115" w:type="dxa"/>
            <w:tcBorders>
              <w:top w:val="nil"/>
              <w:left w:val="nil"/>
              <w:bottom w:val="nil"/>
              <w:right w:val="nil"/>
            </w:tcBorders>
            <w:tcMar>
              <w:left w:w="60" w:type="dxa"/>
              <w:right w:w="60" w:type="dxa"/>
            </w:tcMar>
          </w:tcPr>
          <w:p w14:paraId="7CA8F452" w14:textId="774F926B"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QSA</w:t>
            </w:r>
          </w:p>
        </w:tc>
        <w:tc>
          <w:tcPr>
            <w:tcW w:w="7365" w:type="dxa"/>
            <w:tcBorders>
              <w:top w:val="nil"/>
              <w:left w:val="nil"/>
              <w:bottom w:val="nil"/>
              <w:right w:val="nil"/>
            </w:tcBorders>
            <w:tcMar>
              <w:left w:w="60" w:type="dxa"/>
              <w:right w:w="60" w:type="dxa"/>
            </w:tcMar>
          </w:tcPr>
          <w:p w14:paraId="127EBC0D" w14:textId="3FDB12C6"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Kvalificirani varnostni svetovalec: neodvisno varnostno podjetje, ki ga Svet za varnostne standarde PCI kvalificira za potrjevanje skladnosti subjekta s PCI-DSS.</w:t>
            </w:r>
          </w:p>
        </w:tc>
      </w:tr>
      <w:tr w:rsidR="462BB403" w14:paraId="2D903E3A" w14:textId="77777777" w:rsidTr="462BB403">
        <w:trPr>
          <w:trHeight w:val="585"/>
        </w:trPr>
        <w:tc>
          <w:tcPr>
            <w:tcW w:w="2115" w:type="dxa"/>
            <w:tcBorders>
              <w:top w:val="nil"/>
              <w:left w:val="nil"/>
              <w:bottom w:val="nil"/>
              <w:right w:val="nil"/>
            </w:tcBorders>
            <w:tcMar>
              <w:left w:w="60" w:type="dxa"/>
              <w:right w:w="60" w:type="dxa"/>
            </w:tcMar>
          </w:tcPr>
          <w:p w14:paraId="06390162" w14:textId="0B7E3849"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API RESTful</w:t>
            </w:r>
          </w:p>
        </w:tc>
        <w:tc>
          <w:tcPr>
            <w:tcW w:w="7365" w:type="dxa"/>
            <w:tcBorders>
              <w:top w:val="nil"/>
              <w:left w:val="nil"/>
              <w:bottom w:val="nil"/>
              <w:right w:val="nil"/>
            </w:tcBorders>
            <w:tcMar>
              <w:left w:w="60" w:type="dxa"/>
              <w:right w:w="60" w:type="dxa"/>
            </w:tcMar>
          </w:tcPr>
          <w:p w14:paraId="2C654979" w14:textId="1EC47232" w:rsidR="462BB403" w:rsidRDefault="462BB403" w:rsidP="462BB403">
            <w:pPr>
              <w:spacing w:after="0" w:line="240" w:lineRule="auto"/>
              <w:rPr>
                <w:rFonts w:ascii="Calibri" w:eastAsia="Calibri" w:hAnsi="Calibri" w:cs="Calibri"/>
              </w:rPr>
            </w:pPr>
            <w:r w:rsidRPr="462BB403">
              <w:rPr>
                <w:rFonts w:ascii="Calibri" w:eastAsia="Calibri" w:hAnsi="Calibri" w:cs="Calibri"/>
              </w:rPr>
              <w:t>API REST (znan tudi kot RESTful API) je aplikacijski programski vmesnik, ki je skladen z omejitvami arhitekture REST.</w:t>
            </w:r>
          </w:p>
        </w:tc>
      </w:tr>
      <w:tr w:rsidR="462BB403" w14:paraId="6D8CED16" w14:textId="77777777" w:rsidTr="462BB403">
        <w:trPr>
          <w:trHeight w:val="285"/>
        </w:trPr>
        <w:tc>
          <w:tcPr>
            <w:tcW w:w="2115" w:type="dxa"/>
            <w:tcBorders>
              <w:top w:val="nil"/>
              <w:left w:val="nil"/>
              <w:bottom w:val="nil"/>
              <w:right w:val="nil"/>
            </w:tcBorders>
            <w:tcMar>
              <w:left w:w="60" w:type="dxa"/>
              <w:right w:w="60" w:type="dxa"/>
            </w:tcMar>
          </w:tcPr>
          <w:p w14:paraId="4CB3DA5E" w14:textId="50B13F12"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Modul SAM</w:t>
            </w:r>
          </w:p>
        </w:tc>
        <w:tc>
          <w:tcPr>
            <w:tcW w:w="7365" w:type="dxa"/>
            <w:tcBorders>
              <w:top w:val="nil"/>
              <w:left w:val="nil"/>
              <w:bottom w:val="nil"/>
              <w:right w:val="nil"/>
            </w:tcBorders>
            <w:tcMar>
              <w:left w:w="60" w:type="dxa"/>
              <w:right w:w="60" w:type="dxa"/>
            </w:tcMar>
          </w:tcPr>
          <w:p w14:paraId="340E9857" w14:textId="48A0AA84"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Modul varnega dostopa</w:t>
            </w:r>
          </w:p>
        </w:tc>
      </w:tr>
      <w:tr w:rsidR="462BB403" w14:paraId="11476652" w14:textId="77777777" w:rsidTr="462BB403">
        <w:trPr>
          <w:trHeight w:val="285"/>
        </w:trPr>
        <w:tc>
          <w:tcPr>
            <w:tcW w:w="2115" w:type="dxa"/>
            <w:tcBorders>
              <w:top w:val="nil"/>
              <w:left w:val="nil"/>
              <w:bottom w:val="nil"/>
              <w:right w:val="nil"/>
            </w:tcBorders>
            <w:tcMar>
              <w:left w:w="60" w:type="dxa"/>
              <w:right w:w="60" w:type="dxa"/>
            </w:tcMar>
          </w:tcPr>
          <w:p w14:paraId="4D75DD9A" w14:textId="4431FA83"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 xml:space="preserve">SAT </w:t>
            </w:r>
          </w:p>
        </w:tc>
        <w:tc>
          <w:tcPr>
            <w:tcW w:w="7365" w:type="dxa"/>
            <w:tcBorders>
              <w:top w:val="nil"/>
              <w:left w:val="nil"/>
              <w:bottom w:val="nil"/>
              <w:right w:val="nil"/>
            </w:tcBorders>
            <w:tcMar>
              <w:left w:w="60" w:type="dxa"/>
              <w:right w:w="60" w:type="dxa"/>
            </w:tcMar>
          </w:tcPr>
          <w:p w14:paraId="196AB266" w14:textId="22A67929" w:rsidR="462BB403" w:rsidRDefault="462BB403" w:rsidP="462BB403">
            <w:pPr>
              <w:spacing w:after="0" w:line="240" w:lineRule="auto"/>
              <w:rPr>
                <w:rFonts w:ascii="Calibri" w:eastAsia="Calibri" w:hAnsi="Calibri" w:cs="Calibri"/>
              </w:rPr>
            </w:pPr>
            <w:r w:rsidRPr="462BB403">
              <w:rPr>
                <w:rFonts w:ascii="Calibri" w:eastAsia="Calibri" w:hAnsi="Calibri" w:cs="Calibri"/>
              </w:rPr>
              <w:t>Test sprejemljivosti sistema</w:t>
            </w:r>
          </w:p>
        </w:tc>
      </w:tr>
      <w:tr w:rsidR="462BB403" w14:paraId="580828A6" w14:textId="77777777" w:rsidTr="462BB403">
        <w:trPr>
          <w:trHeight w:val="285"/>
        </w:trPr>
        <w:tc>
          <w:tcPr>
            <w:tcW w:w="2115" w:type="dxa"/>
            <w:tcBorders>
              <w:top w:val="nil"/>
              <w:left w:val="nil"/>
              <w:bottom w:val="nil"/>
              <w:right w:val="nil"/>
            </w:tcBorders>
            <w:tcMar>
              <w:left w:w="60" w:type="dxa"/>
              <w:right w:w="60" w:type="dxa"/>
            </w:tcMar>
          </w:tcPr>
          <w:p w14:paraId="762796AD" w14:textId="7552725C"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SDK</w:t>
            </w:r>
          </w:p>
        </w:tc>
        <w:tc>
          <w:tcPr>
            <w:tcW w:w="7365" w:type="dxa"/>
            <w:tcBorders>
              <w:top w:val="nil"/>
              <w:left w:val="nil"/>
              <w:bottom w:val="nil"/>
              <w:right w:val="nil"/>
            </w:tcBorders>
            <w:tcMar>
              <w:left w:w="60" w:type="dxa"/>
              <w:right w:w="60" w:type="dxa"/>
            </w:tcMar>
          </w:tcPr>
          <w:p w14:paraId="5E67955A" w14:textId="56BEB5A5" w:rsidR="462BB403" w:rsidRDefault="462BB403" w:rsidP="462BB403">
            <w:pPr>
              <w:spacing w:after="0" w:line="240" w:lineRule="auto"/>
              <w:rPr>
                <w:rFonts w:ascii="Calibri" w:eastAsia="Calibri" w:hAnsi="Calibri" w:cs="Calibri"/>
              </w:rPr>
            </w:pPr>
            <w:r w:rsidRPr="462BB403">
              <w:rPr>
                <w:rFonts w:ascii="Calibri" w:eastAsia="Calibri" w:hAnsi="Calibri" w:cs="Calibri"/>
              </w:rPr>
              <w:t>Komplet za razvoj programske opreme</w:t>
            </w:r>
          </w:p>
        </w:tc>
      </w:tr>
      <w:tr w:rsidR="462BB403" w14:paraId="103219ED" w14:textId="77777777" w:rsidTr="462BB403">
        <w:trPr>
          <w:trHeight w:val="900"/>
        </w:trPr>
        <w:tc>
          <w:tcPr>
            <w:tcW w:w="2115" w:type="dxa"/>
            <w:tcBorders>
              <w:top w:val="nil"/>
              <w:left w:val="nil"/>
              <w:bottom w:val="nil"/>
              <w:right w:val="nil"/>
            </w:tcBorders>
            <w:tcMar>
              <w:left w:w="60" w:type="dxa"/>
              <w:right w:w="60" w:type="dxa"/>
            </w:tcMar>
          </w:tcPr>
          <w:p w14:paraId="18383745" w14:textId="3875732A"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Poravnava</w:t>
            </w:r>
          </w:p>
        </w:tc>
        <w:tc>
          <w:tcPr>
            <w:tcW w:w="7365" w:type="dxa"/>
            <w:tcBorders>
              <w:top w:val="nil"/>
              <w:left w:val="nil"/>
              <w:bottom w:val="nil"/>
              <w:right w:val="nil"/>
            </w:tcBorders>
            <w:tcMar>
              <w:left w:w="60" w:type="dxa"/>
              <w:right w:w="60" w:type="dxa"/>
            </w:tcMar>
          </w:tcPr>
          <w:p w14:paraId="4F1A15B2" w14:textId="554545CF" w:rsidR="462BB403" w:rsidRDefault="462BB403" w:rsidP="462BB403">
            <w:pPr>
              <w:spacing w:after="0" w:line="240" w:lineRule="auto"/>
              <w:rPr>
                <w:rFonts w:ascii="Calibri" w:eastAsia="Calibri" w:hAnsi="Calibri" w:cs="Calibri"/>
              </w:rPr>
            </w:pPr>
            <w:r w:rsidRPr="462BB403">
              <w:rPr>
                <w:rFonts w:ascii="Calibri" w:eastAsia="Calibri" w:hAnsi="Calibri" w:cs="Calibri"/>
              </w:rPr>
              <w:t>Nanaša se na prenos sredstev z računa imetnika kartice na račun trgovca prek plačilnega prehoda ali POS sistema.</w:t>
            </w:r>
            <w:r>
              <w:br/>
            </w:r>
            <w:r w:rsidRPr="462BB403">
              <w:rPr>
                <w:rFonts w:ascii="Calibri" w:eastAsia="Calibri" w:hAnsi="Calibri" w:cs="Calibri"/>
              </w:rPr>
              <w:t>Postopek, s katerim PTA pridobi sredstva v upravljanju zbiranja (predhodno odobrena) z računov imetnikov kartic, ki so zavezani k plačilu.</w:t>
            </w:r>
          </w:p>
        </w:tc>
      </w:tr>
      <w:tr w:rsidR="462BB403" w14:paraId="09E9FBDC" w14:textId="77777777" w:rsidTr="462BB403">
        <w:trPr>
          <w:trHeight w:val="435"/>
        </w:trPr>
        <w:tc>
          <w:tcPr>
            <w:tcW w:w="2115" w:type="dxa"/>
            <w:tcBorders>
              <w:top w:val="nil"/>
              <w:left w:val="nil"/>
              <w:bottom w:val="nil"/>
              <w:right w:val="nil"/>
            </w:tcBorders>
            <w:tcMar>
              <w:left w:w="60" w:type="dxa"/>
              <w:right w:w="60" w:type="dxa"/>
            </w:tcMar>
          </w:tcPr>
          <w:p w14:paraId="57BF3421" w14:textId="3061E280"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SFTP</w:t>
            </w:r>
          </w:p>
        </w:tc>
        <w:tc>
          <w:tcPr>
            <w:tcW w:w="7365" w:type="dxa"/>
            <w:tcBorders>
              <w:top w:val="nil"/>
              <w:left w:val="nil"/>
              <w:bottom w:val="nil"/>
              <w:right w:val="nil"/>
            </w:tcBorders>
            <w:tcMar>
              <w:left w:w="60" w:type="dxa"/>
              <w:right w:w="60" w:type="dxa"/>
            </w:tcMar>
          </w:tcPr>
          <w:p w14:paraId="04C6CCF5" w14:textId="1591098C"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SFTP ali Secure File Transfer Protocol je protokol za varen prenos datotek, ki uporablja šifriranje varne lupine za zagotavljanje visoke stopnje varnosti pri pošiljanju in prejemanju prenosa datotek.</w:t>
            </w:r>
          </w:p>
        </w:tc>
      </w:tr>
      <w:tr w:rsidR="462BB403" w14:paraId="60645DCA" w14:textId="77777777" w:rsidTr="462BB403">
        <w:trPr>
          <w:trHeight w:val="285"/>
        </w:trPr>
        <w:tc>
          <w:tcPr>
            <w:tcW w:w="2115" w:type="dxa"/>
            <w:tcBorders>
              <w:top w:val="nil"/>
              <w:left w:val="nil"/>
              <w:bottom w:val="nil"/>
              <w:right w:val="nil"/>
            </w:tcBorders>
            <w:tcMar>
              <w:left w:w="60" w:type="dxa"/>
              <w:right w:w="60" w:type="dxa"/>
            </w:tcMar>
          </w:tcPr>
          <w:p w14:paraId="35A3DD3B" w14:textId="6FD1381D"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SIEM</w:t>
            </w:r>
          </w:p>
        </w:tc>
        <w:tc>
          <w:tcPr>
            <w:tcW w:w="7365" w:type="dxa"/>
            <w:tcBorders>
              <w:top w:val="nil"/>
              <w:left w:val="nil"/>
              <w:bottom w:val="nil"/>
              <w:right w:val="nil"/>
            </w:tcBorders>
            <w:tcMar>
              <w:left w:w="60" w:type="dxa"/>
              <w:right w:w="60" w:type="dxa"/>
            </w:tcMar>
          </w:tcPr>
          <w:p w14:paraId="0FCBF854" w14:textId="7FE3D939"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Upravljanje varnostnih informacij in dogodkov</w:t>
            </w:r>
          </w:p>
        </w:tc>
      </w:tr>
      <w:tr w:rsidR="462BB403" w14:paraId="13B71E84" w14:textId="77777777" w:rsidTr="462BB403">
        <w:trPr>
          <w:trHeight w:val="285"/>
        </w:trPr>
        <w:tc>
          <w:tcPr>
            <w:tcW w:w="2115" w:type="dxa"/>
            <w:tcBorders>
              <w:top w:val="nil"/>
              <w:left w:val="nil"/>
              <w:bottom w:val="nil"/>
              <w:right w:val="nil"/>
            </w:tcBorders>
            <w:tcMar>
              <w:left w:w="60" w:type="dxa"/>
              <w:right w:w="60" w:type="dxa"/>
            </w:tcMar>
          </w:tcPr>
          <w:p w14:paraId="7C60BC54" w14:textId="36D68169"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SLA</w:t>
            </w:r>
          </w:p>
        </w:tc>
        <w:tc>
          <w:tcPr>
            <w:tcW w:w="7365" w:type="dxa"/>
            <w:tcBorders>
              <w:top w:val="nil"/>
              <w:left w:val="nil"/>
              <w:bottom w:val="nil"/>
              <w:right w:val="nil"/>
            </w:tcBorders>
            <w:tcMar>
              <w:left w:w="60" w:type="dxa"/>
              <w:right w:w="60" w:type="dxa"/>
            </w:tcMar>
          </w:tcPr>
          <w:p w14:paraId="4A8382A1" w14:textId="29DD149F" w:rsidR="462BB403" w:rsidRDefault="462BB403" w:rsidP="462BB403">
            <w:pPr>
              <w:spacing w:after="0" w:line="240" w:lineRule="auto"/>
              <w:rPr>
                <w:rFonts w:ascii="Calibri" w:eastAsia="Calibri" w:hAnsi="Calibri" w:cs="Calibri"/>
              </w:rPr>
            </w:pPr>
            <w:r w:rsidRPr="462BB403">
              <w:rPr>
                <w:rFonts w:ascii="Calibri" w:eastAsia="Calibri" w:hAnsi="Calibri" w:cs="Calibri"/>
              </w:rPr>
              <w:t>Pogodba o ravni storitev</w:t>
            </w:r>
          </w:p>
        </w:tc>
      </w:tr>
      <w:tr w:rsidR="462BB403" w14:paraId="4DAEECBB" w14:textId="77777777" w:rsidTr="462BB403">
        <w:trPr>
          <w:trHeight w:val="285"/>
        </w:trPr>
        <w:tc>
          <w:tcPr>
            <w:tcW w:w="2115" w:type="dxa"/>
            <w:tcBorders>
              <w:top w:val="nil"/>
              <w:left w:val="nil"/>
              <w:bottom w:val="nil"/>
              <w:right w:val="nil"/>
            </w:tcBorders>
            <w:tcMar>
              <w:left w:w="60" w:type="dxa"/>
              <w:right w:w="60" w:type="dxa"/>
            </w:tcMar>
          </w:tcPr>
          <w:p w14:paraId="260A38F0" w14:textId="6E88974B"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SOAP</w:t>
            </w:r>
          </w:p>
        </w:tc>
        <w:tc>
          <w:tcPr>
            <w:tcW w:w="7365" w:type="dxa"/>
            <w:tcBorders>
              <w:top w:val="nil"/>
              <w:left w:val="nil"/>
              <w:bottom w:val="nil"/>
              <w:right w:val="nil"/>
            </w:tcBorders>
            <w:tcMar>
              <w:left w:w="60" w:type="dxa"/>
              <w:right w:w="60" w:type="dxa"/>
            </w:tcMar>
          </w:tcPr>
          <w:p w14:paraId="6AEB5787" w14:textId="2B82A6E4"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Protokol SOAP (Simple Object Access Protocol) je specifikacija sporočil za izmenjavo informacij med sistemi in aplikacijami.</w:t>
            </w:r>
          </w:p>
        </w:tc>
      </w:tr>
      <w:tr w:rsidR="462BB403" w14:paraId="1764DE8D" w14:textId="77777777" w:rsidTr="462BB403">
        <w:trPr>
          <w:trHeight w:val="585"/>
        </w:trPr>
        <w:tc>
          <w:tcPr>
            <w:tcW w:w="2115" w:type="dxa"/>
            <w:tcBorders>
              <w:top w:val="nil"/>
              <w:left w:val="nil"/>
              <w:bottom w:val="nil"/>
              <w:right w:val="nil"/>
            </w:tcBorders>
            <w:tcMar>
              <w:left w:w="60" w:type="dxa"/>
              <w:right w:w="60" w:type="dxa"/>
            </w:tcMar>
          </w:tcPr>
          <w:p w14:paraId="2EE7819C" w14:textId="54DF4F93"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SoftPOS</w:t>
            </w:r>
          </w:p>
        </w:tc>
        <w:tc>
          <w:tcPr>
            <w:tcW w:w="7365" w:type="dxa"/>
            <w:tcBorders>
              <w:top w:val="nil"/>
              <w:left w:val="nil"/>
              <w:bottom w:val="nil"/>
              <w:right w:val="nil"/>
            </w:tcBorders>
            <w:tcMar>
              <w:left w:w="60" w:type="dxa"/>
              <w:right w:w="60" w:type="dxa"/>
            </w:tcMar>
          </w:tcPr>
          <w:p w14:paraId="72DAFEB9" w14:textId="6ACEC444" w:rsidR="462BB403" w:rsidRDefault="462BB403" w:rsidP="462BB403">
            <w:pPr>
              <w:spacing w:after="0" w:line="240" w:lineRule="auto"/>
              <w:rPr>
                <w:rFonts w:ascii="Calibri" w:eastAsia="Calibri" w:hAnsi="Calibri" w:cs="Calibri"/>
              </w:rPr>
            </w:pPr>
            <w:r w:rsidRPr="462BB403">
              <w:rPr>
                <w:rFonts w:ascii="Calibri" w:eastAsia="Calibri" w:hAnsi="Calibri" w:cs="Calibri"/>
              </w:rPr>
              <w:t>Programsko prodajno mesto, znano tudi kot softPOS, je tehnologija, ki trgovcem omogoča sprejemanje plačil prek pametnih telefonov, tablic ali drugih naprav s sistemom Android.</w:t>
            </w:r>
          </w:p>
        </w:tc>
      </w:tr>
      <w:tr w:rsidR="462BB403" w14:paraId="6D42C7BA" w14:textId="77777777" w:rsidTr="462BB403">
        <w:trPr>
          <w:trHeight w:val="285"/>
        </w:trPr>
        <w:tc>
          <w:tcPr>
            <w:tcW w:w="2115" w:type="dxa"/>
            <w:tcBorders>
              <w:top w:val="nil"/>
              <w:left w:val="nil"/>
              <w:bottom w:val="nil"/>
              <w:right w:val="nil"/>
            </w:tcBorders>
            <w:tcMar>
              <w:left w:w="60" w:type="dxa"/>
              <w:right w:w="60" w:type="dxa"/>
            </w:tcMar>
          </w:tcPr>
          <w:p w14:paraId="2F538620" w14:textId="761D3890"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SSO</w:t>
            </w:r>
          </w:p>
        </w:tc>
        <w:tc>
          <w:tcPr>
            <w:tcW w:w="7365" w:type="dxa"/>
            <w:tcBorders>
              <w:top w:val="nil"/>
              <w:left w:val="nil"/>
              <w:bottom w:val="nil"/>
              <w:right w:val="nil"/>
            </w:tcBorders>
            <w:tcMar>
              <w:left w:w="60" w:type="dxa"/>
              <w:right w:w="60" w:type="dxa"/>
            </w:tcMar>
          </w:tcPr>
          <w:p w14:paraId="04F838A4" w14:textId="7175F062" w:rsidR="462BB403" w:rsidRDefault="462BB403" w:rsidP="462BB403">
            <w:pPr>
              <w:spacing w:after="0" w:line="240" w:lineRule="auto"/>
              <w:rPr>
                <w:rFonts w:ascii="Calibri" w:eastAsia="Calibri" w:hAnsi="Calibri" w:cs="Calibri"/>
              </w:rPr>
            </w:pPr>
            <w:r w:rsidRPr="462BB403">
              <w:rPr>
                <w:rFonts w:ascii="Calibri" w:eastAsia="Calibri" w:hAnsi="Calibri" w:cs="Calibri"/>
              </w:rPr>
              <w:t>Enotna prijava</w:t>
            </w:r>
          </w:p>
        </w:tc>
      </w:tr>
      <w:tr w:rsidR="462BB403" w14:paraId="442D779F" w14:textId="77777777" w:rsidTr="462BB403">
        <w:trPr>
          <w:trHeight w:val="900"/>
        </w:trPr>
        <w:tc>
          <w:tcPr>
            <w:tcW w:w="2115" w:type="dxa"/>
            <w:tcBorders>
              <w:top w:val="nil"/>
              <w:left w:val="nil"/>
              <w:bottom w:val="nil"/>
              <w:right w:val="nil"/>
            </w:tcBorders>
            <w:tcMar>
              <w:left w:w="60" w:type="dxa"/>
              <w:right w:w="60" w:type="dxa"/>
            </w:tcMar>
          </w:tcPr>
          <w:p w14:paraId="791C69C4" w14:textId="0778C08A"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Seznam statusov</w:t>
            </w:r>
          </w:p>
        </w:tc>
        <w:tc>
          <w:tcPr>
            <w:tcW w:w="7365" w:type="dxa"/>
            <w:tcBorders>
              <w:top w:val="nil"/>
              <w:left w:val="nil"/>
              <w:bottom w:val="nil"/>
              <w:right w:val="nil"/>
            </w:tcBorders>
            <w:tcMar>
              <w:left w:w="60" w:type="dxa"/>
              <w:right w:w="60" w:type="dxa"/>
            </w:tcMar>
          </w:tcPr>
          <w:p w14:paraId="541D4C47" w14:textId="24702B4F" w:rsidR="462BB403" w:rsidRDefault="462BB403" w:rsidP="462BB403">
            <w:pPr>
              <w:spacing w:after="0" w:line="240" w:lineRule="auto"/>
              <w:rPr>
                <w:rFonts w:ascii="Calibri" w:eastAsia="Calibri" w:hAnsi="Calibri" w:cs="Calibri"/>
              </w:rPr>
            </w:pPr>
            <w:r w:rsidRPr="462BB403">
              <w:rPr>
                <w:rFonts w:ascii="Calibri" w:eastAsia="Calibri" w:hAnsi="Calibri" w:cs="Calibri"/>
              </w:rPr>
              <w:t xml:space="preserve">Registracija plačilnih naprav z določenim stanjem v zalednem sistemu ABT, ki zahtevajo posebno obdelavo, bodisi ker so blokirane (plačilne naprave, ki imajo znesek v postopku plačila, so jih imetniki izgubili ali so bile prijavljene kot </w:t>
            </w:r>
            <w:r w:rsidRPr="462BB403">
              <w:rPr>
                <w:rFonts w:ascii="Calibri" w:eastAsia="Calibri" w:hAnsi="Calibri" w:cs="Calibri"/>
              </w:rPr>
              <w:lastRenderedPageBreak/>
              <w:t>ukradene) bodisi ker imajo kakšno posebno ugodnost ali privilegij v sistemu javnega prevoza.</w:t>
            </w:r>
          </w:p>
        </w:tc>
      </w:tr>
      <w:tr w:rsidR="462BB403" w14:paraId="428DDF39" w14:textId="77777777" w:rsidTr="462BB403">
        <w:trPr>
          <w:trHeight w:val="585"/>
        </w:trPr>
        <w:tc>
          <w:tcPr>
            <w:tcW w:w="2115" w:type="dxa"/>
            <w:tcBorders>
              <w:top w:val="nil"/>
              <w:left w:val="nil"/>
              <w:bottom w:val="nil"/>
              <w:right w:val="nil"/>
            </w:tcBorders>
            <w:tcMar>
              <w:left w:w="60" w:type="dxa"/>
              <w:right w:w="60" w:type="dxa"/>
            </w:tcMar>
          </w:tcPr>
          <w:p w14:paraId="7DBDA3D2" w14:textId="79F67345"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lastRenderedPageBreak/>
              <w:t>Obdobje posodabljanja seznama statusov</w:t>
            </w:r>
          </w:p>
        </w:tc>
        <w:tc>
          <w:tcPr>
            <w:tcW w:w="7365" w:type="dxa"/>
            <w:tcBorders>
              <w:top w:val="nil"/>
              <w:left w:val="nil"/>
              <w:bottom w:val="nil"/>
              <w:right w:val="nil"/>
            </w:tcBorders>
            <w:tcMar>
              <w:left w:w="60" w:type="dxa"/>
              <w:right w:w="60" w:type="dxa"/>
            </w:tcMar>
          </w:tcPr>
          <w:p w14:paraId="05DE2D4A" w14:textId="7B7EA8B5" w:rsidR="462BB403" w:rsidRDefault="462BB403" w:rsidP="462BB403">
            <w:pPr>
              <w:spacing w:after="0" w:line="240" w:lineRule="auto"/>
              <w:rPr>
                <w:rFonts w:ascii="Calibri" w:eastAsia="Calibri" w:hAnsi="Calibri" w:cs="Calibri"/>
              </w:rPr>
            </w:pPr>
            <w:r w:rsidRPr="462BB403">
              <w:rPr>
                <w:rFonts w:ascii="Calibri" w:eastAsia="Calibri" w:hAnsi="Calibri" w:cs="Calibri"/>
              </w:rPr>
              <w:t>Določa najdaljši čas v minutah, v katerem mora TGW objaviti posodobitev seznama statusov stanja po prejemu zavrnitve za plačilno napravo. To obdobje je določeno na 15 minut.</w:t>
            </w:r>
          </w:p>
        </w:tc>
      </w:tr>
      <w:tr w:rsidR="462BB403" w14:paraId="257FD7AE" w14:textId="77777777" w:rsidTr="462BB403">
        <w:trPr>
          <w:trHeight w:val="285"/>
        </w:trPr>
        <w:tc>
          <w:tcPr>
            <w:tcW w:w="2115" w:type="dxa"/>
            <w:tcBorders>
              <w:top w:val="nil"/>
              <w:left w:val="nil"/>
              <w:bottom w:val="nil"/>
              <w:right w:val="nil"/>
            </w:tcBorders>
            <w:tcMar>
              <w:left w:w="60" w:type="dxa"/>
              <w:right w:w="60" w:type="dxa"/>
            </w:tcMar>
          </w:tcPr>
          <w:p w14:paraId="0A002460" w14:textId="7C1A70E0"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SVA</w:t>
            </w:r>
          </w:p>
        </w:tc>
        <w:tc>
          <w:tcPr>
            <w:tcW w:w="7365" w:type="dxa"/>
            <w:tcBorders>
              <w:top w:val="nil"/>
              <w:left w:val="nil"/>
              <w:bottom w:val="nil"/>
              <w:right w:val="nil"/>
            </w:tcBorders>
            <w:tcMar>
              <w:left w:w="60" w:type="dxa"/>
              <w:right w:w="60" w:type="dxa"/>
            </w:tcMar>
          </w:tcPr>
          <w:p w14:paraId="3682F078" w14:textId="1D48F8A6" w:rsidR="462BB403" w:rsidRDefault="462BB403" w:rsidP="462BB403">
            <w:pPr>
              <w:spacing w:after="0" w:line="240" w:lineRule="auto"/>
              <w:rPr>
                <w:rFonts w:ascii="Calibri" w:eastAsia="Calibri" w:hAnsi="Calibri" w:cs="Calibri"/>
              </w:rPr>
            </w:pPr>
            <w:r w:rsidRPr="462BB403">
              <w:rPr>
                <w:rFonts w:ascii="Calibri" w:eastAsia="Calibri" w:hAnsi="Calibri" w:cs="Calibri"/>
              </w:rPr>
              <w:t>Račun za shranjevanje vrednosti (Stored Value Account)</w:t>
            </w:r>
          </w:p>
        </w:tc>
      </w:tr>
      <w:tr w:rsidR="462BB403" w14:paraId="1C71FA63" w14:textId="77777777" w:rsidTr="462BB403">
        <w:trPr>
          <w:trHeight w:val="900"/>
        </w:trPr>
        <w:tc>
          <w:tcPr>
            <w:tcW w:w="2115" w:type="dxa"/>
            <w:tcBorders>
              <w:top w:val="nil"/>
              <w:left w:val="nil"/>
              <w:bottom w:val="nil"/>
              <w:right w:val="nil"/>
            </w:tcBorders>
            <w:tcMar>
              <w:left w:w="60" w:type="dxa"/>
              <w:right w:w="60" w:type="dxa"/>
            </w:tcMar>
          </w:tcPr>
          <w:p w14:paraId="7FC8D50F" w14:textId="11E2F58A"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Tap</w:t>
            </w:r>
          </w:p>
        </w:tc>
        <w:tc>
          <w:tcPr>
            <w:tcW w:w="7365" w:type="dxa"/>
            <w:tcBorders>
              <w:top w:val="nil"/>
              <w:left w:val="nil"/>
              <w:bottom w:val="nil"/>
              <w:right w:val="nil"/>
            </w:tcBorders>
            <w:tcMar>
              <w:left w:w="60" w:type="dxa"/>
              <w:right w:w="60" w:type="dxa"/>
            </w:tcMar>
          </w:tcPr>
          <w:p w14:paraId="3F4FB23D" w14:textId="5036F403" w:rsidR="462BB403" w:rsidRDefault="462BB403" w:rsidP="462BB403">
            <w:pPr>
              <w:spacing w:after="0" w:line="240" w:lineRule="auto"/>
              <w:rPr>
                <w:rFonts w:ascii="Calibri" w:eastAsia="Calibri" w:hAnsi="Calibri" w:cs="Calibri"/>
              </w:rPr>
            </w:pPr>
            <w:r w:rsidRPr="462BB403">
              <w:rPr>
                <w:rFonts w:ascii="Calibri" w:eastAsia="Calibri" w:hAnsi="Calibri" w:cs="Calibri"/>
              </w:rPr>
              <w:t>Dejanje približevanja plačilnega medija ali naprave validatorju, ki se nahaja v vozilu, da se validira in ustvari okvir informacij, ki se pošlje tranzitnemu prehodu v obdelavo.</w:t>
            </w:r>
          </w:p>
        </w:tc>
      </w:tr>
      <w:tr w:rsidR="462BB403" w14:paraId="094AF555" w14:textId="77777777" w:rsidTr="462BB403">
        <w:trPr>
          <w:trHeight w:val="285"/>
        </w:trPr>
        <w:tc>
          <w:tcPr>
            <w:tcW w:w="2115" w:type="dxa"/>
            <w:tcBorders>
              <w:top w:val="nil"/>
              <w:left w:val="nil"/>
              <w:bottom w:val="nil"/>
              <w:right w:val="nil"/>
            </w:tcBorders>
            <w:tcMar>
              <w:left w:w="60" w:type="dxa"/>
              <w:right w:w="60" w:type="dxa"/>
            </w:tcMar>
          </w:tcPr>
          <w:p w14:paraId="3EE84717" w14:textId="4B716FB2"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TBD</w:t>
            </w:r>
          </w:p>
        </w:tc>
        <w:tc>
          <w:tcPr>
            <w:tcW w:w="7365" w:type="dxa"/>
            <w:tcBorders>
              <w:top w:val="nil"/>
              <w:left w:val="nil"/>
              <w:bottom w:val="nil"/>
              <w:right w:val="nil"/>
            </w:tcBorders>
            <w:tcMar>
              <w:left w:w="60" w:type="dxa"/>
              <w:right w:w="60" w:type="dxa"/>
            </w:tcMar>
          </w:tcPr>
          <w:p w14:paraId="7F110EA1" w14:textId="58A3C58A" w:rsidR="462BB403" w:rsidRDefault="462BB403" w:rsidP="462BB403">
            <w:pPr>
              <w:spacing w:after="0" w:line="240" w:lineRule="auto"/>
              <w:rPr>
                <w:rFonts w:ascii="Calibri" w:eastAsia="Calibri" w:hAnsi="Calibri" w:cs="Calibri"/>
              </w:rPr>
            </w:pPr>
            <w:r w:rsidRPr="462BB403">
              <w:rPr>
                <w:rFonts w:ascii="Calibri" w:eastAsia="Calibri" w:hAnsi="Calibri" w:cs="Calibri"/>
              </w:rPr>
              <w:t>»To be determined« - določeno bo kasneje</w:t>
            </w:r>
          </w:p>
        </w:tc>
      </w:tr>
      <w:tr w:rsidR="462BB403" w14:paraId="491A46BC" w14:textId="77777777" w:rsidTr="462BB403">
        <w:trPr>
          <w:trHeight w:val="285"/>
        </w:trPr>
        <w:tc>
          <w:tcPr>
            <w:tcW w:w="2115" w:type="dxa"/>
            <w:tcBorders>
              <w:top w:val="nil"/>
              <w:left w:val="nil"/>
              <w:bottom w:val="nil"/>
              <w:right w:val="nil"/>
            </w:tcBorders>
            <w:tcMar>
              <w:left w:w="60" w:type="dxa"/>
              <w:right w:w="60" w:type="dxa"/>
            </w:tcMar>
          </w:tcPr>
          <w:p w14:paraId="094248C3" w14:textId="696D5853"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TI/TO</w:t>
            </w:r>
          </w:p>
        </w:tc>
        <w:tc>
          <w:tcPr>
            <w:tcW w:w="7365" w:type="dxa"/>
            <w:tcBorders>
              <w:top w:val="nil"/>
              <w:left w:val="nil"/>
              <w:bottom w:val="nil"/>
              <w:right w:val="nil"/>
            </w:tcBorders>
            <w:tcMar>
              <w:left w:w="60" w:type="dxa"/>
              <w:right w:w="60" w:type="dxa"/>
            </w:tcMar>
          </w:tcPr>
          <w:p w14:paraId="7C62C866" w14:textId="3F6470F5" w:rsidR="462BB403" w:rsidRDefault="462BB403" w:rsidP="462BB403">
            <w:pPr>
              <w:spacing w:after="0" w:line="240" w:lineRule="auto"/>
              <w:rPr>
                <w:rFonts w:ascii="Calibri" w:eastAsia="Calibri" w:hAnsi="Calibri" w:cs="Calibri"/>
              </w:rPr>
            </w:pPr>
            <w:r w:rsidRPr="462BB403">
              <w:rPr>
                <w:rFonts w:ascii="Calibri" w:eastAsia="Calibri" w:hAnsi="Calibri" w:cs="Calibri"/>
              </w:rPr>
              <w:t>Tap In/Tap Out</w:t>
            </w:r>
          </w:p>
        </w:tc>
      </w:tr>
      <w:tr w:rsidR="462BB403" w14:paraId="3F4A03FF" w14:textId="77777777" w:rsidTr="462BB403">
        <w:trPr>
          <w:trHeight w:val="585"/>
        </w:trPr>
        <w:tc>
          <w:tcPr>
            <w:tcW w:w="2115" w:type="dxa"/>
            <w:tcBorders>
              <w:top w:val="nil"/>
              <w:left w:val="nil"/>
              <w:bottom w:val="nil"/>
              <w:right w:val="nil"/>
            </w:tcBorders>
            <w:tcMar>
              <w:left w:w="60" w:type="dxa"/>
              <w:right w:w="60" w:type="dxa"/>
            </w:tcMar>
          </w:tcPr>
          <w:p w14:paraId="0D975E1B" w14:textId="69B22C7A"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TLS</w:t>
            </w:r>
          </w:p>
        </w:tc>
        <w:tc>
          <w:tcPr>
            <w:tcW w:w="7365" w:type="dxa"/>
            <w:tcBorders>
              <w:top w:val="nil"/>
              <w:left w:val="nil"/>
              <w:bottom w:val="nil"/>
              <w:right w:val="nil"/>
            </w:tcBorders>
            <w:tcMar>
              <w:left w:w="60" w:type="dxa"/>
              <w:right w:w="60" w:type="dxa"/>
            </w:tcMar>
          </w:tcPr>
          <w:p w14:paraId="182AB2C3" w14:textId="0C5DF9B2" w:rsidR="462BB403" w:rsidRDefault="462BB403" w:rsidP="462BB403">
            <w:pPr>
              <w:spacing w:after="0" w:line="240" w:lineRule="auto"/>
              <w:rPr>
                <w:rFonts w:ascii="Calibri" w:eastAsia="Calibri" w:hAnsi="Calibri" w:cs="Calibri"/>
              </w:rPr>
            </w:pPr>
            <w:r w:rsidRPr="462BB403">
              <w:rPr>
                <w:rFonts w:ascii="Calibri" w:eastAsia="Calibri" w:hAnsi="Calibri" w:cs="Calibri"/>
              </w:rPr>
              <w:t xml:space="preserve">Transport Layer Security ali TLS je splošno sprejet varnostni protokol, ki je zasnovan za zagotavljanje zasebnosti in varnosti podatkov pri komunikaciji prek interneta. </w:t>
            </w:r>
          </w:p>
        </w:tc>
      </w:tr>
      <w:tr w:rsidR="462BB403" w14:paraId="5B247A36" w14:textId="77777777" w:rsidTr="462BB403">
        <w:trPr>
          <w:trHeight w:val="585"/>
        </w:trPr>
        <w:tc>
          <w:tcPr>
            <w:tcW w:w="2115" w:type="dxa"/>
            <w:tcBorders>
              <w:top w:val="nil"/>
              <w:left w:val="nil"/>
              <w:bottom w:val="nil"/>
              <w:right w:val="nil"/>
            </w:tcBorders>
            <w:tcMar>
              <w:left w:w="60" w:type="dxa"/>
              <w:right w:w="60" w:type="dxa"/>
            </w:tcMar>
          </w:tcPr>
          <w:p w14:paraId="476C7464" w14:textId="50AC5149"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UIO</w:t>
            </w:r>
          </w:p>
        </w:tc>
        <w:tc>
          <w:tcPr>
            <w:tcW w:w="7365" w:type="dxa"/>
            <w:tcBorders>
              <w:top w:val="nil"/>
              <w:left w:val="nil"/>
              <w:bottom w:val="nil"/>
              <w:right w:val="nil"/>
            </w:tcBorders>
            <w:tcMar>
              <w:left w:w="60" w:type="dxa"/>
              <w:right w:w="60" w:type="dxa"/>
            </w:tcMar>
          </w:tcPr>
          <w:p w14:paraId="319D4306" w14:textId="5F6416CA" w:rsidR="462BB403" w:rsidRDefault="462BB403" w:rsidP="462BB403">
            <w:pPr>
              <w:spacing w:after="0" w:line="240" w:lineRule="auto"/>
              <w:rPr>
                <w:rFonts w:ascii="Calibri" w:eastAsia="Calibri" w:hAnsi="Calibri" w:cs="Calibri"/>
              </w:rPr>
            </w:pPr>
            <w:r w:rsidRPr="462BB403">
              <w:rPr>
                <w:rFonts w:ascii="Calibri" w:eastAsia="Calibri" w:hAnsi="Calibri" w:cs="Calibri"/>
              </w:rPr>
              <w:t xml:space="preserve">Udeleženci izobraževanja odraslih. </w:t>
            </w:r>
          </w:p>
        </w:tc>
      </w:tr>
      <w:tr w:rsidR="462BB403" w14:paraId="0F6221D8" w14:textId="77777777" w:rsidTr="462BB403">
        <w:trPr>
          <w:trHeight w:val="1485"/>
        </w:trPr>
        <w:tc>
          <w:tcPr>
            <w:tcW w:w="2115" w:type="dxa"/>
            <w:tcBorders>
              <w:top w:val="nil"/>
              <w:left w:val="nil"/>
              <w:bottom w:val="nil"/>
              <w:right w:val="nil"/>
            </w:tcBorders>
            <w:tcMar>
              <w:left w:w="60" w:type="dxa"/>
              <w:right w:w="60" w:type="dxa"/>
            </w:tcMar>
          </w:tcPr>
          <w:p w14:paraId="1E80984E" w14:textId="09592323"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Žeton</w:t>
            </w:r>
          </w:p>
        </w:tc>
        <w:tc>
          <w:tcPr>
            <w:tcW w:w="7365" w:type="dxa"/>
            <w:tcBorders>
              <w:top w:val="nil"/>
              <w:left w:val="nil"/>
              <w:bottom w:val="nil"/>
              <w:right w:val="nil"/>
            </w:tcBorders>
            <w:tcMar>
              <w:left w:w="60" w:type="dxa"/>
              <w:right w:w="60" w:type="dxa"/>
            </w:tcMar>
          </w:tcPr>
          <w:p w14:paraId="721C6EE9" w14:textId="1DB53FFE" w:rsidR="462BB403" w:rsidRDefault="462BB403" w:rsidP="462BB403">
            <w:pPr>
              <w:spacing w:after="0" w:line="240" w:lineRule="auto"/>
              <w:rPr>
                <w:rFonts w:ascii="Calibri" w:eastAsia="Calibri" w:hAnsi="Calibri" w:cs="Calibri"/>
              </w:rPr>
            </w:pPr>
            <w:r w:rsidRPr="462BB403">
              <w:rPr>
                <w:rFonts w:ascii="Calibri" w:eastAsia="Calibri" w:hAnsi="Calibri" w:cs="Calibri"/>
              </w:rPr>
              <w:t>Je edinstven, naključen niz znakov, ki med transakcijami nadomešča občutljive plačilne podatke, kot so številke kreditnih kartic. Ta postopek pomaga ohraniti varnost plačilnih podatkov med transakcijami, saj se dejanski podatki o kartici ne uporabljajo ali shranjujejo. Če bi kdo dostopal do žetona, ga ne bi mogel uporabiti za goljufive nakupe, saj ne vsebuje pravih podatkov o plačilu. Z uporabo žetonov namesto dejanskih podatkov o karticah lahko podjetja svojim strankam zagotovijo varno in brezhibno plačilno izkušnjo, hkrati pa zmanjšajo tveganje kršitev varnosti podatkov in goljufij.</w:t>
            </w:r>
          </w:p>
        </w:tc>
      </w:tr>
      <w:tr w:rsidR="462BB403" w14:paraId="77D9F686" w14:textId="77777777" w:rsidTr="462BB403">
        <w:trPr>
          <w:trHeight w:val="585"/>
        </w:trPr>
        <w:tc>
          <w:tcPr>
            <w:tcW w:w="2115" w:type="dxa"/>
            <w:tcBorders>
              <w:top w:val="nil"/>
              <w:left w:val="nil"/>
              <w:bottom w:val="nil"/>
              <w:right w:val="nil"/>
            </w:tcBorders>
            <w:tcMar>
              <w:left w:w="60" w:type="dxa"/>
              <w:right w:w="60" w:type="dxa"/>
            </w:tcMar>
          </w:tcPr>
          <w:p w14:paraId="0CB2E9DA" w14:textId="1DCA7BE6"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Tokenizacija</w:t>
            </w:r>
          </w:p>
        </w:tc>
        <w:tc>
          <w:tcPr>
            <w:tcW w:w="7365" w:type="dxa"/>
            <w:tcBorders>
              <w:top w:val="nil"/>
              <w:left w:val="nil"/>
              <w:bottom w:val="nil"/>
              <w:right w:val="nil"/>
            </w:tcBorders>
            <w:tcMar>
              <w:left w:w="60" w:type="dxa"/>
              <w:right w:w="60" w:type="dxa"/>
            </w:tcMar>
          </w:tcPr>
          <w:p w14:paraId="3497E0B8" w14:textId="528FDB1A" w:rsidR="462BB403" w:rsidRDefault="462BB403" w:rsidP="462BB403">
            <w:pPr>
              <w:spacing w:after="0" w:line="240" w:lineRule="auto"/>
              <w:rPr>
                <w:rFonts w:ascii="Calibri" w:eastAsia="Calibri" w:hAnsi="Calibri" w:cs="Calibri"/>
              </w:rPr>
            </w:pPr>
            <w:r w:rsidRPr="462BB403">
              <w:rPr>
                <w:rFonts w:ascii="Calibri" w:eastAsia="Calibri" w:hAnsi="Calibri" w:cs="Calibri"/>
              </w:rPr>
              <w:t>Postopek, pri katerem se občutljivi plačilni podatki iz plačilne naprave nadomestijo z nepovratnim žetonom, da se olajša izmenjava podatkov z drugimi sestavnimi deli zalednega sistema ABT, ki niso PCI-DSS.</w:t>
            </w:r>
          </w:p>
        </w:tc>
      </w:tr>
      <w:tr w:rsidR="462BB403" w14:paraId="009A2430" w14:textId="77777777" w:rsidTr="462BB403">
        <w:trPr>
          <w:trHeight w:val="285"/>
        </w:trPr>
        <w:tc>
          <w:tcPr>
            <w:tcW w:w="2115" w:type="dxa"/>
            <w:tcBorders>
              <w:top w:val="nil"/>
              <w:left w:val="nil"/>
              <w:bottom w:val="nil"/>
              <w:right w:val="nil"/>
            </w:tcBorders>
            <w:tcMar>
              <w:left w:w="60" w:type="dxa"/>
              <w:right w:w="60" w:type="dxa"/>
            </w:tcMar>
          </w:tcPr>
          <w:p w14:paraId="275422BD" w14:textId="4FFE14FF"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 xml:space="preserve">TOE </w:t>
            </w:r>
          </w:p>
        </w:tc>
        <w:tc>
          <w:tcPr>
            <w:tcW w:w="7365" w:type="dxa"/>
            <w:tcBorders>
              <w:top w:val="nil"/>
              <w:left w:val="nil"/>
              <w:bottom w:val="nil"/>
              <w:right w:val="nil"/>
            </w:tcBorders>
            <w:tcMar>
              <w:left w:w="60" w:type="dxa"/>
              <w:right w:w="60" w:type="dxa"/>
            </w:tcMar>
          </w:tcPr>
          <w:p w14:paraId="4E2C7184" w14:textId="2A0A4198"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Ticket Office Equipment je sistem, ki preprodajalcem omogoča prodajo vozovnic IJPP v imenu PTA. Sistem je lahko postajni ali mobilni.</w:t>
            </w:r>
          </w:p>
        </w:tc>
      </w:tr>
      <w:tr w:rsidR="462BB403" w14:paraId="28DFBEC0" w14:textId="77777777" w:rsidTr="462BB403">
        <w:trPr>
          <w:trHeight w:val="285"/>
        </w:trPr>
        <w:tc>
          <w:tcPr>
            <w:tcW w:w="2115" w:type="dxa"/>
            <w:tcBorders>
              <w:top w:val="nil"/>
              <w:left w:val="nil"/>
              <w:bottom w:val="nil"/>
              <w:right w:val="nil"/>
            </w:tcBorders>
            <w:tcMar>
              <w:left w:w="60" w:type="dxa"/>
              <w:right w:w="60" w:type="dxa"/>
            </w:tcMar>
          </w:tcPr>
          <w:p w14:paraId="33EE392C" w14:textId="6FFE60B1"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Transakcije</w:t>
            </w:r>
          </w:p>
        </w:tc>
        <w:tc>
          <w:tcPr>
            <w:tcW w:w="7365" w:type="dxa"/>
            <w:tcBorders>
              <w:top w:val="nil"/>
              <w:left w:val="nil"/>
              <w:bottom w:val="nil"/>
              <w:right w:val="nil"/>
            </w:tcBorders>
            <w:tcMar>
              <w:left w:w="60" w:type="dxa"/>
              <w:right w:w="60" w:type="dxa"/>
            </w:tcMar>
          </w:tcPr>
          <w:p w14:paraId="3141CD58" w14:textId="7F56EE08" w:rsidR="462BB403" w:rsidRDefault="462BB403" w:rsidP="462BB403">
            <w:pPr>
              <w:spacing w:after="0" w:line="240" w:lineRule="auto"/>
              <w:rPr>
                <w:rFonts w:ascii="Calibri" w:eastAsia="Calibri" w:hAnsi="Calibri" w:cs="Calibri"/>
              </w:rPr>
            </w:pPr>
            <w:r w:rsidRPr="462BB403">
              <w:rPr>
                <w:rFonts w:ascii="Calibri" w:eastAsia="Calibri" w:hAnsi="Calibri" w:cs="Calibri"/>
              </w:rPr>
              <w:t>Tap, narejen s plačilno napravo v validatorju, ki je poslan v zbiranje.</w:t>
            </w:r>
          </w:p>
        </w:tc>
      </w:tr>
      <w:tr w:rsidR="462BB403" w14:paraId="7A81A769" w14:textId="77777777" w:rsidTr="462BB403">
        <w:trPr>
          <w:trHeight w:val="1185"/>
        </w:trPr>
        <w:tc>
          <w:tcPr>
            <w:tcW w:w="2115" w:type="dxa"/>
            <w:tcBorders>
              <w:top w:val="nil"/>
              <w:left w:val="nil"/>
              <w:bottom w:val="nil"/>
              <w:right w:val="nil"/>
            </w:tcBorders>
            <w:tcMar>
              <w:left w:w="60" w:type="dxa"/>
              <w:right w:w="60" w:type="dxa"/>
            </w:tcMar>
          </w:tcPr>
          <w:p w14:paraId="3A8C6428" w14:textId="0D93176E"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Transportni plačilni prehod</w:t>
            </w:r>
          </w:p>
        </w:tc>
        <w:tc>
          <w:tcPr>
            <w:tcW w:w="7365" w:type="dxa"/>
            <w:tcBorders>
              <w:top w:val="nil"/>
              <w:left w:val="nil"/>
              <w:bottom w:val="nil"/>
              <w:right w:val="nil"/>
            </w:tcBorders>
            <w:tcMar>
              <w:left w:w="60" w:type="dxa"/>
              <w:right w:w="60" w:type="dxa"/>
            </w:tcMar>
          </w:tcPr>
          <w:p w14:paraId="53F25F55" w14:textId="3074F5F0" w:rsidR="462BB403" w:rsidRDefault="462BB403" w:rsidP="462BB403">
            <w:pPr>
              <w:spacing w:after="0" w:line="240" w:lineRule="auto"/>
              <w:rPr>
                <w:rFonts w:ascii="Calibri" w:eastAsia="Calibri" w:hAnsi="Calibri" w:cs="Calibri"/>
              </w:rPr>
            </w:pPr>
            <w:r w:rsidRPr="462BB403">
              <w:rPr>
                <w:rFonts w:ascii="Calibri" w:eastAsia="Calibri" w:hAnsi="Calibri" w:cs="Calibri"/>
              </w:rPr>
              <w:t>V nadaljevanju tudi "transportni plačilni prehod", "transportni prehod", "prehod" ali preprosto "TGW". Nanaša se na odprte storitve obdelave transportnih plačil, ki jih PTA integrira za povezavo informacijskih tokov validatorjev z možnostjo branja brezkontaktnih plačilnih naprav EMV z zalednim pisarniškim sistemom ABT in plačilnimi storitvami plačilnih naprav (npr. kartic EMV), ki jih izdaja finančna industrija.</w:t>
            </w:r>
          </w:p>
        </w:tc>
      </w:tr>
      <w:tr w:rsidR="462BB403" w14:paraId="5A68164A" w14:textId="77777777" w:rsidTr="462BB403">
        <w:trPr>
          <w:trHeight w:val="900"/>
        </w:trPr>
        <w:tc>
          <w:tcPr>
            <w:tcW w:w="2115" w:type="dxa"/>
            <w:tcBorders>
              <w:top w:val="nil"/>
              <w:left w:val="nil"/>
              <w:bottom w:val="nil"/>
              <w:right w:val="nil"/>
            </w:tcBorders>
            <w:tcMar>
              <w:left w:w="60" w:type="dxa"/>
              <w:right w:w="60" w:type="dxa"/>
            </w:tcMar>
          </w:tcPr>
          <w:p w14:paraId="266C1EF0" w14:textId="225EA3C1"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Smernice za izvajanje v prometu</w:t>
            </w:r>
          </w:p>
        </w:tc>
        <w:tc>
          <w:tcPr>
            <w:tcW w:w="7365" w:type="dxa"/>
            <w:tcBorders>
              <w:top w:val="nil"/>
              <w:left w:val="nil"/>
              <w:bottom w:val="nil"/>
              <w:right w:val="nil"/>
            </w:tcBorders>
            <w:tcMar>
              <w:left w:w="60" w:type="dxa"/>
              <w:right w:w="60" w:type="dxa"/>
            </w:tcMar>
          </w:tcPr>
          <w:p w14:paraId="270ABF9E" w14:textId="7629150B" w:rsidR="462BB403" w:rsidRDefault="462BB403" w:rsidP="462BB403">
            <w:pPr>
              <w:spacing w:after="0" w:line="240" w:lineRule="auto"/>
              <w:rPr>
                <w:rFonts w:ascii="Calibri" w:eastAsia="Calibri" w:hAnsi="Calibri" w:cs="Calibri"/>
              </w:rPr>
            </w:pPr>
            <w:r w:rsidRPr="462BB403">
              <w:rPr>
                <w:rFonts w:ascii="Calibri" w:eastAsia="Calibri" w:hAnsi="Calibri" w:cs="Calibri"/>
              </w:rPr>
              <w:t>Priročnik za izvajanje pravil brezstičnih transakcij, ki jih zagotavljajo blagovne znamke kartic (Mastercard, Visa ...); določajo transakcijski model, ki ga je treba uporabljati za reševanje prometnih transakcij (plačevanje vozovnic) v finančnem svetu.</w:t>
            </w:r>
          </w:p>
        </w:tc>
      </w:tr>
      <w:tr w:rsidR="462BB403" w14:paraId="381715B0" w14:textId="77777777" w:rsidTr="462BB403">
        <w:trPr>
          <w:trHeight w:val="585"/>
        </w:trPr>
        <w:tc>
          <w:tcPr>
            <w:tcW w:w="2115" w:type="dxa"/>
            <w:tcBorders>
              <w:top w:val="nil"/>
              <w:left w:val="nil"/>
              <w:bottom w:val="nil"/>
              <w:right w:val="nil"/>
            </w:tcBorders>
            <w:tcMar>
              <w:left w:w="60" w:type="dxa"/>
              <w:right w:w="60" w:type="dxa"/>
            </w:tcMar>
          </w:tcPr>
          <w:p w14:paraId="11E870C4" w14:textId="3EAC42AA"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Obdobje potovanja</w:t>
            </w:r>
          </w:p>
        </w:tc>
        <w:tc>
          <w:tcPr>
            <w:tcW w:w="7365" w:type="dxa"/>
            <w:tcBorders>
              <w:top w:val="nil"/>
              <w:left w:val="nil"/>
              <w:bottom w:val="nil"/>
              <w:right w:val="nil"/>
            </w:tcBorders>
            <w:tcMar>
              <w:left w:w="60" w:type="dxa"/>
              <w:right w:w="60" w:type="dxa"/>
            </w:tcMar>
          </w:tcPr>
          <w:p w14:paraId="3E9EEE6E" w14:textId="6C3BADC7" w:rsidR="462BB403" w:rsidRDefault="462BB403" w:rsidP="462BB403">
            <w:pPr>
              <w:spacing w:after="0" w:line="240" w:lineRule="auto"/>
              <w:rPr>
                <w:rFonts w:ascii="Calibri" w:eastAsia="Calibri" w:hAnsi="Calibri" w:cs="Calibri"/>
              </w:rPr>
            </w:pPr>
            <w:r w:rsidRPr="462BB403">
              <w:rPr>
                <w:rFonts w:ascii="Calibri" w:eastAsia="Calibri" w:hAnsi="Calibri" w:cs="Calibri"/>
              </w:rPr>
              <w:t>Določa najdaljši čas v urah, v katerem lahko stranka zbira transakcije, ne da bi prekoračila izdajateljevo omejitev odgovornosti: običajno je to koledarski dan.</w:t>
            </w:r>
          </w:p>
        </w:tc>
      </w:tr>
      <w:tr w:rsidR="462BB403" w14:paraId="491C55C9" w14:textId="77777777" w:rsidTr="462BB403">
        <w:trPr>
          <w:trHeight w:val="285"/>
        </w:trPr>
        <w:tc>
          <w:tcPr>
            <w:tcW w:w="2115" w:type="dxa"/>
            <w:tcBorders>
              <w:top w:val="nil"/>
              <w:left w:val="nil"/>
              <w:bottom w:val="nil"/>
              <w:right w:val="nil"/>
            </w:tcBorders>
            <w:tcMar>
              <w:left w:w="60" w:type="dxa"/>
              <w:right w:w="60" w:type="dxa"/>
            </w:tcMar>
          </w:tcPr>
          <w:p w14:paraId="75270096" w14:textId="3A68B5A4"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TTM</w:t>
            </w:r>
          </w:p>
        </w:tc>
        <w:tc>
          <w:tcPr>
            <w:tcW w:w="7365" w:type="dxa"/>
            <w:tcBorders>
              <w:top w:val="nil"/>
              <w:left w:val="nil"/>
              <w:bottom w:val="nil"/>
              <w:right w:val="nil"/>
            </w:tcBorders>
            <w:tcMar>
              <w:left w:w="60" w:type="dxa"/>
              <w:right w:w="60" w:type="dxa"/>
            </w:tcMar>
          </w:tcPr>
          <w:p w14:paraId="32EB0E1C" w14:textId="4545A868" w:rsidR="462BB403" w:rsidRDefault="462BB403" w:rsidP="462BB403">
            <w:pPr>
              <w:spacing w:after="0" w:line="240" w:lineRule="auto"/>
              <w:rPr>
                <w:rFonts w:ascii="Calibri" w:eastAsia="Calibri" w:hAnsi="Calibri" w:cs="Calibri"/>
              </w:rPr>
            </w:pPr>
            <w:r w:rsidRPr="462BB403">
              <w:rPr>
                <w:rFonts w:ascii="Calibri" w:eastAsia="Calibri" w:hAnsi="Calibri" w:cs="Calibri"/>
              </w:rPr>
              <w:t>Sistem za upravljanje voznih redov</w:t>
            </w:r>
          </w:p>
        </w:tc>
      </w:tr>
      <w:tr w:rsidR="462BB403" w14:paraId="583F488E" w14:textId="77777777" w:rsidTr="462BB403">
        <w:trPr>
          <w:trHeight w:val="285"/>
        </w:trPr>
        <w:tc>
          <w:tcPr>
            <w:tcW w:w="2115" w:type="dxa"/>
            <w:tcBorders>
              <w:top w:val="nil"/>
              <w:left w:val="nil"/>
              <w:bottom w:val="nil"/>
              <w:right w:val="nil"/>
            </w:tcBorders>
            <w:tcMar>
              <w:left w:w="60" w:type="dxa"/>
              <w:right w:w="60" w:type="dxa"/>
            </w:tcMar>
          </w:tcPr>
          <w:p w14:paraId="62B82227" w14:textId="2C3F120E"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TVM</w:t>
            </w:r>
          </w:p>
        </w:tc>
        <w:tc>
          <w:tcPr>
            <w:tcW w:w="7365" w:type="dxa"/>
            <w:tcBorders>
              <w:top w:val="nil"/>
              <w:left w:val="nil"/>
              <w:bottom w:val="nil"/>
              <w:right w:val="nil"/>
            </w:tcBorders>
            <w:tcMar>
              <w:left w:w="60" w:type="dxa"/>
              <w:right w:w="60" w:type="dxa"/>
            </w:tcMar>
          </w:tcPr>
          <w:p w14:paraId="6E4F5DDE" w14:textId="678ACB4D" w:rsidR="462BB403" w:rsidRDefault="462BB403" w:rsidP="462BB403">
            <w:pPr>
              <w:spacing w:after="0" w:line="240" w:lineRule="auto"/>
              <w:rPr>
                <w:rFonts w:ascii="Calibri" w:eastAsia="Calibri" w:hAnsi="Calibri" w:cs="Calibri"/>
              </w:rPr>
            </w:pPr>
            <w:r w:rsidRPr="462BB403">
              <w:rPr>
                <w:rFonts w:ascii="Calibri" w:eastAsia="Calibri" w:hAnsi="Calibri" w:cs="Calibri"/>
              </w:rPr>
              <w:t>Avtomat za prodajo vozovnic</w:t>
            </w:r>
          </w:p>
        </w:tc>
      </w:tr>
      <w:tr w:rsidR="462BB403" w14:paraId="273E4731" w14:textId="77777777" w:rsidTr="462BB403">
        <w:trPr>
          <w:trHeight w:val="285"/>
        </w:trPr>
        <w:tc>
          <w:tcPr>
            <w:tcW w:w="2115" w:type="dxa"/>
            <w:tcBorders>
              <w:top w:val="nil"/>
              <w:left w:val="nil"/>
              <w:bottom w:val="nil"/>
              <w:right w:val="nil"/>
            </w:tcBorders>
            <w:tcMar>
              <w:left w:w="60" w:type="dxa"/>
              <w:right w:w="60" w:type="dxa"/>
            </w:tcMar>
          </w:tcPr>
          <w:p w14:paraId="481CE5AE" w14:textId="1F40D5F1"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UAT</w:t>
            </w:r>
          </w:p>
        </w:tc>
        <w:tc>
          <w:tcPr>
            <w:tcW w:w="7365" w:type="dxa"/>
            <w:tcBorders>
              <w:top w:val="nil"/>
              <w:left w:val="nil"/>
              <w:bottom w:val="nil"/>
              <w:right w:val="nil"/>
            </w:tcBorders>
            <w:tcMar>
              <w:left w:w="60" w:type="dxa"/>
              <w:right w:w="60" w:type="dxa"/>
            </w:tcMar>
          </w:tcPr>
          <w:p w14:paraId="0DA00099" w14:textId="27595B01" w:rsidR="462BB403" w:rsidRDefault="462BB403" w:rsidP="462BB403">
            <w:pPr>
              <w:spacing w:after="0" w:line="240" w:lineRule="auto"/>
              <w:rPr>
                <w:rFonts w:ascii="Calibri" w:eastAsia="Calibri" w:hAnsi="Calibri" w:cs="Calibri"/>
              </w:rPr>
            </w:pPr>
            <w:r w:rsidRPr="462BB403">
              <w:rPr>
                <w:rFonts w:ascii="Calibri" w:eastAsia="Calibri" w:hAnsi="Calibri" w:cs="Calibri"/>
              </w:rPr>
              <w:t>Preizkušanje sprejemljivosti uporabnikov</w:t>
            </w:r>
          </w:p>
        </w:tc>
      </w:tr>
      <w:tr w:rsidR="462BB403" w14:paraId="38A035D2" w14:textId="77777777" w:rsidTr="462BB403">
        <w:trPr>
          <w:trHeight w:val="585"/>
        </w:trPr>
        <w:tc>
          <w:tcPr>
            <w:tcW w:w="2115" w:type="dxa"/>
            <w:tcBorders>
              <w:top w:val="nil"/>
              <w:left w:val="nil"/>
              <w:bottom w:val="nil"/>
              <w:right w:val="nil"/>
            </w:tcBorders>
            <w:tcMar>
              <w:left w:w="60" w:type="dxa"/>
              <w:right w:w="60" w:type="dxa"/>
            </w:tcMar>
          </w:tcPr>
          <w:p w14:paraId="6DCCD586" w14:textId="38F7D171"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UIC IRS</w:t>
            </w:r>
          </w:p>
        </w:tc>
        <w:tc>
          <w:tcPr>
            <w:tcW w:w="7365" w:type="dxa"/>
            <w:tcBorders>
              <w:top w:val="nil"/>
              <w:left w:val="nil"/>
              <w:bottom w:val="nil"/>
              <w:right w:val="nil"/>
            </w:tcBorders>
            <w:tcMar>
              <w:left w:w="60" w:type="dxa"/>
              <w:right w:w="60" w:type="dxa"/>
            </w:tcMar>
          </w:tcPr>
          <w:p w14:paraId="1C4106D5" w14:textId="4DA3C9D8" w:rsidR="462BB403" w:rsidRDefault="462BB403" w:rsidP="462BB403">
            <w:pPr>
              <w:spacing w:after="0" w:line="240" w:lineRule="auto"/>
              <w:rPr>
                <w:rFonts w:ascii="Calibri" w:eastAsia="Calibri" w:hAnsi="Calibri" w:cs="Calibri"/>
              </w:rPr>
            </w:pPr>
            <w:r w:rsidRPr="462BB403">
              <w:rPr>
                <w:rFonts w:ascii="Calibri" w:eastAsia="Calibri" w:hAnsi="Calibri" w:cs="Calibri"/>
              </w:rPr>
              <w:t>Mednarodna železniška zveza International Railway Solution (IRS) i: strukturiran okvir dokumentov, ki jih je pripravila in objavila UIC za uporabo v železniškem sektorju</w:t>
            </w:r>
          </w:p>
        </w:tc>
      </w:tr>
      <w:tr w:rsidR="462BB403" w14:paraId="4CABE48A" w14:textId="77777777" w:rsidTr="462BB403">
        <w:trPr>
          <w:trHeight w:val="285"/>
        </w:trPr>
        <w:tc>
          <w:tcPr>
            <w:tcW w:w="2115" w:type="dxa"/>
            <w:tcBorders>
              <w:top w:val="nil"/>
              <w:left w:val="nil"/>
              <w:bottom w:val="nil"/>
              <w:right w:val="nil"/>
            </w:tcBorders>
            <w:tcMar>
              <w:left w:w="60" w:type="dxa"/>
              <w:right w:w="60" w:type="dxa"/>
            </w:tcMar>
          </w:tcPr>
          <w:p w14:paraId="3E7D5078" w14:textId="23465D8E"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UID</w:t>
            </w:r>
          </w:p>
        </w:tc>
        <w:tc>
          <w:tcPr>
            <w:tcW w:w="7365" w:type="dxa"/>
            <w:tcBorders>
              <w:top w:val="nil"/>
              <w:left w:val="nil"/>
              <w:bottom w:val="nil"/>
              <w:right w:val="nil"/>
            </w:tcBorders>
            <w:tcMar>
              <w:left w:w="60" w:type="dxa"/>
              <w:right w:w="60" w:type="dxa"/>
            </w:tcMar>
          </w:tcPr>
          <w:p w14:paraId="2F34E429" w14:textId="3D9BB375" w:rsidR="462BB403" w:rsidRDefault="462BB403" w:rsidP="462BB403">
            <w:pPr>
              <w:spacing w:after="0" w:line="240" w:lineRule="auto"/>
              <w:rPr>
                <w:rFonts w:ascii="Calibri" w:eastAsia="Calibri" w:hAnsi="Calibri" w:cs="Calibri"/>
              </w:rPr>
            </w:pPr>
            <w:r w:rsidRPr="462BB403">
              <w:rPr>
                <w:rFonts w:ascii="Calibri" w:eastAsia="Calibri" w:hAnsi="Calibri" w:cs="Calibri"/>
              </w:rPr>
              <w:t>Edinstveni identifikator (UID) je identifikator, ki označuje določen zapis kot edinstven od vsakega drugega zapisa.</w:t>
            </w:r>
          </w:p>
        </w:tc>
      </w:tr>
      <w:tr w:rsidR="462BB403" w14:paraId="1F5F43FB" w14:textId="77777777" w:rsidTr="462BB403">
        <w:trPr>
          <w:trHeight w:val="285"/>
        </w:trPr>
        <w:tc>
          <w:tcPr>
            <w:tcW w:w="2115" w:type="dxa"/>
            <w:tcBorders>
              <w:top w:val="nil"/>
              <w:left w:val="nil"/>
              <w:bottom w:val="nil"/>
              <w:right w:val="nil"/>
            </w:tcBorders>
            <w:tcMar>
              <w:left w:w="60" w:type="dxa"/>
              <w:right w:w="60" w:type="dxa"/>
            </w:tcMar>
          </w:tcPr>
          <w:p w14:paraId="5CEC929D" w14:textId="231A5312"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lastRenderedPageBreak/>
              <w:t>UX</w:t>
            </w:r>
          </w:p>
        </w:tc>
        <w:tc>
          <w:tcPr>
            <w:tcW w:w="7365" w:type="dxa"/>
            <w:tcBorders>
              <w:top w:val="nil"/>
              <w:left w:val="nil"/>
              <w:bottom w:val="nil"/>
              <w:right w:val="nil"/>
            </w:tcBorders>
            <w:tcMar>
              <w:left w:w="60" w:type="dxa"/>
              <w:right w:w="60" w:type="dxa"/>
            </w:tcMar>
          </w:tcPr>
          <w:p w14:paraId="1D421D50" w14:textId="46D1949B" w:rsidR="462BB403" w:rsidRDefault="462BB403" w:rsidP="462BB403">
            <w:pPr>
              <w:spacing w:after="0" w:line="240" w:lineRule="auto"/>
              <w:rPr>
                <w:rFonts w:ascii="Calibri" w:eastAsia="Calibri" w:hAnsi="Calibri" w:cs="Calibri"/>
              </w:rPr>
            </w:pPr>
            <w:r w:rsidRPr="462BB403">
              <w:rPr>
                <w:rFonts w:ascii="Calibri" w:eastAsia="Calibri" w:hAnsi="Calibri" w:cs="Calibri"/>
              </w:rPr>
              <w:t>Uporabniška izkušnja</w:t>
            </w:r>
          </w:p>
        </w:tc>
      </w:tr>
      <w:tr w:rsidR="462BB403" w14:paraId="3C4ADFB3" w14:textId="77777777" w:rsidTr="462BB403">
        <w:trPr>
          <w:trHeight w:val="585"/>
        </w:trPr>
        <w:tc>
          <w:tcPr>
            <w:tcW w:w="2115" w:type="dxa"/>
            <w:tcBorders>
              <w:top w:val="nil"/>
              <w:left w:val="nil"/>
              <w:bottom w:val="nil"/>
              <w:right w:val="nil"/>
            </w:tcBorders>
            <w:tcMar>
              <w:left w:w="60" w:type="dxa"/>
              <w:right w:w="60" w:type="dxa"/>
            </w:tcMar>
          </w:tcPr>
          <w:p w14:paraId="717343EE" w14:textId="3CF9FBA2"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Validator</w:t>
            </w:r>
          </w:p>
        </w:tc>
        <w:tc>
          <w:tcPr>
            <w:tcW w:w="7365" w:type="dxa"/>
            <w:tcBorders>
              <w:top w:val="nil"/>
              <w:left w:val="nil"/>
              <w:bottom w:val="nil"/>
              <w:right w:val="nil"/>
            </w:tcBorders>
            <w:tcMar>
              <w:left w:w="60" w:type="dxa"/>
              <w:right w:w="60" w:type="dxa"/>
            </w:tcMar>
          </w:tcPr>
          <w:p w14:paraId="15FBC47A" w14:textId="509F47FA" w:rsidR="462BB403" w:rsidRDefault="462BB403" w:rsidP="462BB403">
            <w:pPr>
              <w:spacing w:after="0" w:line="240" w:lineRule="auto"/>
              <w:rPr>
                <w:rFonts w:ascii="Calibri" w:eastAsia="Calibri" w:hAnsi="Calibri" w:cs="Calibri"/>
              </w:rPr>
            </w:pPr>
            <w:r w:rsidRPr="462BB403">
              <w:rPr>
                <w:rFonts w:ascii="Calibri" w:eastAsia="Calibri" w:hAnsi="Calibri" w:cs="Calibri"/>
              </w:rPr>
              <w:t>Naprava za branje in validiranje /potrjevanje plačilnih transakcij. Odgovorna je za generiranje okvira informacij, ki se pošlje v obdelavo tranzitnemu plačilnemu prehodu.</w:t>
            </w:r>
          </w:p>
        </w:tc>
      </w:tr>
      <w:tr w:rsidR="462BB403" w14:paraId="0AA04E58" w14:textId="77777777" w:rsidTr="462BB403">
        <w:trPr>
          <w:trHeight w:val="585"/>
        </w:trPr>
        <w:tc>
          <w:tcPr>
            <w:tcW w:w="2115" w:type="dxa"/>
            <w:tcBorders>
              <w:top w:val="nil"/>
              <w:left w:val="nil"/>
              <w:bottom w:val="nil"/>
              <w:right w:val="nil"/>
            </w:tcBorders>
            <w:tcMar>
              <w:left w:w="60" w:type="dxa"/>
              <w:right w:w="60" w:type="dxa"/>
            </w:tcMar>
          </w:tcPr>
          <w:p w14:paraId="50CC72DC" w14:textId="093D5E11"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VDV 457</w:t>
            </w:r>
          </w:p>
        </w:tc>
        <w:tc>
          <w:tcPr>
            <w:tcW w:w="7365" w:type="dxa"/>
            <w:tcBorders>
              <w:top w:val="nil"/>
              <w:left w:val="nil"/>
              <w:bottom w:val="nil"/>
              <w:right w:val="nil"/>
            </w:tcBorders>
            <w:tcMar>
              <w:left w:w="60" w:type="dxa"/>
              <w:right w:w="60" w:type="dxa"/>
            </w:tcMar>
          </w:tcPr>
          <w:p w14:paraId="61BE445B" w14:textId="0DF2E89A" w:rsidR="462BB403" w:rsidRDefault="462BB403" w:rsidP="462BB403">
            <w:pPr>
              <w:spacing w:after="0" w:line="240" w:lineRule="auto"/>
              <w:rPr>
                <w:rFonts w:ascii="Calibri" w:eastAsia="Calibri" w:hAnsi="Calibri" w:cs="Calibri"/>
              </w:rPr>
            </w:pPr>
            <w:r w:rsidRPr="462BB403">
              <w:rPr>
                <w:rFonts w:ascii="Calibri" w:eastAsia="Calibri" w:hAnsi="Calibri" w:cs="Calibri"/>
              </w:rPr>
              <w:t>VDV je kratica za nemško prometno združenje. VDV 457 so smernice za uporabo sistemov za samodejno štetje potnikov v javnem prometu.</w:t>
            </w:r>
          </w:p>
        </w:tc>
      </w:tr>
      <w:tr w:rsidR="462BB403" w14:paraId="02D00E9A" w14:textId="77777777" w:rsidTr="462BB403">
        <w:trPr>
          <w:trHeight w:val="285"/>
        </w:trPr>
        <w:tc>
          <w:tcPr>
            <w:tcW w:w="2115" w:type="dxa"/>
            <w:tcBorders>
              <w:top w:val="nil"/>
              <w:left w:val="nil"/>
              <w:bottom w:val="nil"/>
              <w:right w:val="nil"/>
            </w:tcBorders>
            <w:tcMar>
              <w:left w:w="60" w:type="dxa"/>
              <w:right w:w="60" w:type="dxa"/>
            </w:tcMar>
          </w:tcPr>
          <w:p w14:paraId="088B07F5" w14:textId="24D33CCD"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VISA</w:t>
            </w:r>
          </w:p>
        </w:tc>
        <w:tc>
          <w:tcPr>
            <w:tcW w:w="7365" w:type="dxa"/>
            <w:tcBorders>
              <w:top w:val="nil"/>
              <w:left w:val="nil"/>
              <w:bottom w:val="nil"/>
              <w:right w:val="nil"/>
            </w:tcBorders>
            <w:tcMar>
              <w:left w:w="60" w:type="dxa"/>
              <w:right w:w="60" w:type="dxa"/>
            </w:tcMar>
          </w:tcPr>
          <w:p w14:paraId="0DBAA24E" w14:textId="1C875805" w:rsidR="462BB403" w:rsidRDefault="462BB403" w:rsidP="462BB403">
            <w:pPr>
              <w:spacing w:after="0" w:line="240" w:lineRule="auto"/>
              <w:rPr>
                <w:rFonts w:ascii="Calibri" w:eastAsia="Calibri" w:hAnsi="Calibri" w:cs="Calibri"/>
              </w:rPr>
            </w:pPr>
            <w:r w:rsidRPr="462BB403">
              <w:rPr>
                <w:rFonts w:ascii="Calibri" w:eastAsia="Calibri" w:hAnsi="Calibri" w:cs="Calibri"/>
              </w:rPr>
              <w:t>Mednarodna plačilna shema</w:t>
            </w:r>
          </w:p>
        </w:tc>
      </w:tr>
      <w:tr w:rsidR="462BB403" w14:paraId="09E24CE0" w14:textId="77777777" w:rsidTr="462BB403">
        <w:trPr>
          <w:trHeight w:val="285"/>
        </w:trPr>
        <w:tc>
          <w:tcPr>
            <w:tcW w:w="2115" w:type="dxa"/>
            <w:tcBorders>
              <w:top w:val="nil"/>
              <w:left w:val="nil"/>
              <w:bottom w:val="nil"/>
              <w:right w:val="nil"/>
            </w:tcBorders>
            <w:tcMar>
              <w:left w:w="60" w:type="dxa"/>
              <w:right w:w="60" w:type="dxa"/>
            </w:tcMar>
          </w:tcPr>
          <w:p w14:paraId="0B96F038" w14:textId="48015362"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ZDIJZ</w:t>
            </w:r>
          </w:p>
        </w:tc>
        <w:tc>
          <w:tcPr>
            <w:tcW w:w="7365" w:type="dxa"/>
            <w:tcBorders>
              <w:top w:val="nil"/>
              <w:left w:val="nil"/>
              <w:bottom w:val="nil"/>
              <w:right w:val="nil"/>
            </w:tcBorders>
            <w:tcMar>
              <w:left w:w="60" w:type="dxa"/>
              <w:right w:w="60" w:type="dxa"/>
            </w:tcMar>
          </w:tcPr>
          <w:p w14:paraId="3D645B5B" w14:textId="4A59D96B" w:rsidR="462BB403" w:rsidRDefault="462BB403" w:rsidP="462BB403">
            <w:pPr>
              <w:spacing w:after="0" w:line="240" w:lineRule="auto"/>
              <w:rPr>
                <w:rFonts w:ascii="Calibri" w:eastAsia="Calibri" w:hAnsi="Calibri" w:cs="Calibri"/>
              </w:rPr>
            </w:pPr>
            <w:r w:rsidRPr="462BB403">
              <w:rPr>
                <w:rFonts w:ascii="Calibri" w:eastAsia="Calibri" w:hAnsi="Calibri" w:cs="Calibri"/>
              </w:rPr>
              <w:t>Slovenski zakon o dostopu do informacij javnega značaja</w:t>
            </w:r>
          </w:p>
        </w:tc>
      </w:tr>
      <w:tr w:rsidR="462BB403" w14:paraId="627DD2C7" w14:textId="77777777" w:rsidTr="462BB403">
        <w:trPr>
          <w:trHeight w:val="285"/>
        </w:trPr>
        <w:tc>
          <w:tcPr>
            <w:tcW w:w="2115" w:type="dxa"/>
            <w:tcBorders>
              <w:top w:val="nil"/>
              <w:left w:val="nil"/>
              <w:bottom w:val="nil"/>
              <w:right w:val="nil"/>
            </w:tcBorders>
            <w:tcMar>
              <w:left w:w="60" w:type="dxa"/>
              <w:right w:w="60" w:type="dxa"/>
            </w:tcMar>
          </w:tcPr>
          <w:p w14:paraId="64164D46" w14:textId="32D6A22E"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ZVOP-2</w:t>
            </w:r>
          </w:p>
        </w:tc>
        <w:tc>
          <w:tcPr>
            <w:tcW w:w="7365" w:type="dxa"/>
            <w:tcBorders>
              <w:top w:val="nil"/>
              <w:left w:val="nil"/>
              <w:bottom w:val="nil"/>
              <w:right w:val="nil"/>
            </w:tcBorders>
            <w:tcMar>
              <w:left w:w="60" w:type="dxa"/>
              <w:right w:w="60" w:type="dxa"/>
            </w:tcMar>
          </w:tcPr>
          <w:p w14:paraId="75908C0F" w14:textId="55AADB12" w:rsidR="462BB403" w:rsidRDefault="462BB403" w:rsidP="462BB403">
            <w:pPr>
              <w:spacing w:after="0" w:line="240" w:lineRule="auto"/>
              <w:rPr>
                <w:rFonts w:ascii="Calibri" w:eastAsia="Calibri" w:hAnsi="Calibri" w:cs="Calibri"/>
              </w:rPr>
            </w:pPr>
            <w:r w:rsidRPr="462BB403">
              <w:rPr>
                <w:rFonts w:ascii="Calibri" w:eastAsia="Calibri" w:hAnsi="Calibri" w:cs="Calibri"/>
              </w:rPr>
              <w:t>Slovenski zakon o varstvu osebnih podatkov</w:t>
            </w:r>
          </w:p>
        </w:tc>
      </w:tr>
    </w:tbl>
    <w:p w14:paraId="518832B7" w14:textId="724EA318" w:rsidR="00431ADE" w:rsidRPr="000570F4" w:rsidRDefault="00431ADE" w:rsidP="462BB403">
      <w:pPr>
        <w:rPr>
          <w:rFonts w:ascii="Calibri" w:eastAsia="Calibri" w:hAnsi="Calibri" w:cs="Calibri"/>
          <w:color w:val="000000" w:themeColor="text1"/>
        </w:rPr>
      </w:pPr>
    </w:p>
    <w:p w14:paraId="61AE1933" w14:textId="6209BED7" w:rsidR="00431ADE" w:rsidRPr="000570F4" w:rsidRDefault="75DE91FD" w:rsidP="462BB403">
      <w:pPr>
        <w:rPr>
          <w:rFonts w:ascii="Calibri" w:eastAsia="Calibri" w:hAnsi="Calibri" w:cs="Calibri"/>
          <w:color w:val="000000" w:themeColor="text1"/>
        </w:rPr>
      </w:pPr>
      <w:r w:rsidRPr="462BB403">
        <w:rPr>
          <w:rFonts w:ascii="Calibri" w:eastAsia="Calibri" w:hAnsi="Calibri" w:cs="Calibri"/>
          <w:color w:val="000000" w:themeColor="text1"/>
        </w:rPr>
        <w:t>Komentar:</w:t>
      </w:r>
    </w:p>
    <w:p w14:paraId="71AA2321" w14:textId="10BE8FEA" w:rsidR="00431ADE" w:rsidRPr="000570F4" w:rsidRDefault="75DE91FD" w:rsidP="462BB403">
      <w:pPr>
        <w:rPr>
          <w:rFonts w:ascii="Calibri" w:eastAsia="Calibri" w:hAnsi="Calibri" w:cs="Calibri"/>
          <w:color w:val="000000" w:themeColor="text1"/>
        </w:rPr>
      </w:pPr>
      <w:r w:rsidRPr="462BB403">
        <w:rPr>
          <w:rFonts w:ascii="Calibri" w:eastAsia="Calibri" w:hAnsi="Calibri" w:cs="Calibri"/>
          <w:color w:val="000000" w:themeColor="text1"/>
        </w:rPr>
        <w:t>V opisu zahtev in funkcionalnih zahtev se lahko kratice DUJPP, PTA in Kupec izmenično uporabljajo za besedo naročnik.</w:t>
      </w:r>
    </w:p>
    <w:p w14:paraId="2CE89D71" w14:textId="20F06DB4" w:rsidR="00DA43D0" w:rsidRPr="000570F4" w:rsidRDefault="00DA43D0">
      <w:pPr>
        <w:rPr>
          <w:rFonts w:eastAsiaTheme="majorEastAsia" w:cstheme="majorBidi"/>
          <w:color w:val="2F5496" w:themeColor="accent1" w:themeShade="BF"/>
          <w:sz w:val="36"/>
          <w:szCs w:val="32"/>
        </w:rPr>
      </w:pPr>
      <w:r w:rsidRPr="000570F4">
        <w:br w:type="page"/>
      </w:r>
    </w:p>
    <w:p w14:paraId="194417B8" w14:textId="65FBFD3E" w:rsidR="0029643B" w:rsidRPr="000570F4" w:rsidRDefault="572B2A07" w:rsidP="0029643B">
      <w:pPr>
        <w:pStyle w:val="Heading1"/>
        <w:jc w:val="both"/>
      </w:pPr>
      <w:bookmarkStart w:id="0" w:name="_Toc587815133"/>
      <w:r>
        <w:lastRenderedPageBreak/>
        <w:t xml:space="preserve">Splošno </w:t>
      </w:r>
      <w:r w:rsidR="7B463CD0">
        <w:t xml:space="preserve">o javnem </w:t>
      </w:r>
      <w:r w:rsidR="329B6855">
        <w:t>naročilu</w:t>
      </w:r>
      <w:bookmarkEnd w:id="0"/>
    </w:p>
    <w:p w14:paraId="0A4F513D" w14:textId="7CF797DA" w:rsidR="6B0A59C6" w:rsidRDefault="6B0A59C6" w:rsidP="6B0A59C6">
      <w:pPr>
        <w:jc w:val="both"/>
      </w:pPr>
    </w:p>
    <w:p w14:paraId="24947FCB" w14:textId="02E80B9F" w:rsidR="065C5880" w:rsidRDefault="065C5880" w:rsidP="6B0A59C6">
      <w:pPr>
        <w:jc w:val="both"/>
      </w:pPr>
      <w:r>
        <w:t>DUJPP, družba za upravljanje javnega potniškega prometa, d. o. o. (v nadaljnjem besedilu: upravljalec), je skupaj z Ministrstvom za okolje, podnebje in energijo (v nadaljnjem besedilu: naročnik) ter Direktoratom za prometno politiko, ki deluje v okviru ministrstva, po de</w:t>
      </w:r>
      <w:r w:rsidR="25DF3C8B">
        <w:t xml:space="preserve">setih </w:t>
      </w:r>
      <w:r>
        <w:t>letih operativnega delovanja sistema za podporo integriranemu javnemu potniškemu prometu pripravila javno naročilo za nadgradnjo podpornih sistemov.</w:t>
      </w:r>
    </w:p>
    <w:p w14:paraId="47473B08" w14:textId="06776C4B" w:rsidR="01FE3DF0" w:rsidRDefault="01FE3DF0" w:rsidP="6B0A59C6">
      <w:pPr>
        <w:jc w:val="both"/>
      </w:pPr>
      <w:r>
        <w:t xml:space="preserve">S projektom želi naročnik iz sedanjega sistema izdajanja in upravljanja vozovnic, ki temelji na karticah, preiti na sistem, ki temelji na upravljanju osrednjega računa potnika, pri čemer bi sedanji nosilec vozovnice prevzel vlogo identifikacijskega medija oz. enega izmed teh. </w:t>
      </w:r>
    </w:p>
    <w:p w14:paraId="35725F21" w14:textId="4E864BC5" w:rsidR="6B0A59C6" w:rsidRDefault="6B0A59C6" w:rsidP="6B0A59C6">
      <w:pPr>
        <w:jc w:val="both"/>
      </w:pPr>
    </w:p>
    <w:p w14:paraId="34DE0C9E" w14:textId="714080DF" w:rsidR="065C5880" w:rsidRDefault="065C5880" w:rsidP="6B0A59C6">
      <w:pPr>
        <w:pStyle w:val="Heading2"/>
      </w:pPr>
      <w:bookmarkStart w:id="1" w:name="_Toc957971841"/>
      <w:r>
        <w:t>Namen in cilji projekta:</w:t>
      </w:r>
      <w:bookmarkEnd w:id="1"/>
    </w:p>
    <w:p w14:paraId="10F9A4D5" w14:textId="1FA0AFDA" w:rsidR="065C5880" w:rsidRDefault="065C5880" w:rsidP="6B0A59C6">
      <w:pPr>
        <w:pStyle w:val="ListParagraph"/>
        <w:numPr>
          <w:ilvl w:val="0"/>
          <w:numId w:val="2"/>
        </w:numPr>
        <w:jc w:val="both"/>
      </w:pPr>
      <w:r>
        <w:t>Izboljšati uporabniško izkušnjo (večja fleksibilnost pri nakupu vozovnic, zmanjšanje ovir pri prestopih med podsistemi javnega prevoza),</w:t>
      </w:r>
    </w:p>
    <w:p w14:paraId="1A191771" w14:textId="1342F886" w:rsidR="065C5880" w:rsidRDefault="065C5880" w:rsidP="6B0A59C6">
      <w:pPr>
        <w:pStyle w:val="ListParagraph"/>
        <w:numPr>
          <w:ilvl w:val="0"/>
          <w:numId w:val="2"/>
        </w:numPr>
        <w:jc w:val="both"/>
      </w:pPr>
      <w:r>
        <w:t>Izboljšati kakovost in transparentnost podatkov ter posledično pogoje za načrtovanje storitev in komunikacijo z javnostjo,</w:t>
      </w:r>
    </w:p>
    <w:p w14:paraId="627C02AC" w14:textId="4C2DC6F6" w:rsidR="065C5880" w:rsidRDefault="065C5880" w:rsidP="6B0A59C6">
      <w:pPr>
        <w:pStyle w:val="ListParagraph"/>
        <w:numPr>
          <w:ilvl w:val="0"/>
          <w:numId w:val="2"/>
        </w:numPr>
        <w:jc w:val="both"/>
      </w:pPr>
      <w:r>
        <w:t>Zmanjšati dolgoročne stroške sistema,</w:t>
      </w:r>
    </w:p>
    <w:p w14:paraId="0D2124BA" w14:textId="7A0C173A" w:rsidR="065C5880" w:rsidRDefault="065C5880" w:rsidP="6B0A59C6">
      <w:pPr>
        <w:pStyle w:val="ListParagraph"/>
        <w:numPr>
          <w:ilvl w:val="0"/>
          <w:numId w:val="2"/>
        </w:numPr>
        <w:jc w:val="both"/>
      </w:pPr>
      <w:r>
        <w:t>Izboljšati operativne procese (razbremenitev osebja, ki zdaj čas zapravlja za prodajo vozovnic),</w:t>
      </w:r>
    </w:p>
    <w:p w14:paraId="439D72E6" w14:textId="72DCD22F" w:rsidR="065C5880" w:rsidRDefault="065C5880" w:rsidP="6B0A59C6">
      <w:pPr>
        <w:pStyle w:val="ListParagraph"/>
        <w:numPr>
          <w:ilvl w:val="0"/>
          <w:numId w:val="2"/>
        </w:numPr>
        <w:jc w:val="both"/>
      </w:pPr>
      <w:r>
        <w:t>Uveljavljati modernizacijo in uvesti dobre prakse EU v slovenski prostor.</w:t>
      </w:r>
    </w:p>
    <w:p w14:paraId="0956B111" w14:textId="7D1ED669" w:rsidR="6B0A59C6" w:rsidRDefault="6B0A59C6" w:rsidP="6B0A59C6">
      <w:pPr>
        <w:jc w:val="both"/>
      </w:pPr>
    </w:p>
    <w:p w14:paraId="0EC1C95D" w14:textId="2248E790" w:rsidR="065C5880" w:rsidRDefault="065C5880" w:rsidP="6B0A59C6">
      <w:pPr>
        <w:pStyle w:val="Heading2"/>
      </w:pPr>
      <w:bookmarkStart w:id="2" w:name="_Toc1238081305"/>
      <w:r>
        <w:t>Vsebina nadgradnje:</w:t>
      </w:r>
      <w:bookmarkEnd w:id="2"/>
    </w:p>
    <w:p w14:paraId="627DFFEA" w14:textId="49525CBE" w:rsidR="065C5880" w:rsidRDefault="065C5880" w:rsidP="6B0A59C6">
      <w:pPr>
        <w:jc w:val="both"/>
      </w:pPr>
      <w:r>
        <w:t>Projekt nadgradnje podpornih sistemov obsega:</w:t>
      </w:r>
    </w:p>
    <w:p w14:paraId="4D6B01D9" w14:textId="7D4CE46A" w:rsidR="065C5880" w:rsidRDefault="065C5880" w:rsidP="6B0A59C6">
      <w:pPr>
        <w:pStyle w:val="ListParagraph"/>
        <w:numPr>
          <w:ilvl w:val="0"/>
          <w:numId w:val="1"/>
        </w:numPr>
        <w:jc w:val="both"/>
      </w:pPr>
      <w:r>
        <w:t>Prehod iz sedanjega sistema izdajanja in upravljanja vozovnic, ki temelji na karticah, na sistem, ki temelji na upravljanju osrednjega računa potnika, pri čemer nosilec vozovnice prevzame vlogo identifikacijskega medija.</w:t>
      </w:r>
    </w:p>
    <w:p w14:paraId="644C376A" w14:textId="575D345C" w:rsidR="065C5880" w:rsidRDefault="065C5880" w:rsidP="6B0A59C6">
      <w:pPr>
        <w:pStyle w:val="ListParagraph"/>
        <w:numPr>
          <w:ilvl w:val="0"/>
          <w:numId w:val="1"/>
        </w:numPr>
        <w:jc w:val="both"/>
      </w:pPr>
      <w:r>
        <w:t>Uvedbo samodejnega zaračunavanja vozovnic z uporabo standardnih plačilnih kartic v odprtih plačilnih shemah (Visa, Mastercard).</w:t>
      </w:r>
    </w:p>
    <w:p w14:paraId="43E62BB9" w14:textId="42160DF9" w:rsidR="18D88FD4" w:rsidRDefault="18D88FD4" w:rsidP="6B0A59C6">
      <w:pPr>
        <w:pStyle w:val="ListParagraph"/>
        <w:numPr>
          <w:ilvl w:val="0"/>
          <w:numId w:val="1"/>
        </w:numPr>
        <w:jc w:val="both"/>
      </w:pPr>
      <w:r>
        <w:t>Obstoječa zaprta plačilna shema IJPP bo do nadaljnjega ostala (bodisi na obstoječi tehnologiji Mifare Desfire bodisi na tehnologiji EMV white label).</w:t>
      </w:r>
    </w:p>
    <w:p w14:paraId="65EDAD4D" w14:textId="51A46532" w:rsidR="18D88FD4" w:rsidRDefault="18D88FD4" w:rsidP="6B0A59C6">
      <w:pPr>
        <w:pStyle w:val="ListParagraph"/>
        <w:numPr>
          <w:ilvl w:val="0"/>
          <w:numId w:val="1"/>
        </w:numPr>
        <w:jc w:val="both"/>
      </w:pPr>
      <w:r>
        <w:t>Omogočeno pa bo tudi upravljanje z računom (in validacija) v mobilni aplikaciji s strani potnika.</w:t>
      </w:r>
    </w:p>
    <w:p w14:paraId="284C323D" w14:textId="0CEDBEA9" w:rsidR="065C5880" w:rsidRDefault="065C5880" w:rsidP="6B0A59C6">
      <w:pPr>
        <w:pStyle w:val="ListParagraph"/>
        <w:numPr>
          <w:ilvl w:val="0"/>
          <w:numId w:val="1"/>
        </w:numPr>
        <w:jc w:val="both"/>
      </w:pPr>
      <w:r>
        <w:t>Nadgradnjo zalednega sistema za obračunavanje in upravljanje vozovnic.</w:t>
      </w:r>
    </w:p>
    <w:p w14:paraId="4B4BE042" w14:textId="67F179F9" w:rsidR="065C5880" w:rsidRDefault="065C5880" w:rsidP="6B0A59C6">
      <w:pPr>
        <w:pStyle w:val="ListParagraph"/>
        <w:numPr>
          <w:ilvl w:val="0"/>
          <w:numId w:val="1"/>
        </w:numPr>
        <w:jc w:val="both"/>
      </w:pPr>
      <w:r>
        <w:t>Nadgradnjo strojne opreme za validiranje vozovnic v vozilih, saj je obstoječa strojna oprema na koncu svoje življenjske dobe.</w:t>
      </w:r>
    </w:p>
    <w:p w14:paraId="3EC5EFC8" w14:textId="1013B19A" w:rsidR="4130878D" w:rsidRDefault="4130878D" w:rsidP="6B0A59C6">
      <w:pPr>
        <w:jc w:val="both"/>
      </w:pPr>
      <w:r>
        <w:t xml:space="preserve">S temi spremembami želi naročnik poenostaviti uporabniško izkušnjo, optimizirati stroške sprejemanja plačil in posledično zmanjšati uporabo gotovine za nakup vozovnic, kar predstavlja velik strošek. </w:t>
      </w:r>
      <w:r w:rsidR="065C5880">
        <w:t>S projektom in njegovimi informacijskimi orodji želi upravljalec (DUJPP) vzpostaviti sodoben, učinkovit in dolgoročno vzdržen sistem upravljanja javnega potniškega prometa.</w:t>
      </w:r>
    </w:p>
    <w:p w14:paraId="708CE071" w14:textId="142CEA5F" w:rsidR="6B0A59C6" w:rsidRDefault="6B0A59C6" w:rsidP="6B0A59C6">
      <w:pPr>
        <w:jc w:val="both"/>
      </w:pPr>
    </w:p>
    <w:p w14:paraId="5DA50351" w14:textId="1ECE2127" w:rsidR="065C5880" w:rsidRDefault="065C5880" w:rsidP="6B0A59C6">
      <w:pPr>
        <w:pStyle w:val="Heading2"/>
      </w:pPr>
      <w:bookmarkStart w:id="3" w:name="_Toc850042595"/>
      <w:r>
        <w:lastRenderedPageBreak/>
        <w:t>Organizacijski okvir</w:t>
      </w:r>
      <w:bookmarkEnd w:id="3"/>
    </w:p>
    <w:p w14:paraId="678C6E93" w14:textId="48382A9A" w:rsidR="00777C53" w:rsidRDefault="065C5880" w:rsidP="217E48F8">
      <w:pPr>
        <w:jc w:val="both"/>
      </w:pPr>
      <w:r>
        <w:t>Projekt izvaja</w:t>
      </w:r>
      <w:r w:rsidR="052454DD">
        <w:t xml:space="preserve"> upravljalec, po pooblastilu pa v projektu sodeluje tudi </w:t>
      </w:r>
      <w:r>
        <w:t>Ministrstvo za okolje, podnebje in energijo ter Direktorat za prometno politiko</w:t>
      </w:r>
      <w:r w:rsidR="6DDEA935">
        <w:t xml:space="preserve">. </w:t>
      </w:r>
      <w:r>
        <w:t>S projektom želi upravljalec postati eden vodilnih izvajalcev javnega potniškega prometa v tem delu Evrope in širše.</w:t>
      </w:r>
    </w:p>
    <w:p w14:paraId="0E1D0BCD" w14:textId="66AD1713" w:rsidR="217E48F8" w:rsidRDefault="217E48F8" w:rsidP="217E48F8">
      <w:pPr>
        <w:jc w:val="both"/>
      </w:pPr>
    </w:p>
    <w:p w14:paraId="03874B1E" w14:textId="77777777" w:rsidR="00492D6B" w:rsidRPr="000570F4" w:rsidRDefault="10D7BA87" w:rsidP="00492D6B">
      <w:pPr>
        <w:pStyle w:val="Heading2"/>
      </w:pPr>
      <w:bookmarkStart w:id="4" w:name="_Toc176679945"/>
      <w:r>
        <w:t>IJPP danes</w:t>
      </w:r>
      <w:bookmarkEnd w:id="4"/>
    </w:p>
    <w:p w14:paraId="7859605D" w14:textId="77777777" w:rsidR="00492D6B" w:rsidRPr="000570F4" w:rsidRDefault="00492D6B" w:rsidP="00492D6B">
      <w:pPr>
        <w:pStyle w:val="ListParagraph"/>
        <w:autoSpaceDE w:val="0"/>
        <w:autoSpaceDN w:val="0"/>
        <w:adjustRightInd w:val="0"/>
        <w:spacing w:after="0" w:line="240" w:lineRule="auto"/>
        <w:ind w:left="440"/>
        <w:jc w:val="both"/>
        <w:rPr>
          <w:rFonts w:ascii="Calibri" w:hAnsi="Calibri" w:cs="Calibri"/>
          <w:b/>
          <w:bCs/>
          <w:color w:val="000000"/>
        </w:rPr>
      </w:pPr>
    </w:p>
    <w:p w14:paraId="17D2BEE8" w14:textId="77777777" w:rsidR="00492D6B" w:rsidRPr="000570F4" w:rsidRDefault="10D7BA87" w:rsidP="00492D6B">
      <w:pPr>
        <w:pStyle w:val="Heading3"/>
      </w:pPr>
      <w:bookmarkStart w:id="5" w:name="_Toc642326375"/>
      <w:r>
        <w:t>Kratek opis sedanjega sistema IJPP</w:t>
      </w:r>
      <w:bookmarkEnd w:id="5"/>
    </w:p>
    <w:p w14:paraId="0AF28C26" w14:textId="77777777" w:rsidR="00492D6B" w:rsidRPr="000570F4" w:rsidRDefault="00492D6B" w:rsidP="00492D6B">
      <w:pPr>
        <w:autoSpaceDE w:val="0"/>
        <w:autoSpaceDN w:val="0"/>
        <w:adjustRightInd w:val="0"/>
        <w:spacing w:after="0" w:line="240" w:lineRule="auto"/>
        <w:jc w:val="both"/>
        <w:rPr>
          <w:rFonts w:ascii="Calibri" w:hAnsi="Calibri" w:cs="Calibri"/>
          <w:color w:val="000000" w:themeColor="text1"/>
        </w:rPr>
      </w:pPr>
    </w:p>
    <w:p w14:paraId="15F73452" w14:textId="0B57E480" w:rsidR="00492D6B" w:rsidRPr="000570F4" w:rsidRDefault="00492D6B" w:rsidP="00492D6B">
      <w:pPr>
        <w:autoSpaceDE w:val="0"/>
        <w:autoSpaceDN w:val="0"/>
        <w:adjustRightInd w:val="0"/>
        <w:spacing w:after="0" w:line="240" w:lineRule="auto"/>
        <w:jc w:val="both"/>
        <w:rPr>
          <w:rFonts w:ascii="Calibri" w:hAnsi="Calibri" w:cs="Calibri"/>
          <w:color w:val="000000" w:themeColor="text1"/>
        </w:rPr>
      </w:pPr>
      <w:r w:rsidRPr="000570F4">
        <w:rPr>
          <w:rFonts w:ascii="Calibri" w:hAnsi="Calibri" w:cs="Calibri"/>
          <w:color w:val="000000" w:themeColor="text1"/>
        </w:rPr>
        <w:t>Osrednji informacijski sistem za podporo integriranemu javnemu potniškemu prometu v Sloveniji (v nadaljevanju IJPP) v grobem sestavljajo naslednji elementi:</w:t>
      </w:r>
    </w:p>
    <w:p w14:paraId="479EEF34" w14:textId="7298F3C4" w:rsidR="00492D6B" w:rsidRPr="000570F4" w:rsidRDefault="00A32698" w:rsidP="00433115">
      <w:pPr>
        <w:pStyle w:val="Default"/>
        <w:numPr>
          <w:ilvl w:val="0"/>
          <w:numId w:val="15"/>
        </w:numPr>
        <w:ind w:left="426"/>
        <w:jc w:val="both"/>
        <w:rPr>
          <w:rFonts w:ascii="Calibri" w:hAnsi="Calibri" w:cs="Calibri"/>
          <w:color w:val="000000" w:themeColor="text1"/>
          <w:sz w:val="22"/>
          <w:szCs w:val="22"/>
        </w:rPr>
      </w:pPr>
      <w:r>
        <w:rPr>
          <w:rFonts w:ascii="Calibri" w:hAnsi="Calibri" w:cs="Calibri"/>
          <w:color w:val="000000" w:themeColor="text1"/>
          <w:sz w:val="22"/>
          <w:szCs w:val="22"/>
        </w:rPr>
        <w:t xml:space="preserve">strežniška </w:t>
      </w:r>
      <w:r w:rsidR="00492D6B" w:rsidRPr="000570F4">
        <w:rPr>
          <w:rFonts w:ascii="Calibri" w:hAnsi="Calibri" w:cs="Calibri"/>
          <w:color w:val="000000" w:themeColor="text1"/>
          <w:sz w:val="22"/>
          <w:szCs w:val="22"/>
        </w:rPr>
        <w:t>strojna oprema (na glavni/primarni lokaciji in sekundarni lokaciji)</w:t>
      </w:r>
    </w:p>
    <w:p w14:paraId="374B6752" w14:textId="350D2CB2" w:rsidR="00492D6B" w:rsidRPr="000570F4" w:rsidRDefault="3878AFDC" w:rsidP="00433115">
      <w:pPr>
        <w:pStyle w:val="Default"/>
        <w:numPr>
          <w:ilvl w:val="0"/>
          <w:numId w:val="15"/>
        </w:numPr>
        <w:ind w:left="426"/>
        <w:jc w:val="both"/>
        <w:rPr>
          <w:rFonts w:ascii="Calibri" w:hAnsi="Calibri" w:cs="Calibri"/>
          <w:color w:val="000000" w:themeColor="text1"/>
          <w:sz w:val="22"/>
          <w:szCs w:val="22"/>
        </w:rPr>
      </w:pPr>
      <w:r w:rsidRPr="217E48F8">
        <w:rPr>
          <w:rFonts w:ascii="Calibri" w:hAnsi="Calibri" w:cs="Calibri"/>
          <w:color w:val="000000" w:themeColor="text1"/>
          <w:sz w:val="22"/>
          <w:szCs w:val="22"/>
        </w:rPr>
        <w:t>terminalska oprema v vozilih JPP (avtobusih in vlakih) in za kontrolorje vozovnic (mobilni terminali PAX S900, Q90</w:t>
      </w:r>
      <w:r w:rsidR="0069417D" w:rsidRPr="217E48F8">
        <w:rPr>
          <w:rFonts w:ascii="Calibri" w:hAnsi="Calibri" w:cs="Calibri"/>
          <w:color w:val="000000" w:themeColor="text1"/>
          <w:sz w:val="22"/>
          <w:szCs w:val="22"/>
        </w:rPr>
        <w:t>,</w:t>
      </w:r>
      <w:r w:rsidRPr="217E48F8">
        <w:rPr>
          <w:rFonts w:ascii="Calibri" w:hAnsi="Calibri" w:cs="Calibri"/>
          <w:color w:val="000000" w:themeColor="text1"/>
          <w:sz w:val="22"/>
          <w:szCs w:val="22"/>
        </w:rPr>
        <w:t xml:space="preserve"> Q92</w:t>
      </w:r>
      <w:r w:rsidR="0069417D" w:rsidRPr="217E48F8">
        <w:rPr>
          <w:rFonts w:ascii="Calibri" w:hAnsi="Calibri" w:cs="Calibri"/>
          <w:color w:val="000000" w:themeColor="text1"/>
          <w:sz w:val="22"/>
          <w:szCs w:val="22"/>
        </w:rPr>
        <w:t>, A920 in drugi</w:t>
      </w:r>
      <w:r w:rsidR="4BEC66E9" w:rsidRPr="217E48F8">
        <w:rPr>
          <w:rFonts w:ascii="Calibri" w:hAnsi="Calibri" w:cs="Calibri"/>
          <w:color w:val="000000" w:themeColor="text1"/>
          <w:sz w:val="22"/>
          <w:szCs w:val="22"/>
        </w:rPr>
        <w:t>)</w:t>
      </w:r>
    </w:p>
    <w:p w14:paraId="62C78EED" w14:textId="77777777" w:rsidR="00492D6B" w:rsidRPr="000570F4" w:rsidRDefault="00492D6B" w:rsidP="00433115">
      <w:pPr>
        <w:pStyle w:val="Default"/>
        <w:numPr>
          <w:ilvl w:val="0"/>
          <w:numId w:val="15"/>
        </w:numPr>
        <w:ind w:left="426"/>
        <w:jc w:val="both"/>
        <w:rPr>
          <w:rFonts w:ascii="Calibri" w:hAnsi="Calibri" w:cs="Calibri"/>
          <w:color w:val="000000" w:themeColor="text1"/>
          <w:sz w:val="22"/>
          <w:szCs w:val="22"/>
        </w:rPr>
      </w:pPr>
      <w:r w:rsidRPr="000570F4">
        <w:rPr>
          <w:rFonts w:ascii="Calibri" w:hAnsi="Calibri" w:cs="Calibri"/>
          <w:color w:val="000000" w:themeColor="text1"/>
          <w:sz w:val="22"/>
          <w:szCs w:val="22"/>
        </w:rPr>
        <w:t>prodajna mesta za prodajo vozovnic (z uporabo čitalnikov kartic in aplikacije za prodajo CPA)</w:t>
      </w:r>
    </w:p>
    <w:p w14:paraId="1CC307A5" w14:textId="006A9CB0" w:rsidR="00492D6B" w:rsidRPr="000570F4" w:rsidRDefault="00492D6B" w:rsidP="00433115">
      <w:pPr>
        <w:pStyle w:val="Default"/>
        <w:numPr>
          <w:ilvl w:val="0"/>
          <w:numId w:val="15"/>
        </w:numPr>
        <w:ind w:left="426"/>
        <w:jc w:val="both"/>
        <w:rPr>
          <w:rFonts w:ascii="Calibri" w:hAnsi="Calibri" w:cs="Calibri"/>
          <w:color w:val="000000" w:themeColor="text1"/>
          <w:sz w:val="22"/>
          <w:szCs w:val="22"/>
        </w:rPr>
      </w:pPr>
      <w:r w:rsidRPr="000570F4">
        <w:rPr>
          <w:rFonts w:ascii="Calibri" w:hAnsi="Calibri" w:cs="Calibri"/>
          <w:color w:val="000000" w:themeColor="text1"/>
          <w:sz w:val="22"/>
          <w:szCs w:val="22"/>
        </w:rPr>
        <w:t>uporabljene kartice (Mifare DESfire EV1 in EV2)</w:t>
      </w:r>
    </w:p>
    <w:p w14:paraId="01090DDA" w14:textId="77777777" w:rsidR="00492D6B" w:rsidRPr="000570F4" w:rsidRDefault="00492D6B" w:rsidP="00492D6B">
      <w:pPr>
        <w:autoSpaceDE w:val="0"/>
        <w:autoSpaceDN w:val="0"/>
        <w:adjustRightInd w:val="0"/>
        <w:spacing w:after="0" w:line="240" w:lineRule="auto"/>
        <w:jc w:val="both"/>
        <w:rPr>
          <w:rFonts w:ascii="Calibri" w:hAnsi="Calibri" w:cs="Calibri"/>
          <w:color w:val="000000" w:themeColor="text1"/>
        </w:rPr>
      </w:pPr>
    </w:p>
    <w:p w14:paraId="53650D8E" w14:textId="77777777" w:rsidR="00492D6B" w:rsidRPr="000570F4" w:rsidRDefault="00492D6B" w:rsidP="00492D6B">
      <w:pPr>
        <w:autoSpaceDE w:val="0"/>
        <w:autoSpaceDN w:val="0"/>
        <w:adjustRightInd w:val="0"/>
        <w:spacing w:after="0" w:line="240" w:lineRule="auto"/>
        <w:jc w:val="both"/>
        <w:rPr>
          <w:rFonts w:ascii="Calibri" w:hAnsi="Calibri" w:cs="Calibri"/>
          <w:color w:val="000000" w:themeColor="text1"/>
        </w:rPr>
      </w:pPr>
      <w:r w:rsidRPr="217E48F8">
        <w:rPr>
          <w:rFonts w:ascii="Calibri" w:hAnsi="Calibri" w:cs="Calibri"/>
          <w:color w:val="000000" w:themeColor="text1"/>
        </w:rPr>
        <w:t>Vsebinsko je sestavljen iz:</w:t>
      </w:r>
    </w:p>
    <w:p w14:paraId="68D33D34" w14:textId="57BF7BB4" w:rsidR="10C9D601" w:rsidRDefault="00E80928" w:rsidP="217E48F8">
      <w:pPr>
        <w:pStyle w:val="Default"/>
        <w:numPr>
          <w:ilvl w:val="0"/>
          <w:numId w:val="15"/>
        </w:numPr>
        <w:jc w:val="both"/>
        <w:rPr>
          <w:rFonts w:ascii="Calibri" w:hAnsi="Calibri" w:cs="Calibri"/>
          <w:color w:val="000000" w:themeColor="text1"/>
          <w:sz w:val="22"/>
          <w:szCs w:val="22"/>
        </w:rPr>
      </w:pPr>
      <w:r w:rsidRPr="00E80928">
        <w:rPr>
          <w:rFonts w:ascii="Calibri" w:hAnsi="Calibri" w:cs="Calibri"/>
          <w:color w:val="000000" w:themeColor="text1"/>
          <w:sz w:val="22"/>
          <w:szCs w:val="22"/>
        </w:rPr>
        <w:t xml:space="preserve">sistema za izdajo, avtomatsko podaljševanje in prodajo vozovnic </w:t>
      </w:r>
      <w:r w:rsidR="10C9D601" w:rsidRPr="217E48F8">
        <w:rPr>
          <w:rFonts w:ascii="Calibri" w:hAnsi="Calibri" w:cs="Calibri"/>
          <w:color w:val="000000" w:themeColor="text1"/>
          <w:sz w:val="22"/>
          <w:szCs w:val="22"/>
        </w:rPr>
        <w:t xml:space="preserve">(vključno s prodajo in potrjevanjem ter subvencijami, ki vključujejo vnos in obdelavo vlog vlagateljev ter preverjanje upravičenosti na podlagi njihovega statusa)  </w:t>
      </w:r>
    </w:p>
    <w:p w14:paraId="7A19AA62" w14:textId="77777777" w:rsidR="002B5602" w:rsidRPr="002B5602" w:rsidRDefault="002B5602" w:rsidP="00433115">
      <w:pPr>
        <w:pStyle w:val="Default"/>
        <w:numPr>
          <w:ilvl w:val="0"/>
          <w:numId w:val="15"/>
        </w:numPr>
        <w:jc w:val="both"/>
        <w:rPr>
          <w:rFonts w:ascii="Calibri" w:hAnsi="Calibri" w:cs="Calibri"/>
          <w:color w:val="000000" w:themeColor="text1"/>
          <w:sz w:val="22"/>
          <w:szCs w:val="22"/>
        </w:rPr>
      </w:pPr>
      <w:r w:rsidRPr="217E48F8">
        <w:rPr>
          <w:rFonts w:ascii="Calibri" w:hAnsi="Calibri" w:cs="Calibri"/>
          <w:color w:val="000000" w:themeColor="text1"/>
          <w:sz w:val="22"/>
          <w:szCs w:val="22"/>
        </w:rPr>
        <w:t>sistema za vnos in potrjevanje voznih redov</w:t>
      </w:r>
    </w:p>
    <w:p w14:paraId="37EAF16D" w14:textId="77777777" w:rsidR="002B5602" w:rsidRPr="002B5602" w:rsidRDefault="002B5602" w:rsidP="00433115">
      <w:pPr>
        <w:pStyle w:val="Default"/>
        <w:numPr>
          <w:ilvl w:val="0"/>
          <w:numId w:val="15"/>
        </w:numPr>
        <w:jc w:val="both"/>
        <w:rPr>
          <w:rFonts w:ascii="Calibri" w:hAnsi="Calibri" w:cs="Calibri"/>
          <w:color w:val="000000" w:themeColor="text1"/>
          <w:sz w:val="22"/>
          <w:szCs w:val="22"/>
        </w:rPr>
      </w:pPr>
      <w:r w:rsidRPr="002B5602">
        <w:rPr>
          <w:rFonts w:ascii="Calibri" w:hAnsi="Calibri" w:cs="Calibri"/>
          <w:color w:val="000000" w:themeColor="text1"/>
          <w:sz w:val="22"/>
          <w:szCs w:val="22"/>
        </w:rPr>
        <w:t>sistema za poročanje, nadzor in izvajanje obračunov</w:t>
      </w:r>
    </w:p>
    <w:p w14:paraId="48E292CD" w14:textId="476D8E4A" w:rsidR="00492D6B" w:rsidRPr="000570F4" w:rsidRDefault="00492D6B" w:rsidP="007322CA">
      <w:pPr>
        <w:pStyle w:val="Default"/>
        <w:ind w:left="426"/>
        <w:jc w:val="both"/>
        <w:rPr>
          <w:rFonts w:ascii="Calibri" w:hAnsi="Calibri" w:cs="Calibri"/>
          <w:color w:val="000000" w:themeColor="text1"/>
          <w:sz w:val="22"/>
          <w:szCs w:val="22"/>
        </w:rPr>
      </w:pPr>
    </w:p>
    <w:p w14:paraId="37268C94" w14:textId="77777777" w:rsidR="00492D6B" w:rsidRPr="000570F4" w:rsidRDefault="00492D6B" w:rsidP="00492D6B">
      <w:pPr>
        <w:autoSpaceDE w:val="0"/>
        <w:autoSpaceDN w:val="0"/>
        <w:adjustRightInd w:val="0"/>
        <w:spacing w:after="0" w:line="240" w:lineRule="auto"/>
        <w:jc w:val="both"/>
        <w:rPr>
          <w:rFonts w:ascii="Calibri" w:hAnsi="Calibri" w:cs="Calibri"/>
          <w:color w:val="000000" w:themeColor="text1"/>
        </w:rPr>
      </w:pPr>
    </w:p>
    <w:p w14:paraId="5CEBD5E4" w14:textId="76D66CFD" w:rsidR="00492D6B" w:rsidRPr="000570F4" w:rsidRDefault="00492D6B" w:rsidP="00492D6B">
      <w:pPr>
        <w:autoSpaceDE w:val="0"/>
        <w:autoSpaceDN w:val="0"/>
        <w:adjustRightInd w:val="0"/>
        <w:spacing w:after="0" w:line="240" w:lineRule="auto"/>
        <w:jc w:val="both"/>
        <w:rPr>
          <w:rFonts w:ascii="Calibri" w:hAnsi="Calibri" w:cs="Calibri"/>
          <w:color w:val="000000" w:themeColor="text1"/>
        </w:rPr>
      </w:pPr>
      <w:r w:rsidRPr="000570F4">
        <w:rPr>
          <w:rFonts w:ascii="Calibri" w:hAnsi="Calibri" w:cs="Calibri"/>
          <w:color w:val="000000" w:themeColor="text1"/>
        </w:rPr>
        <w:t xml:space="preserve">IJPP zajema dejavnosti obdelave vlog za </w:t>
      </w:r>
      <w:r w:rsidR="006C28B6" w:rsidRPr="000570F4">
        <w:rPr>
          <w:rFonts w:ascii="Calibri" w:hAnsi="Calibri" w:cs="Calibri"/>
          <w:color w:val="000000" w:themeColor="text1"/>
        </w:rPr>
        <w:t xml:space="preserve">subvencionirane </w:t>
      </w:r>
      <w:r w:rsidRPr="000570F4">
        <w:rPr>
          <w:rFonts w:ascii="Calibri" w:hAnsi="Calibri" w:cs="Calibri"/>
          <w:color w:val="000000" w:themeColor="text1"/>
        </w:rPr>
        <w:t xml:space="preserve">vozovnice, izdajanja vozovnic, upravljanja transakcij z vozovnicami, poročanja in voznih redov oziroma prevoznih sistemov (tarifna lestvica, nacionalni vozni red, prenos voznih redov prevoznikov itd.) </w:t>
      </w:r>
      <w:r w:rsidR="007B0A77">
        <w:rPr>
          <w:rFonts w:ascii="Calibri" w:hAnsi="Calibri" w:cs="Calibri"/>
          <w:color w:val="000000" w:themeColor="text1"/>
        </w:rPr>
        <w:t>J</w:t>
      </w:r>
      <w:r w:rsidRPr="000570F4">
        <w:rPr>
          <w:rFonts w:ascii="Calibri" w:hAnsi="Calibri" w:cs="Calibri"/>
          <w:color w:val="000000" w:themeColor="text1"/>
        </w:rPr>
        <w:t xml:space="preserve">e osrednji </w:t>
      </w:r>
      <w:r w:rsidR="008777B2" w:rsidRPr="000570F4">
        <w:rPr>
          <w:rFonts w:ascii="Calibri" w:hAnsi="Calibri" w:cs="Calibri"/>
          <w:color w:val="000000" w:themeColor="text1"/>
        </w:rPr>
        <w:t xml:space="preserve">center za </w:t>
      </w:r>
      <w:r w:rsidRPr="000570F4">
        <w:rPr>
          <w:rFonts w:ascii="Calibri" w:hAnsi="Calibri" w:cs="Calibri"/>
          <w:color w:val="000000" w:themeColor="text1"/>
        </w:rPr>
        <w:t>obdelavo transakcij z vozovnicami v okviru IJPP.</w:t>
      </w:r>
    </w:p>
    <w:p w14:paraId="5E797AA5" w14:textId="77777777" w:rsidR="00492D6B" w:rsidRPr="000570F4" w:rsidRDefault="00492D6B" w:rsidP="00492D6B">
      <w:pPr>
        <w:autoSpaceDE w:val="0"/>
        <w:autoSpaceDN w:val="0"/>
        <w:adjustRightInd w:val="0"/>
        <w:spacing w:after="0" w:line="240" w:lineRule="auto"/>
        <w:jc w:val="both"/>
        <w:rPr>
          <w:rFonts w:ascii="Calibri" w:hAnsi="Calibri" w:cs="Calibri"/>
          <w:color w:val="000000" w:themeColor="text1"/>
        </w:rPr>
      </w:pPr>
    </w:p>
    <w:p w14:paraId="71CD7085" w14:textId="54730854" w:rsidR="00492D6B" w:rsidRDefault="00830720" w:rsidP="00492D6B">
      <w:pPr>
        <w:autoSpaceDE w:val="0"/>
        <w:autoSpaceDN w:val="0"/>
        <w:adjustRightInd w:val="0"/>
        <w:spacing w:after="0" w:line="240" w:lineRule="auto"/>
        <w:jc w:val="both"/>
        <w:rPr>
          <w:rFonts w:ascii="Calibri" w:hAnsi="Calibri" w:cs="Calibri"/>
          <w:color w:val="000000" w:themeColor="text1"/>
        </w:rPr>
      </w:pPr>
      <w:r w:rsidRPr="00830720">
        <w:rPr>
          <w:rFonts w:ascii="Calibri" w:hAnsi="Calibri" w:cs="Calibri"/>
          <w:color w:val="000000" w:themeColor="text1"/>
        </w:rPr>
        <w:t>Drugi sistemi, ki so povezani s centralnim IJPP sistemom (samodejno ali ročno), so v nekaterih delih povezani tudi v  informacijske sisteme prevoznikov in drugih prodajalcev enotnih vozovnic.</w:t>
      </w:r>
    </w:p>
    <w:p w14:paraId="6FA6F068" w14:textId="77777777" w:rsidR="00830720" w:rsidRPr="000570F4" w:rsidRDefault="00830720" w:rsidP="00492D6B">
      <w:pPr>
        <w:autoSpaceDE w:val="0"/>
        <w:autoSpaceDN w:val="0"/>
        <w:adjustRightInd w:val="0"/>
        <w:spacing w:after="0" w:line="240" w:lineRule="auto"/>
        <w:jc w:val="both"/>
        <w:rPr>
          <w:rFonts w:ascii="Calibri" w:hAnsi="Calibri" w:cs="Calibri"/>
          <w:color w:val="000000" w:themeColor="text1"/>
        </w:rPr>
      </w:pPr>
    </w:p>
    <w:p w14:paraId="716288C9" w14:textId="64BB178E" w:rsidR="00492D6B" w:rsidRPr="000570F4" w:rsidRDefault="00492D6B" w:rsidP="00492D6B">
      <w:pPr>
        <w:autoSpaceDE w:val="0"/>
        <w:autoSpaceDN w:val="0"/>
        <w:adjustRightInd w:val="0"/>
        <w:spacing w:after="0" w:line="240" w:lineRule="auto"/>
        <w:jc w:val="both"/>
        <w:rPr>
          <w:rFonts w:ascii="Calibri" w:hAnsi="Calibri" w:cs="Calibri"/>
          <w:color w:val="000000" w:themeColor="text1"/>
        </w:rPr>
      </w:pPr>
      <w:r w:rsidRPr="000570F4">
        <w:rPr>
          <w:rFonts w:ascii="Calibri" w:hAnsi="Calibri" w:cs="Calibri"/>
          <w:color w:val="000000" w:themeColor="text1"/>
        </w:rPr>
        <w:t xml:space="preserve">Pridobivanje podatkov o potnikih </w:t>
      </w:r>
      <w:r w:rsidR="006C28B6" w:rsidRPr="000570F4">
        <w:rPr>
          <w:rFonts w:ascii="Calibri" w:hAnsi="Calibri" w:cs="Calibri"/>
          <w:color w:val="000000" w:themeColor="text1"/>
        </w:rPr>
        <w:t xml:space="preserve">za subvencionirane </w:t>
      </w:r>
      <w:r w:rsidRPr="000570F4">
        <w:rPr>
          <w:rFonts w:ascii="Calibri" w:hAnsi="Calibri" w:cs="Calibri"/>
          <w:color w:val="000000" w:themeColor="text1"/>
        </w:rPr>
        <w:t>vozovnice poteka tudi prek nacionalne storitve Pladenj in povezljivosti s storitvami portala e-uprava</w:t>
      </w:r>
      <w:r w:rsidR="00315430" w:rsidRPr="000570F4">
        <w:rPr>
          <w:rFonts w:ascii="Calibri" w:hAnsi="Calibri" w:cs="Calibri"/>
          <w:color w:val="000000" w:themeColor="text1"/>
        </w:rPr>
        <w:t xml:space="preserve">. </w:t>
      </w:r>
      <w:r w:rsidRPr="000570F4">
        <w:rPr>
          <w:rFonts w:ascii="Calibri" w:hAnsi="Calibri" w:cs="Calibri"/>
          <w:color w:val="000000" w:themeColor="text1"/>
        </w:rPr>
        <w:t xml:space="preserve">Določene podatke je mogoče izvoziti </w:t>
      </w:r>
      <w:r w:rsidR="00A03E22">
        <w:rPr>
          <w:rFonts w:ascii="Calibri" w:hAnsi="Calibri" w:cs="Calibri"/>
          <w:color w:val="000000" w:themeColor="text1"/>
        </w:rPr>
        <w:t xml:space="preserve">tudi </w:t>
      </w:r>
      <w:r w:rsidRPr="000570F4">
        <w:rPr>
          <w:rFonts w:ascii="Calibri" w:hAnsi="Calibri" w:cs="Calibri"/>
          <w:color w:val="000000" w:themeColor="text1"/>
        </w:rPr>
        <w:t xml:space="preserve">za različne druge namene (na primer v nacionalno dostopno točko NCUP ali Google Transit v formatu GTFS ter izvoz v </w:t>
      </w:r>
      <w:r w:rsidRPr="000570F4">
        <w:rPr>
          <w:rFonts w:ascii="Calibri" w:hAnsi="Calibri" w:cs="Calibri"/>
          <w:color w:val="000000"/>
        </w:rPr>
        <w:t>formate NeTEx (vozni redi, tabele voznin) in SIRI (dinamični podatki))</w:t>
      </w:r>
      <w:r w:rsidRPr="000570F4">
        <w:rPr>
          <w:rFonts w:ascii="Calibri" w:hAnsi="Calibri" w:cs="Calibri"/>
          <w:color w:val="000000" w:themeColor="text1"/>
        </w:rPr>
        <w:t>.</w:t>
      </w:r>
    </w:p>
    <w:p w14:paraId="6C268B91" w14:textId="77777777" w:rsidR="00492D6B" w:rsidRPr="000570F4" w:rsidRDefault="00492D6B" w:rsidP="00492D6B">
      <w:pPr>
        <w:autoSpaceDE w:val="0"/>
        <w:autoSpaceDN w:val="0"/>
        <w:adjustRightInd w:val="0"/>
        <w:spacing w:after="0" w:line="240" w:lineRule="auto"/>
        <w:jc w:val="both"/>
        <w:rPr>
          <w:rFonts w:ascii="Calibri" w:hAnsi="Calibri" w:cs="Calibri"/>
          <w:color w:val="000000" w:themeColor="text1"/>
        </w:rPr>
      </w:pPr>
    </w:p>
    <w:p w14:paraId="1DC51FF5" w14:textId="13210318" w:rsidR="00492D6B" w:rsidRPr="000570F4" w:rsidRDefault="3878AFDC" w:rsidP="00492D6B">
      <w:pPr>
        <w:autoSpaceDE w:val="0"/>
        <w:autoSpaceDN w:val="0"/>
        <w:adjustRightInd w:val="0"/>
        <w:spacing w:after="0" w:line="240" w:lineRule="auto"/>
        <w:jc w:val="both"/>
        <w:rPr>
          <w:rFonts w:ascii="Calibri" w:hAnsi="Calibri" w:cs="Calibri"/>
          <w:color w:val="000000" w:themeColor="text1"/>
        </w:rPr>
      </w:pPr>
      <w:r w:rsidRPr="0096DCA3">
        <w:rPr>
          <w:rFonts w:ascii="Calibri" w:hAnsi="Calibri" w:cs="Calibri"/>
          <w:color w:val="000000" w:themeColor="text1"/>
        </w:rPr>
        <w:t xml:space="preserve">Podatki so shranjeni v podatkovnih zbirkah SQL. Sistem je povezan s terminalsko opremo v vozilih JPP za </w:t>
      </w:r>
      <w:r w:rsidR="704420DC" w:rsidRPr="0096DCA3">
        <w:rPr>
          <w:rFonts w:ascii="Arial" w:hAnsi="Arial" w:cs="Arial"/>
          <w:color w:val="000000" w:themeColor="text1"/>
          <w:sz w:val="20"/>
          <w:szCs w:val="20"/>
        </w:rPr>
        <w:t xml:space="preserve">prodajo in preverjanje vozovnic in s stacionarnimi in spletnimi prodajnimi mesti vozovnic. </w:t>
      </w:r>
      <w:r w:rsidRPr="0096DCA3">
        <w:rPr>
          <w:rFonts w:ascii="Calibri" w:hAnsi="Calibri" w:cs="Calibri"/>
          <w:color w:val="000000" w:themeColor="text1"/>
        </w:rPr>
        <w:t xml:space="preserve">Sistem ponuja tudi vnaprej določen nabor različnih poročil o potrditvah, prodaji, uporabi </w:t>
      </w:r>
      <w:r w:rsidR="704420DC" w:rsidRPr="0096DCA3">
        <w:rPr>
          <w:rFonts w:ascii="Arial" w:hAnsi="Arial" w:cs="Arial"/>
          <w:color w:val="000000" w:themeColor="text1"/>
          <w:sz w:val="20"/>
          <w:szCs w:val="20"/>
        </w:rPr>
        <w:t xml:space="preserve">, izračunih in obračunih </w:t>
      </w:r>
      <w:r w:rsidRPr="0096DCA3">
        <w:rPr>
          <w:rFonts w:ascii="Calibri" w:hAnsi="Calibri" w:cs="Calibri"/>
          <w:color w:val="000000" w:themeColor="text1"/>
        </w:rPr>
        <w:t>itd. ter izdelavo poročil in poizvedbe na zahtevo.</w:t>
      </w:r>
    </w:p>
    <w:p w14:paraId="622F2CD0" w14:textId="52F8A770" w:rsidR="0096DCA3" w:rsidRDefault="0096DCA3" w:rsidP="0096DCA3">
      <w:pPr>
        <w:spacing w:after="0" w:line="240" w:lineRule="auto"/>
        <w:jc w:val="both"/>
        <w:rPr>
          <w:rFonts w:ascii="Calibri" w:hAnsi="Calibri" w:cs="Calibri"/>
          <w:color w:val="000000" w:themeColor="text1"/>
        </w:rPr>
      </w:pPr>
    </w:p>
    <w:p w14:paraId="06864A59" w14:textId="19FD0A9D" w:rsidR="002B5602" w:rsidRPr="002B5602" w:rsidRDefault="00492D6B" w:rsidP="002B5602">
      <w:pPr>
        <w:autoSpaceDE w:val="0"/>
        <w:autoSpaceDN w:val="0"/>
        <w:adjustRightInd w:val="0"/>
        <w:spacing w:after="0" w:line="240" w:lineRule="auto"/>
        <w:jc w:val="both"/>
        <w:rPr>
          <w:rFonts w:ascii="Calibri" w:hAnsi="Calibri" w:cs="Calibri"/>
          <w:color w:val="000000" w:themeColor="text1"/>
        </w:rPr>
      </w:pPr>
      <w:r w:rsidRPr="000570F4">
        <w:rPr>
          <w:rFonts w:ascii="Calibri" w:hAnsi="Calibri" w:cs="Calibri"/>
          <w:color w:val="000000" w:themeColor="text1"/>
        </w:rPr>
        <w:t xml:space="preserve">Sistem je osredotočen na kartice in ni zasnovan kot sistem za prodajo vozovnic na podlagi </w:t>
      </w:r>
      <w:r w:rsidR="009E23DA">
        <w:rPr>
          <w:rFonts w:ascii="Calibri" w:hAnsi="Calibri" w:cs="Calibri"/>
          <w:color w:val="000000" w:themeColor="text1"/>
        </w:rPr>
        <w:t xml:space="preserve">uporabniških </w:t>
      </w:r>
      <w:r w:rsidRPr="000570F4">
        <w:rPr>
          <w:rFonts w:ascii="Calibri" w:hAnsi="Calibri" w:cs="Calibri"/>
          <w:color w:val="000000" w:themeColor="text1"/>
        </w:rPr>
        <w:t xml:space="preserve">računov. </w:t>
      </w:r>
      <w:r w:rsidR="002B5602" w:rsidRPr="002B5602">
        <w:rPr>
          <w:rFonts w:ascii="Calibri" w:hAnsi="Calibri" w:cs="Calibri"/>
          <w:color w:val="000000" w:themeColor="text1"/>
        </w:rPr>
        <w:t xml:space="preserve">Ne sprejema kartic EMV. V nekaterih primerih, kjer prodajalci enotnih vozovnic zagotavljajo spletno prodajo, je mogoče </w:t>
      </w:r>
      <w:r w:rsidR="00FA7BAC">
        <w:rPr>
          <w:rFonts w:ascii="Calibri" w:hAnsi="Calibri" w:cs="Calibri"/>
          <w:color w:val="000000" w:themeColor="text1"/>
        </w:rPr>
        <w:t xml:space="preserve">uporabiti </w:t>
      </w:r>
      <w:r w:rsidR="00834441">
        <w:rPr>
          <w:rFonts w:ascii="Calibri" w:hAnsi="Calibri" w:cs="Calibri"/>
          <w:color w:val="000000" w:themeColor="text1"/>
        </w:rPr>
        <w:t xml:space="preserve">tudi </w:t>
      </w:r>
      <w:r w:rsidR="002B5602" w:rsidRPr="002B5602">
        <w:rPr>
          <w:rFonts w:ascii="Calibri" w:hAnsi="Calibri" w:cs="Calibri"/>
          <w:color w:val="000000" w:themeColor="text1"/>
        </w:rPr>
        <w:t>bančne</w:t>
      </w:r>
      <w:r w:rsidR="00834441">
        <w:rPr>
          <w:rFonts w:ascii="Calibri" w:hAnsi="Calibri" w:cs="Calibri"/>
          <w:color w:val="000000" w:themeColor="text1"/>
        </w:rPr>
        <w:t xml:space="preserve"> plačilne</w:t>
      </w:r>
      <w:r w:rsidR="002B5602" w:rsidRPr="002B5602">
        <w:rPr>
          <w:rFonts w:ascii="Calibri" w:hAnsi="Calibri" w:cs="Calibri"/>
          <w:color w:val="000000" w:themeColor="text1"/>
        </w:rPr>
        <w:t xml:space="preserve"> kartice </w:t>
      </w:r>
      <w:r w:rsidR="00834441">
        <w:rPr>
          <w:rFonts w:ascii="Calibri" w:hAnsi="Calibri" w:cs="Calibri"/>
          <w:color w:val="000000" w:themeColor="text1"/>
        </w:rPr>
        <w:t>z</w:t>
      </w:r>
      <w:r w:rsidR="002B5602" w:rsidRPr="002B5602">
        <w:rPr>
          <w:rFonts w:ascii="Calibri" w:hAnsi="Calibri" w:cs="Calibri"/>
          <w:color w:val="000000" w:themeColor="text1"/>
        </w:rPr>
        <w:t>a nakup vozovnic prek spleta, v aplikacijah prevoznikov ali na stacionarnih prodajnih mestih.</w:t>
      </w:r>
    </w:p>
    <w:p w14:paraId="68DEEB5B" w14:textId="77777777" w:rsidR="002B5602" w:rsidRPr="002B5602" w:rsidRDefault="002B5602" w:rsidP="002B5602">
      <w:pPr>
        <w:autoSpaceDE w:val="0"/>
        <w:autoSpaceDN w:val="0"/>
        <w:adjustRightInd w:val="0"/>
        <w:spacing w:after="0" w:line="240" w:lineRule="auto"/>
        <w:jc w:val="both"/>
        <w:rPr>
          <w:rFonts w:ascii="Calibri" w:hAnsi="Calibri" w:cs="Calibri"/>
          <w:color w:val="000000" w:themeColor="text1"/>
        </w:rPr>
      </w:pPr>
    </w:p>
    <w:p w14:paraId="5A20DD3C" w14:textId="76FDE1D9" w:rsidR="00492D6B" w:rsidRPr="000570F4" w:rsidRDefault="704420DC" w:rsidP="00492D6B">
      <w:pPr>
        <w:autoSpaceDE w:val="0"/>
        <w:autoSpaceDN w:val="0"/>
        <w:adjustRightInd w:val="0"/>
        <w:spacing w:after="0" w:line="240" w:lineRule="auto"/>
        <w:jc w:val="both"/>
        <w:rPr>
          <w:rFonts w:ascii="Calibri" w:hAnsi="Calibri" w:cs="Calibri"/>
          <w:color w:val="000000" w:themeColor="text1"/>
        </w:rPr>
      </w:pPr>
      <w:r w:rsidRPr="0096DCA3">
        <w:rPr>
          <w:rFonts w:ascii="Calibri" w:hAnsi="Calibri" w:cs="Calibri"/>
          <w:color w:val="000000" w:themeColor="text1"/>
        </w:rPr>
        <w:lastRenderedPageBreak/>
        <w:t>Sistem omogoča nakup vozovnic za podjetja in ostale organizacije</w:t>
      </w:r>
      <w:r w:rsidR="0074131F">
        <w:rPr>
          <w:rFonts w:ascii="Calibri" w:hAnsi="Calibri" w:cs="Calibri"/>
          <w:color w:val="000000" w:themeColor="text1"/>
        </w:rPr>
        <w:t xml:space="preserve"> </w:t>
      </w:r>
      <w:r w:rsidR="0074131F" w:rsidRPr="21F32C26">
        <w:rPr>
          <w:rFonts w:ascii="Calibri" w:hAnsi="Calibri" w:cs="Calibri"/>
          <w:color w:val="000000" w:themeColor="text1"/>
        </w:rPr>
        <w:t>ter avtomatsko podaljševanje nakupov</w:t>
      </w:r>
      <w:r w:rsidRPr="0096DCA3">
        <w:rPr>
          <w:rFonts w:ascii="Calibri" w:hAnsi="Calibri" w:cs="Calibri"/>
          <w:color w:val="000000" w:themeColor="text1"/>
        </w:rPr>
        <w:t xml:space="preserve"> z naročilnicami in drugimi plačilnimi sredstvi.</w:t>
      </w:r>
    </w:p>
    <w:p w14:paraId="3FED63C7" w14:textId="2ACD28D5" w:rsidR="0096DCA3" w:rsidRDefault="0096DCA3" w:rsidP="0096DCA3">
      <w:pPr>
        <w:spacing w:after="0" w:line="240" w:lineRule="auto"/>
        <w:jc w:val="both"/>
        <w:rPr>
          <w:rFonts w:ascii="Calibri" w:hAnsi="Calibri" w:cs="Calibri"/>
          <w:color w:val="000000" w:themeColor="text1"/>
        </w:rPr>
      </w:pPr>
    </w:p>
    <w:p w14:paraId="39D428BB" w14:textId="423D3B2A" w:rsidR="00492D6B" w:rsidRPr="000570F4" w:rsidRDefault="00524438" w:rsidP="00492D6B">
      <w:pPr>
        <w:autoSpaceDE w:val="0"/>
        <w:autoSpaceDN w:val="0"/>
        <w:adjustRightInd w:val="0"/>
        <w:spacing w:after="0" w:line="240" w:lineRule="auto"/>
        <w:jc w:val="both"/>
        <w:rPr>
          <w:rFonts w:ascii="Calibri" w:hAnsi="Calibri" w:cs="Calibri"/>
          <w:color w:val="000000" w:themeColor="text1"/>
        </w:rPr>
      </w:pPr>
      <w:r>
        <w:rPr>
          <w:rFonts w:ascii="Calibri" w:hAnsi="Calibri" w:cs="Calibri"/>
          <w:color w:val="000000" w:themeColor="text1"/>
        </w:rPr>
        <w:t>Prodajni s</w:t>
      </w:r>
      <w:r w:rsidRPr="000570F4">
        <w:rPr>
          <w:rFonts w:ascii="Calibri" w:hAnsi="Calibri" w:cs="Calibri"/>
          <w:color w:val="000000" w:themeColor="text1"/>
        </w:rPr>
        <w:t xml:space="preserve">istemi </w:t>
      </w:r>
      <w:r>
        <w:rPr>
          <w:rFonts w:ascii="Calibri" w:hAnsi="Calibri" w:cs="Calibri"/>
          <w:color w:val="000000" w:themeColor="text1"/>
        </w:rPr>
        <w:t xml:space="preserve">prevoznikov in drugih prodajalcev </w:t>
      </w:r>
      <w:r w:rsidR="00492D6B" w:rsidRPr="000570F4">
        <w:rPr>
          <w:rFonts w:ascii="Calibri" w:hAnsi="Calibri" w:cs="Calibri"/>
          <w:color w:val="000000" w:themeColor="text1"/>
        </w:rPr>
        <w:t xml:space="preserve">so tehnično vključeni </w:t>
      </w:r>
      <w:r w:rsidR="00954787" w:rsidRPr="000570F4">
        <w:rPr>
          <w:rFonts w:ascii="Calibri" w:hAnsi="Calibri" w:cs="Calibri"/>
          <w:color w:val="000000" w:themeColor="text1"/>
        </w:rPr>
        <w:t xml:space="preserve">v </w:t>
      </w:r>
      <w:r w:rsidR="00492D6B" w:rsidRPr="000570F4">
        <w:rPr>
          <w:rFonts w:ascii="Calibri" w:hAnsi="Calibri" w:cs="Calibri"/>
          <w:color w:val="000000" w:themeColor="text1"/>
        </w:rPr>
        <w:t xml:space="preserve">sistem IJPP na podlagi standarda IJPP, ki določa tehnične zahteve in postopke za zagon </w:t>
      </w:r>
      <w:r w:rsidR="006A303F">
        <w:rPr>
          <w:rFonts w:ascii="Calibri" w:hAnsi="Calibri" w:cs="Calibri"/>
          <w:color w:val="000000" w:themeColor="text1"/>
        </w:rPr>
        <w:t xml:space="preserve">ter </w:t>
      </w:r>
      <w:r w:rsidR="00492D6B" w:rsidRPr="000570F4">
        <w:rPr>
          <w:rFonts w:ascii="Calibri" w:hAnsi="Calibri" w:cs="Calibri"/>
          <w:color w:val="000000" w:themeColor="text1"/>
        </w:rPr>
        <w:t>delovanje prodajnih in validacijskih sistemov operaterjev v sistemu IJPP.</w:t>
      </w:r>
    </w:p>
    <w:p w14:paraId="1B2B50EC" w14:textId="77777777" w:rsidR="00492D6B" w:rsidRPr="000570F4" w:rsidRDefault="00492D6B" w:rsidP="00492D6B">
      <w:pPr>
        <w:autoSpaceDE w:val="0"/>
        <w:autoSpaceDN w:val="0"/>
        <w:adjustRightInd w:val="0"/>
        <w:spacing w:after="0" w:line="240" w:lineRule="auto"/>
        <w:jc w:val="both"/>
        <w:rPr>
          <w:rFonts w:ascii="Calibri" w:hAnsi="Calibri" w:cs="Calibri"/>
          <w:color w:val="000000" w:themeColor="text1"/>
        </w:rPr>
      </w:pPr>
    </w:p>
    <w:p w14:paraId="6C10166A" w14:textId="77777777" w:rsidR="00D958D6" w:rsidRPr="000570F4" w:rsidRDefault="00D958D6" w:rsidP="00D958D6">
      <w:pPr>
        <w:autoSpaceDE w:val="0"/>
        <w:autoSpaceDN w:val="0"/>
        <w:adjustRightInd w:val="0"/>
        <w:spacing w:after="0" w:line="240" w:lineRule="auto"/>
        <w:jc w:val="both"/>
        <w:rPr>
          <w:rFonts w:ascii="Calibri" w:hAnsi="Calibri" w:cs="Calibri"/>
          <w:color w:val="000000" w:themeColor="text1"/>
        </w:rPr>
      </w:pPr>
      <w:r w:rsidRPr="0096DCA3">
        <w:rPr>
          <w:rFonts w:ascii="Calibri" w:hAnsi="Calibri" w:cs="Calibri"/>
          <w:color w:val="000000" w:themeColor="text1"/>
        </w:rPr>
        <w:t xml:space="preserve">Gre za sistem z več </w:t>
      </w:r>
      <w:r>
        <w:rPr>
          <w:rFonts w:ascii="Calibri" w:hAnsi="Calibri" w:cs="Calibri"/>
          <w:color w:val="000000" w:themeColor="text1"/>
        </w:rPr>
        <w:t>izvajalci in</w:t>
      </w:r>
      <w:r w:rsidRPr="0096DCA3">
        <w:rPr>
          <w:rFonts w:ascii="Calibri" w:hAnsi="Calibri" w:cs="Calibri"/>
          <w:color w:val="000000" w:themeColor="text1"/>
        </w:rPr>
        <w:t xml:space="preserve"> več vrst</w:t>
      </w:r>
      <w:r>
        <w:rPr>
          <w:rFonts w:ascii="Calibri" w:hAnsi="Calibri" w:cs="Calibri"/>
          <w:color w:val="000000" w:themeColor="text1"/>
        </w:rPr>
        <w:t>ami</w:t>
      </w:r>
      <w:r w:rsidRPr="0096DCA3">
        <w:rPr>
          <w:rFonts w:ascii="Calibri" w:hAnsi="Calibri" w:cs="Calibri"/>
          <w:color w:val="000000" w:themeColor="text1"/>
        </w:rPr>
        <w:t xml:space="preserve"> prevoza, ki uporabnikom omogoča, da z eno vozovnico prestopijo z enega načina prevoza na drugega, ne glede na vrsto načina prevoza ali </w:t>
      </w:r>
      <w:r>
        <w:rPr>
          <w:rFonts w:ascii="Calibri" w:hAnsi="Calibri" w:cs="Calibri"/>
          <w:color w:val="000000" w:themeColor="text1"/>
        </w:rPr>
        <w:t>izvajalca</w:t>
      </w:r>
      <w:r w:rsidRPr="0096DCA3">
        <w:rPr>
          <w:rFonts w:ascii="Calibri" w:hAnsi="Calibri" w:cs="Calibri"/>
          <w:color w:val="000000" w:themeColor="text1"/>
        </w:rPr>
        <w:t>. Prizadeva si zagotoviti časovno usklajene povezave med različnimi vozili.</w:t>
      </w:r>
    </w:p>
    <w:p w14:paraId="4038CB95" w14:textId="77777777" w:rsidR="00D958D6" w:rsidRPr="000570F4" w:rsidRDefault="00D958D6" w:rsidP="00D958D6">
      <w:pPr>
        <w:autoSpaceDE w:val="0"/>
        <w:autoSpaceDN w:val="0"/>
        <w:adjustRightInd w:val="0"/>
        <w:spacing w:after="0" w:line="240" w:lineRule="auto"/>
        <w:jc w:val="both"/>
        <w:rPr>
          <w:rFonts w:ascii="Calibri" w:hAnsi="Calibri" w:cs="Calibri"/>
          <w:color w:val="000000" w:themeColor="text1"/>
        </w:rPr>
      </w:pPr>
    </w:p>
    <w:p w14:paraId="5DE6DC55" w14:textId="77777777" w:rsidR="00D958D6" w:rsidRPr="000570F4" w:rsidRDefault="00D958D6" w:rsidP="00D958D6">
      <w:pPr>
        <w:autoSpaceDE w:val="0"/>
        <w:autoSpaceDN w:val="0"/>
        <w:adjustRightInd w:val="0"/>
        <w:spacing w:after="0" w:line="240" w:lineRule="auto"/>
        <w:jc w:val="both"/>
        <w:rPr>
          <w:rFonts w:ascii="Calibri" w:hAnsi="Calibri" w:cs="Calibri"/>
          <w:color w:val="000000" w:themeColor="text1"/>
        </w:rPr>
      </w:pPr>
      <w:r w:rsidRPr="0096DCA3">
        <w:rPr>
          <w:rFonts w:ascii="Calibri" w:hAnsi="Calibri" w:cs="Calibri"/>
          <w:color w:val="000000" w:themeColor="text1"/>
        </w:rPr>
        <w:t xml:space="preserve">Potniški promet se izvaja na rednih linijah, </w:t>
      </w:r>
      <w:r>
        <w:rPr>
          <w:rFonts w:ascii="Calibri" w:hAnsi="Calibri" w:cs="Calibri"/>
          <w:color w:val="000000" w:themeColor="text1"/>
        </w:rPr>
        <w:t>izvajalc</w:t>
      </w:r>
      <w:r w:rsidRPr="0096DCA3">
        <w:rPr>
          <w:rFonts w:ascii="Calibri" w:hAnsi="Calibri" w:cs="Calibri"/>
          <w:color w:val="000000" w:themeColor="text1"/>
        </w:rPr>
        <w:t xml:space="preserve">i pa z vozili opravljajo storitve </w:t>
      </w:r>
      <w:r w:rsidRPr="00275A3B">
        <w:rPr>
          <w:rFonts w:ascii="Calibri" w:hAnsi="Calibri" w:cs="Calibri"/>
          <w:color w:val="000000" w:themeColor="text1"/>
        </w:rPr>
        <w:t>obvezne gospodarske javne službe prevoza potnikov</w:t>
      </w:r>
      <w:r w:rsidRPr="0096DCA3">
        <w:rPr>
          <w:rFonts w:ascii="Calibri" w:hAnsi="Calibri" w:cs="Calibri"/>
          <w:color w:val="000000" w:themeColor="text1"/>
        </w:rPr>
        <w:t xml:space="preserve"> v medkrajevnem avtobusnem prometu in železniškem notranjem potniškem prometu na podlagi sistema linij in con. Prevozne storitve se izvajajo v skladu z enotnimi pravili sistema IJPP na podlagi </w:t>
      </w:r>
      <w:r>
        <w:rPr>
          <w:rFonts w:ascii="Calibri" w:hAnsi="Calibri" w:cs="Calibri"/>
          <w:color w:val="000000" w:themeColor="text1"/>
        </w:rPr>
        <w:t>enotne</w:t>
      </w:r>
      <w:r w:rsidRPr="0096DCA3">
        <w:rPr>
          <w:rFonts w:ascii="Calibri" w:hAnsi="Calibri" w:cs="Calibri"/>
          <w:color w:val="000000" w:themeColor="text1"/>
        </w:rPr>
        <w:t xml:space="preserve"> vozovnice, ki jo izda upravljavec IJPP in temelji na elektronskem mediju kot osrednjem nosilcu vozovnice (brezkontaktna pametna kartica - kartica IJPP).</w:t>
      </w:r>
    </w:p>
    <w:p w14:paraId="7C9F9479" w14:textId="77777777" w:rsidR="00D958D6" w:rsidRPr="000570F4" w:rsidRDefault="00D958D6" w:rsidP="00D958D6">
      <w:pPr>
        <w:autoSpaceDE w:val="0"/>
        <w:autoSpaceDN w:val="0"/>
        <w:adjustRightInd w:val="0"/>
        <w:spacing w:after="0" w:line="240" w:lineRule="auto"/>
        <w:jc w:val="both"/>
        <w:rPr>
          <w:rFonts w:ascii="Calibri" w:hAnsi="Calibri" w:cs="Calibri"/>
          <w:color w:val="000000" w:themeColor="text1"/>
        </w:rPr>
      </w:pPr>
    </w:p>
    <w:p w14:paraId="110FDFDE" w14:textId="77777777" w:rsidR="00D958D6" w:rsidRPr="000570F4" w:rsidRDefault="00D958D6" w:rsidP="00D958D6">
      <w:pPr>
        <w:autoSpaceDE w:val="0"/>
        <w:autoSpaceDN w:val="0"/>
        <w:adjustRightInd w:val="0"/>
        <w:spacing w:after="0" w:line="240" w:lineRule="auto"/>
        <w:jc w:val="both"/>
        <w:rPr>
          <w:rFonts w:ascii="Calibri" w:hAnsi="Calibri" w:cs="Calibri"/>
          <w:color w:val="000000" w:themeColor="text1"/>
        </w:rPr>
      </w:pPr>
      <w:r>
        <w:rPr>
          <w:rFonts w:ascii="Calibri" w:hAnsi="Calibri" w:cs="Calibri"/>
          <w:color w:val="000000" w:themeColor="text1"/>
        </w:rPr>
        <w:t xml:space="preserve">Enotno vozovnico </w:t>
      </w:r>
      <w:r w:rsidRPr="000570F4">
        <w:rPr>
          <w:rFonts w:ascii="Calibri" w:hAnsi="Calibri" w:cs="Calibri"/>
          <w:color w:val="000000" w:themeColor="text1"/>
        </w:rPr>
        <w:t>IJPP opredeljujejo enotna tarifna shema in enotni pogoji uporabe. Enotni tarifni sistem je vzpostavljen na podlagi prometno</w:t>
      </w:r>
      <w:r>
        <w:rPr>
          <w:rFonts w:ascii="Calibri" w:hAnsi="Calibri" w:cs="Calibri"/>
          <w:color w:val="000000" w:themeColor="text1"/>
        </w:rPr>
        <w:t>-</w:t>
      </w:r>
      <w:r w:rsidRPr="000570F4">
        <w:rPr>
          <w:rFonts w:ascii="Calibri" w:hAnsi="Calibri" w:cs="Calibri"/>
          <w:color w:val="000000" w:themeColor="text1"/>
        </w:rPr>
        <w:t>geografskega modela območja poti na ozemlju Slovenije. Na mestnih območjih se uporablja conski sistem</w:t>
      </w:r>
      <w:r>
        <w:rPr>
          <w:rFonts w:ascii="Calibri" w:hAnsi="Calibri" w:cs="Calibri"/>
          <w:color w:val="000000" w:themeColor="text1"/>
        </w:rPr>
        <w:t xml:space="preserve"> (v upravljanju občin)</w:t>
      </w:r>
      <w:r w:rsidRPr="000570F4">
        <w:rPr>
          <w:rFonts w:ascii="Calibri" w:hAnsi="Calibri" w:cs="Calibri"/>
          <w:color w:val="000000" w:themeColor="text1"/>
        </w:rPr>
        <w:t xml:space="preserve">, v </w:t>
      </w:r>
      <w:r>
        <w:rPr>
          <w:rFonts w:ascii="Calibri" w:hAnsi="Calibri" w:cs="Calibri"/>
          <w:color w:val="000000" w:themeColor="text1"/>
        </w:rPr>
        <w:t xml:space="preserve">medkrajevnem prometu </w:t>
      </w:r>
      <w:r w:rsidRPr="000570F4">
        <w:rPr>
          <w:rFonts w:ascii="Calibri" w:hAnsi="Calibri" w:cs="Calibri"/>
          <w:color w:val="000000" w:themeColor="text1"/>
        </w:rPr>
        <w:t>pa tarifni sistem temelji na kilometrskem geografskem modelu poti</w:t>
      </w:r>
      <w:r>
        <w:rPr>
          <w:rFonts w:ascii="Calibri" w:hAnsi="Calibri" w:cs="Calibri"/>
          <w:color w:val="000000" w:themeColor="text1"/>
        </w:rPr>
        <w:t xml:space="preserve"> </w:t>
      </w:r>
      <w:r w:rsidRPr="21F32C26">
        <w:rPr>
          <w:rFonts w:ascii="Calibri" w:hAnsi="Calibri" w:cs="Calibri"/>
          <w:color w:val="000000" w:themeColor="text1"/>
        </w:rPr>
        <w:t>in conskem sistemu (vozovnica Slovenija).</w:t>
      </w:r>
    </w:p>
    <w:p w14:paraId="290C0F82" w14:textId="77777777" w:rsidR="00D958D6" w:rsidRPr="000570F4" w:rsidRDefault="00D958D6" w:rsidP="00D958D6">
      <w:pPr>
        <w:autoSpaceDE w:val="0"/>
        <w:autoSpaceDN w:val="0"/>
        <w:adjustRightInd w:val="0"/>
        <w:spacing w:after="0" w:line="240" w:lineRule="auto"/>
        <w:jc w:val="both"/>
        <w:rPr>
          <w:rFonts w:ascii="Calibri" w:hAnsi="Calibri" w:cs="Calibri"/>
          <w:color w:val="000000" w:themeColor="text1"/>
        </w:rPr>
      </w:pPr>
    </w:p>
    <w:p w14:paraId="4EBBA91F" w14:textId="77777777" w:rsidR="00D958D6" w:rsidRPr="000570F4" w:rsidRDefault="00D958D6" w:rsidP="00D958D6">
      <w:pPr>
        <w:autoSpaceDE w:val="0"/>
        <w:autoSpaceDN w:val="0"/>
        <w:adjustRightInd w:val="0"/>
        <w:spacing w:after="0" w:line="240" w:lineRule="auto"/>
        <w:jc w:val="both"/>
        <w:rPr>
          <w:rFonts w:ascii="Calibri" w:hAnsi="Calibri" w:cs="Calibri"/>
          <w:color w:val="000000" w:themeColor="text1"/>
        </w:rPr>
      </w:pPr>
      <w:r w:rsidRPr="0096DCA3">
        <w:rPr>
          <w:rFonts w:ascii="Calibri" w:hAnsi="Calibri" w:cs="Calibri"/>
          <w:color w:val="000000" w:themeColor="text1"/>
        </w:rPr>
        <w:t>Sistem zajema različne produkte (vozovnice), ki so lahko</w:t>
      </w:r>
      <w:r>
        <w:rPr>
          <w:rFonts w:ascii="Calibri" w:hAnsi="Calibri" w:cs="Calibri"/>
          <w:color w:val="000000" w:themeColor="text1"/>
        </w:rPr>
        <w:t xml:space="preserve"> neprenosni</w:t>
      </w:r>
      <w:r w:rsidRPr="0096DCA3">
        <w:rPr>
          <w:rFonts w:ascii="Calibri" w:hAnsi="Calibri" w:cs="Calibri"/>
          <w:color w:val="000000" w:themeColor="text1"/>
        </w:rPr>
        <w:t xml:space="preserve">(vezani na določenega uporabnika) ali </w:t>
      </w:r>
      <w:r>
        <w:rPr>
          <w:rFonts w:ascii="Calibri" w:hAnsi="Calibri" w:cs="Calibri"/>
          <w:color w:val="000000" w:themeColor="text1"/>
        </w:rPr>
        <w:t xml:space="preserve">prenosni </w:t>
      </w:r>
      <w:r w:rsidRPr="0096DCA3">
        <w:rPr>
          <w:rFonts w:ascii="Calibri" w:hAnsi="Calibri" w:cs="Calibri"/>
          <w:color w:val="000000" w:themeColor="text1"/>
        </w:rPr>
        <w:t xml:space="preserve">(prosto </w:t>
      </w:r>
      <w:r>
        <w:rPr>
          <w:rFonts w:ascii="Calibri" w:hAnsi="Calibri" w:cs="Calibri"/>
          <w:color w:val="000000" w:themeColor="text1"/>
        </w:rPr>
        <w:t xml:space="preserve">prenosni </w:t>
      </w:r>
      <w:r w:rsidRPr="0096DCA3">
        <w:rPr>
          <w:rFonts w:ascii="Calibri" w:hAnsi="Calibri" w:cs="Calibri"/>
          <w:color w:val="000000" w:themeColor="text1"/>
        </w:rPr>
        <w:t xml:space="preserve">med uporabniki). Vozovnice lahko veljajo za določeno </w:t>
      </w:r>
      <w:r>
        <w:rPr>
          <w:rFonts w:ascii="Calibri" w:hAnsi="Calibri" w:cs="Calibri"/>
          <w:color w:val="000000" w:themeColor="text1"/>
        </w:rPr>
        <w:t xml:space="preserve">obdobje, </w:t>
      </w:r>
      <w:r w:rsidRPr="0096DCA3">
        <w:rPr>
          <w:rFonts w:ascii="Calibri" w:hAnsi="Calibri" w:cs="Calibri"/>
          <w:color w:val="000000" w:themeColor="text1"/>
        </w:rPr>
        <w:t xml:space="preserve">linijo ali za celotno državo, obstajajo pa tudi vozovnice za posebne skupine uporabnikov z določenimi ugodnostmi (dijaki, študenti in udeleženci izobraževanja odraslih upokojenci, </w:t>
      </w:r>
      <w:r w:rsidRPr="0096DCA3">
        <w:rPr>
          <w:rFonts w:ascii="Arial" w:hAnsi="Arial" w:cs="Arial"/>
          <w:color w:val="000000" w:themeColor="text1"/>
          <w:sz w:val="20"/>
          <w:szCs w:val="20"/>
        </w:rPr>
        <w:t>imetniki EU kartice ugodnosti za invalide</w:t>
      </w:r>
      <w:r w:rsidRPr="0096DCA3">
        <w:rPr>
          <w:rFonts w:ascii="Calibri" w:hAnsi="Calibri" w:cs="Calibri"/>
          <w:color w:val="000000" w:themeColor="text1"/>
        </w:rPr>
        <w:t>, starejši od 65 let in vojni veterani), za katere veljajo posebni pogoji za pridobitev pravice.</w:t>
      </w:r>
    </w:p>
    <w:p w14:paraId="041FF6B2" w14:textId="77777777" w:rsidR="00E030C6" w:rsidRPr="000570F4" w:rsidRDefault="00E030C6" w:rsidP="0029643B">
      <w:pPr>
        <w:jc w:val="both"/>
      </w:pPr>
    </w:p>
    <w:p w14:paraId="02C49328" w14:textId="0B744836" w:rsidR="004D7DD5" w:rsidRPr="000570F4" w:rsidRDefault="3D3A4837" w:rsidP="00492D6B">
      <w:pPr>
        <w:pStyle w:val="Heading3"/>
      </w:pPr>
      <w:bookmarkStart w:id="6" w:name="_Toc1516110077"/>
      <w:r>
        <w:t>IJPP v številkah</w:t>
      </w:r>
      <w:bookmarkEnd w:id="6"/>
    </w:p>
    <w:p w14:paraId="7010EC9C" w14:textId="28210652" w:rsidR="004D7DD5" w:rsidRPr="000570F4" w:rsidRDefault="004D7DD5" w:rsidP="00075C7B">
      <w:pPr>
        <w:pStyle w:val="Heading4"/>
      </w:pPr>
      <w:r w:rsidRPr="000570F4">
        <w:t>Število uporabljenih vozil.</w:t>
      </w:r>
    </w:p>
    <w:p w14:paraId="55F68416" w14:textId="12FC5CD2" w:rsidR="00FA6DA8" w:rsidRPr="000570F4" w:rsidRDefault="004D7DD5" w:rsidP="004D7DD5">
      <w:pPr>
        <w:jc w:val="both"/>
      </w:pPr>
      <w:r w:rsidRPr="000570F4">
        <w:t xml:space="preserve">Preglednica </w:t>
      </w:r>
      <w:r w:rsidR="00A853C1" w:rsidRPr="000570F4">
        <w:t>1</w:t>
      </w:r>
      <w:r w:rsidRPr="000570F4">
        <w:t xml:space="preserve">: Približno število vozil, ki se uporabljajo v javnem </w:t>
      </w:r>
      <w:r w:rsidR="00534087">
        <w:t>potniškem prometu</w:t>
      </w:r>
      <w:r w:rsidRPr="000570F4">
        <w:t>.</w:t>
      </w:r>
    </w:p>
    <w:tbl>
      <w:tblPr>
        <w:tblStyle w:val="TableGrid"/>
        <w:tblW w:w="0" w:type="auto"/>
        <w:tblLook w:val="04A0" w:firstRow="1" w:lastRow="0" w:firstColumn="1" w:lastColumn="0" w:noHBand="0" w:noVBand="1"/>
      </w:tblPr>
      <w:tblGrid>
        <w:gridCol w:w="1413"/>
        <w:gridCol w:w="3260"/>
        <w:gridCol w:w="1559"/>
        <w:gridCol w:w="1560"/>
        <w:gridCol w:w="1552"/>
      </w:tblGrid>
      <w:tr w:rsidR="00FA6DA8" w:rsidRPr="000570F4" w14:paraId="712D367B" w14:textId="77777777" w:rsidTr="0096DCA3">
        <w:trPr>
          <w:trHeight w:val="530"/>
        </w:trPr>
        <w:tc>
          <w:tcPr>
            <w:tcW w:w="1413" w:type="dxa"/>
            <w:noWrap/>
            <w:hideMark/>
          </w:tcPr>
          <w:p w14:paraId="7E6DBCA8" w14:textId="77777777" w:rsidR="00FA6DA8" w:rsidRPr="000570F4" w:rsidRDefault="00FA6DA8" w:rsidP="00FA6DA8">
            <w:pPr>
              <w:jc w:val="both"/>
            </w:pPr>
            <w:r w:rsidRPr="000570F4">
              <w:t xml:space="preserve"> </w:t>
            </w:r>
          </w:p>
        </w:tc>
        <w:tc>
          <w:tcPr>
            <w:tcW w:w="3260" w:type="dxa"/>
            <w:noWrap/>
            <w:hideMark/>
          </w:tcPr>
          <w:p w14:paraId="52EB6587" w14:textId="77777777" w:rsidR="00FA6DA8" w:rsidRPr="000570F4" w:rsidRDefault="00FA6DA8" w:rsidP="00FA6DA8">
            <w:pPr>
              <w:jc w:val="both"/>
            </w:pPr>
            <w:r w:rsidRPr="000570F4">
              <w:t xml:space="preserve"> </w:t>
            </w:r>
          </w:p>
        </w:tc>
        <w:tc>
          <w:tcPr>
            <w:tcW w:w="1559" w:type="dxa"/>
            <w:noWrap/>
            <w:hideMark/>
          </w:tcPr>
          <w:p w14:paraId="448B1472" w14:textId="063AF8D2" w:rsidR="00FA6DA8" w:rsidRPr="000570F4" w:rsidRDefault="00D55677" w:rsidP="00FA6DA8">
            <w:pPr>
              <w:jc w:val="center"/>
              <w:rPr>
                <w:b/>
                <w:bCs/>
              </w:rPr>
            </w:pPr>
            <w:r w:rsidRPr="000570F4">
              <w:rPr>
                <w:b/>
                <w:bCs/>
              </w:rPr>
              <w:t>2025</w:t>
            </w:r>
          </w:p>
        </w:tc>
        <w:tc>
          <w:tcPr>
            <w:tcW w:w="1560" w:type="dxa"/>
            <w:hideMark/>
          </w:tcPr>
          <w:p w14:paraId="269C2AA3" w14:textId="1CD5C638" w:rsidR="00FA6DA8" w:rsidRPr="000570F4" w:rsidRDefault="00FA6DA8" w:rsidP="00FA6DA8">
            <w:pPr>
              <w:jc w:val="center"/>
              <w:rPr>
                <w:b/>
                <w:bCs/>
              </w:rPr>
            </w:pPr>
            <w:r w:rsidRPr="000570F4">
              <w:rPr>
                <w:b/>
                <w:bCs/>
              </w:rPr>
              <w:t>Dodana v 24 mesecih*</w:t>
            </w:r>
          </w:p>
        </w:tc>
        <w:tc>
          <w:tcPr>
            <w:tcW w:w="1552" w:type="dxa"/>
            <w:hideMark/>
          </w:tcPr>
          <w:p w14:paraId="501C8528" w14:textId="5EB7853C" w:rsidR="00FA6DA8" w:rsidRPr="000570F4" w:rsidRDefault="00FA6DA8" w:rsidP="00FA6DA8">
            <w:pPr>
              <w:jc w:val="center"/>
              <w:rPr>
                <w:b/>
                <w:bCs/>
              </w:rPr>
            </w:pPr>
            <w:r w:rsidRPr="000570F4">
              <w:rPr>
                <w:b/>
                <w:bCs/>
              </w:rPr>
              <w:t xml:space="preserve">Skupaj </w:t>
            </w:r>
            <w:r w:rsidR="00D55677" w:rsidRPr="00BB3DC5">
              <w:rPr>
                <w:b/>
                <w:bCs/>
              </w:rPr>
              <w:t xml:space="preserve">2027 </w:t>
            </w:r>
            <w:r w:rsidRPr="000570F4">
              <w:rPr>
                <w:b/>
                <w:bCs/>
              </w:rPr>
              <w:t>(načrt)</w:t>
            </w:r>
          </w:p>
        </w:tc>
      </w:tr>
      <w:tr w:rsidR="00317409" w:rsidRPr="000570F4" w14:paraId="72A6549C" w14:textId="77777777" w:rsidTr="0096DCA3">
        <w:trPr>
          <w:trHeight w:val="265"/>
        </w:trPr>
        <w:tc>
          <w:tcPr>
            <w:tcW w:w="1413" w:type="dxa"/>
            <w:vMerge w:val="restart"/>
            <w:hideMark/>
          </w:tcPr>
          <w:p w14:paraId="6E8FFC8D" w14:textId="66A2652E" w:rsidR="00FA6DA8" w:rsidRPr="000570F4" w:rsidRDefault="00FA6DA8" w:rsidP="00FA6DA8">
            <w:pPr>
              <w:jc w:val="both"/>
              <w:rPr>
                <w:b/>
                <w:bCs/>
              </w:rPr>
            </w:pPr>
            <w:r w:rsidRPr="000570F4">
              <w:rPr>
                <w:b/>
                <w:bCs/>
              </w:rPr>
              <w:t>Avtobusi</w:t>
            </w:r>
          </w:p>
        </w:tc>
        <w:tc>
          <w:tcPr>
            <w:tcW w:w="3260" w:type="dxa"/>
            <w:hideMark/>
          </w:tcPr>
          <w:p w14:paraId="24D88E68" w14:textId="2AE5929A" w:rsidR="00FA6DA8" w:rsidRPr="000570F4" w:rsidRDefault="00FA6DA8" w:rsidP="00FA6DA8">
            <w:pPr>
              <w:jc w:val="both"/>
              <w:rPr>
                <w:b/>
                <w:bCs/>
              </w:rPr>
            </w:pPr>
            <w:r w:rsidRPr="000570F4">
              <w:rPr>
                <w:b/>
                <w:bCs/>
              </w:rPr>
              <w:t>Število avtobusov</w:t>
            </w:r>
          </w:p>
        </w:tc>
        <w:tc>
          <w:tcPr>
            <w:tcW w:w="1559" w:type="dxa"/>
            <w:hideMark/>
          </w:tcPr>
          <w:p w14:paraId="7B997CAC" w14:textId="50221DB9" w:rsidR="00FA6DA8" w:rsidRPr="000570F4" w:rsidRDefault="00FA6DA8" w:rsidP="00FA6DA8">
            <w:pPr>
              <w:jc w:val="right"/>
            </w:pPr>
            <w:r w:rsidRPr="000570F4">
              <w:t>1.572</w:t>
            </w:r>
            <w:r w:rsidR="004C7B60">
              <w:t>**</w:t>
            </w:r>
          </w:p>
        </w:tc>
        <w:tc>
          <w:tcPr>
            <w:tcW w:w="1560" w:type="dxa"/>
            <w:hideMark/>
          </w:tcPr>
          <w:p w14:paraId="4A50C533" w14:textId="77777777" w:rsidR="00FA6DA8" w:rsidRPr="000570F4" w:rsidRDefault="00FA6DA8" w:rsidP="00FA6DA8">
            <w:pPr>
              <w:jc w:val="right"/>
            </w:pPr>
            <w:r w:rsidRPr="000570F4">
              <w:t>369</w:t>
            </w:r>
          </w:p>
        </w:tc>
        <w:tc>
          <w:tcPr>
            <w:tcW w:w="1552" w:type="dxa"/>
            <w:noWrap/>
            <w:hideMark/>
          </w:tcPr>
          <w:p w14:paraId="17AA12F7" w14:textId="3BFE8F8C" w:rsidR="00FA6DA8" w:rsidRPr="000570F4" w:rsidRDefault="00FA6DA8" w:rsidP="00FA6DA8">
            <w:pPr>
              <w:jc w:val="right"/>
            </w:pPr>
            <w:r w:rsidRPr="000570F4">
              <w:t>1.</w:t>
            </w:r>
            <w:r w:rsidR="004C7B60">
              <w:t>944</w:t>
            </w:r>
          </w:p>
        </w:tc>
      </w:tr>
      <w:tr w:rsidR="00317409" w:rsidRPr="000570F4" w14:paraId="3DC96959" w14:textId="77777777" w:rsidTr="0096DCA3">
        <w:trPr>
          <w:trHeight w:val="265"/>
        </w:trPr>
        <w:tc>
          <w:tcPr>
            <w:tcW w:w="1413" w:type="dxa"/>
            <w:vMerge/>
            <w:hideMark/>
          </w:tcPr>
          <w:p w14:paraId="7208DE6D" w14:textId="77777777" w:rsidR="00FA6DA8" w:rsidRPr="000570F4" w:rsidRDefault="00FA6DA8" w:rsidP="00FA6DA8">
            <w:pPr>
              <w:jc w:val="both"/>
              <w:rPr>
                <w:b/>
                <w:bCs/>
              </w:rPr>
            </w:pPr>
          </w:p>
        </w:tc>
        <w:tc>
          <w:tcPr>
            <w:tcW w:w="3260" w:type="dxa"/>
            <w:hideMark/>
          </w:tcPr>
          <w:p w14:paraId="594A023E" w14:textId="64B4D418" w:rsidR="00FA6DA8" w:rsidRPr="000570F4" w:rsidRDefault="00FA6DA8" w:rsidP="00FA6DA8">
            <w:pPr>
              <w:jc w:val="both"/>
              <w:rPr>
                <w:b/>
                <w:bCs/>
              </w:rPr>
            </w:pPr>
            <w:r w:rsidRPr="000570F4">
              <w:rPr>
                <w:b/>
                <w:bCs/>
              </w:rPr>
              <w:t>Število avtobusnih vrat</w:t>
            </w:r>
          </w:p>
        </w:tc>
        <w:tc>
          <w:tcPr>
            <w:tcW w:w="1559" w:type="dxa"/>
            <w:hideMark/>
          </w:tcPr>
          <w:p w14:paraId="1137A9F0" w14:textId="77777777" w:rsidR="00FA6DA8" w:rsidRPr="000570F4" w:rsidRDefault="00FA6DA8" w:rsidP="00FA6DA8">
            <w:pPr>
              <w:jc w:val="right"/>
            </w:pPr>
            <w:r w:rsidRPr="000570F4">
              <w:t>3.664</w:t>
            </w:r>
          </w:p>
        </w:tc>
        <w:tc>
          <w:tcPr>
            <w:tcW w:w="1560" w:type="dxa"/>
            <w:hideMark/>
          </w:tcPr>
          <w:p w14:paraId="1F7F0613" w14:textId="77777777" w:rsidR="00FA6DA8" w:rsidRPr="000570F4" w:rsidRDefault="00FA6DA8" w:rsidP="00FA6DA8">
            <w:pPr>
              <w:jc w:val="right"/>
            </w:pPr>
            <w:r w:rsidRPr="000570F4">
              <w:t>1.151</w:t>
            </w:r>
          </w:p>
        </w:tc>
        <w:tc>
          <w:tcPr>
            <w:tcW w:w="1552" w:type="dxa"/>
            <w:noWrap/>
            <w:hideMark/>
          </w:tcPr>
          <w:p w14:paraId="6718CEFB" w14:textId="77777777" w:rsidR="00FA6DA8" w:rsidRPr="000570F4" w:rsidRDefault="00FA6DA8" w:rsidP="00FA6DA8">
            <w:pPr>
              <w:jc w:val="right"/>
            </w:pPr>
            <w:r w:rsidRPr="000570F4">
              <w:t>4.815</w:t>
            </w:r>
          </w:p>
        </w:tc>
      </w:tr>
      <w:tr w:rsidR="00317409" w:rsidRPr="000570F4" w14:paraId="6BE17816" w14:textId="77777777" w:rsidTr="0096DCA3">
        <w:trPr>
          <w:trHeight w:val="265"/>
        </w:trPr>
        <w:tc>
          <w:tcPr>
            <w:tcW w:w="1413" w:type="dxa"/>
            <w:vMerge w:val="restart"/>
            <w:hideMark/>
          </w:tcPr>
          <w:p w14:paraId="72DB3FF7" w14:textId="0B3CE982" w:rsidR="00FA6DA8" w:rsidRPr="000570F4" w:rsidRDefault="00FA6DA8" w:rsidP="00FA6DA8">
            <w:pPr>
              <w:jc w:val="both"/>
              <w:rPr>
                <w:b/>
                <w:bCs/>
              </w:rPr>
            </w:pPr>
            <w:r w:rsidRPr="000570F4">
              <w:rPr>
                <w:b/>
                <w:bCs/>
              </w:rPr>
              <w:t>Vlaki</w:t>
            </w:r>
          </w:p>
        </w:tc>
        <w:tc>
          <w:tcPr>
            <w:tcW w:w="3260" w:type="dxa"/>
            <w:hideMark/>
          </w:tcPr>
          <w:p w14:paraId="6031CF41" w14:textId="5EE8C135" w:rsidR="00FA6DA8" w:rsidRPr="000570F4" w:rsidRDefault="00FA6DA8" w:rsidP="00FA6DA8">
            <w:pPr>
              <w:jc w:val="both"/>
              <w:rPr>
                <w:b/>
                <w:bCs/>
              </w:rPr>
            </w:pPr>
            <w:r w:rsidRPr="000570F4">
              <w:rPr>
                <w:b/>
                <w:bCs/>
              </w:rPr>
              <w:t xml:space="preserve">Število </w:t>
            </w:r>
            <w:r w:rsidR="00A4021B">
              <w:rPr>
                <w:b/>
                <w:bCs/>
              </w:rPr>
              <w:t>garnitur in vagonov</w:t>
            </w:r>
          </w:p>
        </w:tc>
        <w:tc>
          <w:tcPr>
            <w:tcW w:w="1559" w:type="dxa"/>
            <w:hideMark/>
          </w:tcPr>
          <w:p w14:paraId="1AA1E03D" w14:textId="2FD5CA19" w:rsidR="00FA6DA8" w:rsidRPr="000570F4" w:rsidRDefault="258D35AC" w:rsidP="00FA6DA8">
            <w:pPr>
              <w:jc w:val="right"/>
            </w:pPr>
            <w:r>
              <w:t>1</w:t>
            </w:r>
            <w:r w:rsidR="6344A757">
              <w:t>15</w:t>
            </w:r>
          </w:p>
        </w:tc>
        <w:tc>
          <w:tcPr>
            <w:tcW w:w="1560" w:type="dxa"/>
            <w:hideMark/>
          </w:tcPr>
          <w:p w14:paraId="4F243829" w14:textId="77777777" w:rsidR="00FA6DA8" w:rsidRPr="000570F4" w:rsidRDefault="00FA6DA8" w:rsidP="00FA6DA8">
            <w:pPr>
              <w:jc w:val="right"/>
            </w:pPr>
            <w:r w:rsidRPr="000570F4">
              <w:t>30</w:t>
            </w:r>
          </w:p>
        </w:tc>
        <w:tc>
          <w:tcPr>
            <w:tcW w:w="1552" w:type="dxa"/>
            <w:noWrap/>
            <w:hideMark/>
          </w:tcPr>
          <w:p w14:paraId="3B8B58FB" w14:textId="47DB11B5" w:rsidR="00FA6DA8" w:rsidRPr="000570F4" w:rsidRDefault="579DAD91" w:rsidP="00FA6DA8">
            <w:pPr>
              <w:jc w:val="right"/>
            </w:pPr>
            <w:r>
              <w:t>1</w:t>
            </w:r>
            <w:r w:rsidR="7DF0FC47">
              <w:t>4</w:t>
            </w:r>
            <w:r w:rsidR="004C7B60">
              <w:t>5</w:t>
            </w:r>
            <w:r w:rsidR="3F501A6B">
              <w:t>***</w:t>
            </w:r>
          </w:p>
        </w:tc>
      </w:tr>
      <w:tr w:rsidR="00317409" w:rsidRPr="000570F4" w14:paraId="4E921BE2" w14:textId="77777777" w:rsidTr="0096DCA3">
        <w:trPr>
          <w:trHeight w:val="265"/>
        </w:trPr>
        <w:tc>
          <w:tcPr>
            <w:tcW w:w="1413" w:type="dxa"/>
            <w:vMerge/>
            <w:hideMark/>
          </w:tcPr>
          <w:p w14:paraId="43C8DB34" w14:textId="77777777" w:rsidR="00FA6DA8" w:rsidRPr="000570F4" w:rsidRDefault="00FA6DA8" w:rsidP="00FA6DA8">
            <w:pPr>
              <w:jc w:val="both"/>
              <w:rPr>
                <w:b/>
                <w:bCs/>
              </w:rPr>
            </w:pPr>
          </w:p>
        </w:tc>
        <w:tc>
          <w:tcPr>
            <w:tcW w:w="3260" w:type="dxa"/>
            <w:hideMark/>
          </w:tcPr>
          <w:p w14:paraId="0B8E336F" w14:textId="61E8934B" w:rsidR="00FA6DA8" w:rsidRPr="000570F4" w:rsidRDefault="00FA6DA8" w:rsidP="00E030C6">
            <w:pPr>
              <w:rPr>
                <w:b/>
                <w:bCs/>
              </w:rPr>
            </w:pPr>
            <w:r w:rsidRPr="000570F4">
              <w:rPr>
                <w:b/>
                <w:bCs/>
              </w:rPr>
              <w:t>Število vrat</w:t>
            </w:r>
            <w:r w:rsidR="00A4021B">
              <w:rPr>
                <w:b/>
                <w:bCs/>
              </w:rPr>
              <w:t xml:space="preserve"> na garniturah in vagonih</w:t>
            </w:r>
          </w:p>
        </w:tc>
        <w:tc>
          <w:tcPr>
            <w:tcW w:w="1559" w:type="dxa"/>
            <w:hideMark/>
          </w:tcPr>
          <w:p w14:paraId="024E1572" w14:textId="2F710096" w:rsidR="00FA6DA8" w:rsidRPr="000570F4" w:rsidRDefault="01C70690" w:rsidP="00FA6DA8">
            <w:pPr>
              <w:jc w:val="right"/>
            </w:pPr>
            <w:r>
              <w:t>958</w:t>
            </w:r>
          </w:p>
        </w:tc>
        <w:tc>
          <w:tcPr>
            <w:tcW w:w="1560" w:type="dxa"/>
            <w:hideMark/>
          </w:tcPr>
          <w:p w14:paraId="089969E5" w14:textId="1D3048A5" w:rsidR="00FA6DA8" w:rsidRPr="000570F4" w:rsidRDefault="2934E459" w:rsidP="00FA6DA8">
            <w:pPr>
              <w:jc w:val="right"/>
            </w:pPr>
            <w:r>
              <w:t>1</w:t>
            </w:r>
            <w:r w:rsidR="67D6822F">
              <w:t>60</w:t>
            </w:r>
          </w:p>
        </w:tc>
        <w:tc>
          <w:tcPr>
            <w:tcW w:w="1552" w:type="dxa"/>
            <w:noWrap/>
            <w:hideMark/>
          </w:tcPr>
          <w:p w14:paraId="00802182" w14:textId="3A431BE1" w:rsidR="00FA6DA8" w:rsidRPr="000570F4" w:rsidRDefault="24667F34" w:rsidP="00FA6DA8">
            <w:pPr>
              <w:jc w:val="right"/>
            </w:pPr>
            <w:r>
              <w:t>1</w:t>
            </w:r>
            <w:r w:rsidR="004C7B60">
              <w:t>.</w:t>
            </w:r>
            <w:r>
              <w:t>118</w:t>
            </w:r>
            <w:r w:rsidR="3F501A6B">
              <w:t>****</w:t>
            </w:r>
          </w:p>
        </w:tc>
      </w:tr>
    </w:tbl>
    <w:p w14:paraId="36C718C1" w14:textId="0893ECC1" w:rsidR="004D7DD5" w:rsidRPr="00882272" w:rsidRDefault="004D7DD5" w:rsidP="00E030C6">
      <w:pPr>
        <w:contextualSpacing/>
        <w:jc w:val="both"/>
        <w:rPr>
          <w:rFonts w:ascii="Calibri" w:hAnsi="Calibri" w:cs="Calibri"/>
          <w:sz w:val="18"/>
          <w:szCs w:val="18"/>
        </w:rPr>
      </w:pPr>
      <w:r w:rsidRPr="00882272">
        <w:rPr>
          <w:rFonts w:ascii="Calibri" w:hAnsi="Calibri" w:cs="Calibri"/>
          <w:sz w:val="18"/>
          <w:szCs w:val="18"/>
        </w:rPr>
        <w:t>* Trenutno znane razširitve.</w:t>
      </w:r>
    </w:p>
    <w:p w14:paraId="023300AD" w14:textId="2DEE670E" w:rsidR="00A4021B" w:rsidRPr="00882272" w:rsidRDefault="00A4021B" w:rsidP="00E030C6">
      <w:pPr>
        <w:contextualSpacing/>
        <w:jc w:val="both"/>
        <w:rPr>
          <w:rFonts w:ascii="Calibri" w:hAnsi="Calibri" w:cs="Calibri"/>
          <w:sz w:val="18"/>
          <w:szCs w:val="18"/>
        </w:rPr>
      </w:pPr>
      <w:r w:rsidRPr="00882272">
        <w:rPr>
          <w:rFonts w:ascii="Calibri" w:hAnsi="Calibri" w:cs="Calibri"/>
          <w:sz w:val="18"/>
          <w:szCs w:val="18"/>
        </w:rPr>
        <w:t>** število prijavljenih vozil za izvajanje avtobusne GJS na dan 7.3.2025</w:t>
      </w:r>
    </w:p>
    <w:p w14:paraId="79ADAE8E" w14:textId="2DF44DBE" w:rsidR="00A4021B" w:rsidRPr="00882272" w:rsidRDefault="3F501A6B" w:rsidP="00E030C6">
      <w:pPr>
        <w:contextualSpacing/>
        <w:jc w:val="both"/>
        <w:rPr>
          <w:rFonts w:ascii="Calibri" w:hAnsi="Calibri" w:cs="Calibri"/>
          <w:sz w:val="18"/>
          <w:szCs w:val="18"/>
        </w:rPr>
      </w:pPr>
      <w:r w:rsidRPr="00882272">
        <w:rPr>
          <w:rFonts w:ascii="Calibri" w:hAnsi="Calibri" w:cs="Calibri"/>
          <w:sz w:val="18"/>
          <w:szCs w:val="18"/>
        </w:rPr>
        <w:t>***</w:t>
      </w:r>
      <w:r w:rsidR="00BE2830" w:rsidRPr="00882272">
        <w:rPr>
          <w:rFonts w:ascii="Calibri" w:hAnsi="Calibri" w:cs="Calibri"/>
          <w:sz w:val="18"/>
          <w:szCs w:val="18"/>
        </w:rPr>
        <w:t xml:space="preserve"> </w:t>
      </w:r>
      <w:r w:rsidRPr="00882272">
        <w:rPr>
          <w:rFonts w:ascii="Calibri" w:hAnsi="Calibri" w:cs="Calibri"/>
          <w:sz w:val="18"/>
          <w:szCs w:val="18"/>
        </w:rPr>
        <w:t>115 EMG+DMG je že v prometu + 20 DMG bo dobavljenih do konca leta 2025 + 46 klasičnih vagonov</w:t>
      </w:r>
    </w:p>
    <w:p w14:paraId="46385C50" w14:textId="6C33B212" w:rsidR="00E030C6" w:rsidRPr="00882272" w:rsidRDefault="00A4021B" w:rsidP="00E030C6">
      <w:pPr>
        <w:contextualSpacing/>
        <w:jc w:val="both"/>
        <w:rPr>
          <w:rFonts w:ascii="Calibri" w:hAnsi="Calibri" w:cs="Calibri"/>
          <w:sz w:val="18"/>
          <w:szCs w:val="18"/>
        </w:rPr>
      </w:pPr>
      <w:r w:rsidRPr="00882272">
        <w:rPr>
          <w:rFonts w:ascii="Calibri" w:hAnsi="Calibri" w:cs="Calibri"/>
          <w:sz w:val="18"/>
          <w:szCs w:val="18"/>
        </w:rPr>
        <w:t>****</w:t>
      </w:r>
      <w:r w:rsidR="00BE2830" w:rsidRPr="00882272">
        <w:rPr>
          <w:rFonts w:ascii="Calibri" w:hAnsi="Calibri" w:cs="Calibri"/>
          <w:sz w:val="18"/>
          <w:szCs w:val="18"/>
        </w:rPr>
        <w:t xml:space="preserve"> </w:t>
      </w:r>
      <w:r w:rsidRPr="00882272">
        <w:rPr>
          <w:rFonts w:ascii="Calibri" w:hAnsi="Calibri" w:cs="Calibri"/>
          <w:sz w:val="18"/>
          <w:szCs w:val="18"/>
        </w:rPr>
        <w:t>958 je na obstoječih garniturah EMG in DMG + 120 na prihajajočih 20 DMG</w:t>
      </w:r>
    </w:p>
    <w:p w14:paraId="2F6F831D" w14:textId="77777777" w:rsidR="00E030C6" w:rsidRPr="00E030C6" w:rsidRDefault="00E030C6" w:rsidP="00E030C6">
      <w:pPr>
        <w:contextualSpacing/>
        <w:jc w:val="both"/>
        <w:rPr>
          <w:rFonts w:ascii="Arial" w:hAnsi="Arial" w:cs="Arial"/>
          <w:sz w:val="16"/>
          <w:szCs w:val="16"/>
        </w:rPr>
      </w:pPr>
    </w:p>
    <w:p w14:paraId="12BCF5CA" w14:textId="762D62E8" w:rsidR="004D7DD5" w:rsidRPr="000570F4" w:rsidRDefault="004D7DD5" w:rsidP="00075C7B">
      <w:pPr>
        <w:pStyle w:val="Heading4"/>
      </w:pPr>
      <w:r w:rsidRPr="000570F4">
        <w:t>Število prog in postaj</w:t>
      </w:r>
    </w:p>
    <w:p w14:paraId="7EDA354E" w14:textId="20C3575D" w:rsidR="00FA6DA8" w:rsidRPr="000570F4" w:rsidRDefault="004D7DD5" w:rsidP="004D7DD5">
      <w:pPr>
        <w:jc w:val="both"/>
      </w:pPr>
      <w:r w:rsidRPr="000570F4">
        <w:t xml:space="preserve">Preglednica </w:t>
      </w:r>
      <w:r w:rsidR="00A853C1" w:rsidRPr="000570F4">
        <w:t>2</w:t>
      </w:r>
      <w:r w:rsidRPr="000570F4">
        <w:t xml:space="preserve">: Približno število prog, postaj in peronov, ki se uporabljajo v javnem </w:t>
      </w:r>
      <w:r w:rsidR="00790EDD">
        <w:t xml:space="preserve">potniškem </w:t>
      </w:r>
      <w:r w:rsidRPr="000570F4">
        <w:t>prometu.</w:t>
      </w:r>
    </w:p>
    <w:tbl>
      <w:tblPr>
        <w:tblStyle w:val="TableGrid"/>
        <w:tblW w:w="9493" w:type="dxa"/>
        <w:tblLayout w:type="fixed"/>
        <w:tblLook w:val="04A0" w:firstRow="1" w:lastRow="0" w:firstColumn="1" w:lastColumn="0" w:noHBand="0" w:noVBand="1"/>
      </w:tblPr>
      <w:tblGrid>
        <w:gridCol w:w="1110"/>
        <w:gridCol w:w="3705"/>
        <w:gridCol w:w="1559"/>
        <w:gridCol w:w="1559"/>
        <w:gridCol w:w="1560"/>
      </w:tblGrid>
      <w:tr w:rsidR="004E31CC" w:rsidRPr="000570F4" w14:paraId="792707A4" w14:textId="77777777" w:rsidTr="6F2C7F7D">
        <w:trPr>
          <w:trHeight w:val="510"/>
        </w:trPr>
        <w:tc>
          <w:tcPr>
            <w:tcW w:w="1110" w:type="dxa"/>
            <w:noWrap/>
            <w:hideMark/>
          </w:tcPr>
          <w:p w14:paraId="7EAFCC72" w14:textId="77777777" w:rsidR="00317409" w:rsidRPr="000570F4" w:rsidRDefault="00317409" w:rsidP="00317409">
            <w:pPr>
              <w:jc w:val="both"/>
            </w:pPr>
            <w:r w:rsidRPr="000570F4">
              <w:t xml:space="preserve"> </w:t>
            </w:r>
          </w:p>
        </w:tc>
        <w:tc>
          <w:tcPr>
            <w:tcW w:w="3705" w:type="dxa"/>
            <w:noWrap/>
            <w:hideMark/>
          </w:tcPr>
          <w:p w14:paraId="39433224" w14:textId="77777777" w:rsidR="00317409" w:rsidRPr="000570F4" w:rsidRDefault="00317409" w:rsidP="00317409">
            <w:pPr>
              <w:jc w:val="both"/>
            </w:pPr>
            <w:r w:rsidRPr="000570F4">
              <w:t xml:space="preserve"> </w:t>
            </w:r>
          </w:p>
        </w:tc>
        <w:tc>
          <w:tcPr>
            <w:tcW w:w="1559" w:type="dxa"/>
            <w:noWrap/>
            <w:hideMark/>
          </w:tcPr>
          <w:p w14:paraId="341DA8E3" w14:textId="2B6539DC" w:rsidR="00317409" w:rsidRPr="000570F4" w:rsidRDefault="00D55677" w:rsidP="00317409">
            <w:pPr>
              <w:jc w:val="center"/>
              <w:rPr>
                <w:b/>
                <w:bCs/>
              </w:rPr>
            </w:pPr>
            <w:r w:rsidRPr="000570F4">
              <w:rPr>
                <w:b/>
                <w:bCs/>
              </w:rPr>
              <w:t>2025</w:t>
            </w:r>
          </w:p>
        </w:tc>
        <w:tc>
          <w:tcPr>
            <w:tcW w:w="1559" w:type="dxa"/>
            <w:hideMark/>
          </w:tcPr>
          <w:p w14:paraId="70E4E6AD" w14:textId="5AEE34E7" w:rsidR="00317409" w:rsidRPr="000570F4" w:rsidRDefault="00317409" w:rsidP="00317409">
            <w:pPr>
              <w:jc w:val="center"/>
              <w:rPr>
                <w:b/>
                <w:bCs/>
              </w:rPr>
            </w:pPr>
            <w:r w:rsidRPr="000570F4">
              <w:rPr>
                <w:b/>
                <w:bCs/>
              </w:rPr>
              <w:t>Dodano v 24 mesecih</w:t>
            </w:r>
          </w:p>
        </w:tc>
        <w:tc>
          <w:tcPr>
            <w:tcW w:w="1560" w:type="dxa"/>
            <w:hideMark/>
          </w:tcPr>
          <w:p w14:paraId="18726F5D" w14:textId="09A02482" w:rsidR="00317409" w:rsidRPr="0062652C" w:rsidRDefault="00317409" w:rsidP="00317409">
            <w:pPr>
              <w:jc w:val="center"/>
              <w:rPr>
                <w:b/>
                <w:bCs/>
              </w:rPr>
            </w:pPr>
            <w:r w:rsidRPr="0062652C">
              <w:rPr>
                <w:b/>
                <w:bCs/>
              </w:rPr>
              <w:t xml:space="preserve">Skupaj </w:t>
            </w:r>
            <w:r w:rsidR="00D55677" w:rsidRPr="0062652C">
              <w:rPr>
                <w:b/>
                <w:bCs/>
              </w:rPr>
              <w:t xml:space="preserve">2027 </w:t>
            </w:r>
            <w:r w:rsidRPr="0062652C">
              <w:rPr>
                <w:b/>
                <w:bCs/>
              </w:rPr>
              <w:t>(načrt)</w:t>
            </w:r>
          </w:p>
        </w:tc>
      </w:tr>
      <w:tr w:rsidR="004E31CC" w:rsidRPr="000570F4" w14:paraId="43F8EDF7" w14:textId="77777777" w:rsidTr="6F2C7F7D">
        <w:trPr>
          <w:trHeight w:val="255"/>
        </w:trPr>
        <w:tc>
          <w:tcPr>
            <w:tcW w:w="1110" w:type="dxa"/>
            <w:vMerge w:val="restart"/>
            <w:noWrap/>
            <w:hideMark/>
          </w:tcPr>
          <w:p w14:paraId="695D1C02" w14:textId="4F0F39AB" w:rsidR="00317409" w:rsidRPr="000570F4" w:rsidRDefault="00317409" w:rsidP="00317409">
            <w:pPr>
              <w:jc w:val="both"/>
              <w:rPr>
                <w:b/>
                <w:bCs/>
              </w:rPr>
            </w:pPr>
            <w:r w:rsidRPr="000570F4">
              <w:rPr>
                <w:b/>
                <w:bCs/>
              </w:rPr>
              <w:lastRenderedPageBreak/>
              <w:t>Avtobusi</w:t>
            </w:r>
          </w:p>
        </w:tc>
        <w:tc>
          <w:tcPr>
            <w:tcW w:w="3705" w:type="dxa"/>
            <w:hideMark/>
          </w:tcPr>
          <w:p w14:paraId="34085544" w14:textId="71817773" w:rsidR="00317409" w:rsidRPr="000570F4" w:rsidRDefault="00317409" w:rsidP="00317409">
            <w:pPr>
              <w:jc w:val="both"/>
              <w:rPr>
                <w:b/>
                <w:bCs/>
              </w:rPr>
            </w:pPr>
            <w:r w:rsidRPr="000570F4">
              <w:rPr>
                <w:b/>
                <w:bCs/>
              </w:rPr>
              <w:t>Linije</w:t>
            </w:r>
          </w:p>
        </w:tc>
        <w:tc>
          <w:tcPr>
            <w:tcW w:w="1559" w:type="dxa"/>
            <w:hideMark/>
          </w:tcPr>
          <w:p w14:paraId="2B1667BC" w14:textId="7D73EC92" w:rsidR="00317409" w:rsidRPr="000570F4" w:rsidRDefault="00BE2830" w:rsidP="00317409">
            <w:pPr>
              <w:jc w:val="right"/>
            </w:pPr>
            <w:r>
              <w:t>1.700</w:t>
            </w:r>
          </w:p>
        </w:tc>
        <w:tc>
          <w:tcPr>
            <w:tcW w:w="1559" w:type="dxa"/>
          </w:tcPr>
          <w:p w14:paraId="1596575D" w14:textId="7FEDC226" w:rsidR="00317409" w:rsidRPr="0062652C" w:rsidRDefault="00BE2830" w:rsidP="00317409">
            <w:pPr>
              <w:jc w:val="right"/>
            </w:pPr>
            <w:r>
              <w:t>100</w:t>
            </w:r>
          </w:p>
        </w:tc>
        <w:tc>
          <w:tcPr>
            <w:tcW w:w="1560" w:type="dxa"/>
            <w:hideMark/>
          </w:tcPr>
          <w:p w14:paraId="43A249E0" w14:textId="63478D6E" w:rsidR="00317409" w:rsidRPr="0062652C" w:rsidRDefault="00BE2830" w:rsidP="00317409">
            <w:pPr>
              <w:jc w:val="right"/>
            </w:pPr>
            <w:r>
              <w:t>1.800</w:t>
            </w:r>
          </w:p>
        </w:tc>
      </w:tr>
      <w:tr w:rsidR="004E31CC" w:rsidRPr="000570F4" w14:paraId="09845115" w14:textId="77777777" w:rsidTr="6F2C7F7D">
        <w:trPr>
          <w:trHeight w:val="255"/>
        </w:trPr>
        <w:tc>
          <w:tcPr>
            <w:tcW w:w="1110" w:type="dxa"/>
            <w:vMerge/>
            <w:hideMark/>
          </w:tcPr>
          <w:p w14:paraId="3FCE0388" w14:textId="77777777" w:rsidR="00317409" w:rsidRPr="000570F4" w:rsidRDefault="00317409" w:rsidP="00317409">
            <w:pPr>
              <w:jc w:val="both"/>
              <w:rPr>
                <w:b/>
                <w:bCs/>
              </w:rPr>
            </w:pPr>
          </w:p>
        </w:tc>
        <w:tc>
          <w:tcPr>
            <w:tcW w:w="3705" w:type="dxa"/>
            <w:hideMark/>
          </w:tcPr>
          <w:p w14:paraId="5D6A5A56" w14:textId="6B5230E1" w:rsidR="00317409" w:rsidRPr="000570F4" w:rsidRDefault="00317409" w:rsidP="00317409">
            <w:pPr>
              <w:jc w:val="both"/>
              <w:rPr>
                <w:b/>
                <w:bCs/>
              </w:rPr>
            </w:pPr>
            <w:r w:rsidRPr="000570F4">
              <w:rPr>
                <w:b/>
                <w:bCs/>
              </w:rPr>
              <w:t>Avtobusne postaje</w:t>
            </w:r>
          </w:p>
        </w:tc>
        <w:tc>
          <w:tcPr>
            <w:tcW w:w="1559" w:type="dxa"/>
            <w:hideMark/>
          </w:tcPr>
          <w:p w14:paraId="5BA0E4BA" w14:textId="77777777" w:rsidR="00317409" w:rsidRPr="000570F4" w:rsidRDefault="00317409" w:rsidP="00317409">
            <w:pPr>
              <w:jc w:val="right"/>
            </w:pPr>
            <w:r w:rsidRPr="000570F4">
              <w:t>5.108</w:t>
            </w:r>
          </w:p>
        </w:tc>
        <w:tc>
          <w:tcPr>
            <w:tcW w:w="1559" w:type="dxa"/>
          </w:tcPr>
          <w:p w14:paraId="4673A8FC" w14:textId="6B0EA990" w:rsidR="00317409" w:rsidRPr="0062652C" w:rsidRDefault="000E4BD8" w:rsidP="00317409">
            <w:pPr>
              <w:jc w:val="right"/>
            </w:pPr>
            <w:r>
              <w:t>-</w:t>
            </w:r>
          </w:p>
        </w:tc>
        <w:tc>
          <w:tcPr>
            <w:tcW w:w="1560" w:type="dxa"/>
            <w:hideMark/>
          </w:tcPr>
          <w:p w14:paraId="5E269739" w14:textId="77777777" w:rsidR="00317409" w:rsidRPr="0062652C" w:rsidRDefault="00317409" w:rsidP="00317409">
            <w:pPr>
              <w:jc w:val="right"/>
            </w:pPr>
            <w:r w:rsidRPr="0062652C">
              <w:t>5.108</w:t>
            </w:r>
          </w:p>
        </w:tc>
      </w:tr>
      <w:tr w:rsidR="004E31CC" w:rsidRPr="000570F4" w14:paraId="5222B460" w14:textId="77777777" w:rsidTr="6F2C7F7D">
        <w:trPr>
          <w:trHeight w:val="255"/>
        </w:trPr>
        <w:tc>
          <w:tcPr>
            <w:tcW w:w="1110" w:type="dxa"/>
            <w:vMerge/>
            <w:hideMark/>
          </w:tcPr>
          <w:p w14:paraId="34275145" w14:textId="77777777" w:rsidR="00317409" w:rsidRPr="000570F4" w:rsidRDefault="00317409" w:rsidP="00317409">
            <w:pPr>
              <w:jc w:val="both"/>
              <w:rPr>
                <w:b/>
                <w:bCs/>
              </w:rPr>
            </w:pPr>
          </w:p>
        </w:tc>
        <w:tc>
          <w:tcPr>
            <w:tcW w:w="3705" w:type="dxa"/>
            <w:hideMark/>
          </w:tcPr>
          <w:p w14:paraId="63659836" w14:textId="2B7BF807" w:rsidR="00317409" w:rsidRPr="000570F4" w:rsidRDefault="00317409" w:rsidP="00317409">
            <w:pPr>
              <w:jc w:val="both"/>
              <w:rPr>
                <w:b/>
                <w:bCs/>
              </w:rPr>
            </w:pPr>
            <w:r w:rsidRPr="000570F4">
              <w:rPr>
                <w:b/>
                <w:bCs/>
              </w:rPr>
              <w:t>Avtobusna postajališča</w:t>
            </w:r>
          </w:p>
        </w:tc>
        <w:tc>
          <w:tcPr>
            <w:tcW w:w="1559" w:type="dxa"/>
            <w:hideMark/>
          </w:tcPr>
          <w:p w14:paraId="3616C1B9" w14:textId="77777777" w:rsidR="00317409" w:rsidRPr="000570F4" w:rsidRDefault="00317409" w:rsidP="00317409">
            <w:pPr>
              <w:jc w:val="right"/>
            </w:pPr>
            <w:r w:rsidRPr="000570F4">
              <w:t>9.950</w:t>
            </w:r>
          </w:p>
        </w:tc>
        <w:tc>
          <w:tcPr>
            <w:tcW w:w="1559" w:type="dxa"/>
          </w:tcPr>
          <w:p w14:paraId="2212A110" w14:textId="2C8BE4B0" w:rsidR="00317409" w:rsidRPr="0062652C" w:rsidRDefault="000E4BD8" w:rsidP="00317409">
            <w:pPr>
              <w:jc w:val="right"/>
            </w:pPr>
            <w:r>
              <w:t>-</w:t>
            </w:r>
          </w:p>
        </w:tc>
        <w:tc>
          <w:tcPr>
            <w:tcW w:w="1560" w:type="dxa"/>
            <w:hideMark/>
          </w:tcPr>
          <w:p w14:paraId="3FB9B35C" w14:textId="77777777" w:rsidR="00317409" w:rsidRPr="0062652C" w:rsidRDefault="00317409" w:rsidP="00317409">
            <w:pPr>
              <w:jc w:val="right"/>
            </w:pPr>
            <w:r w:rsidRPr="0062652C">
              <w:t>9.950</w:t>
            </w:r>
          </w:p>
        </w:tc>
      </w:tr>
      <w:tr w:rsidR="004E31CC" w:rsidRPr="000570F4" w14:paraId="7CC88F44" w14:textId="77777777" w:rsidTr="6F2C7F7D">
        <w:trPr>
          <w:trHeight w:val="255"/>
        </w:trPr>
        <w:tc>
          <w:tcPr>
            <w:tcW w:w="1110" w:type="dxa"/>
            <w:vMerge w:val="restart"/>
            <w:noWrap/>
            <w:hideMark/>
          </w:tcPr>
          <w:p w14:paraId="186EAC8E" w14:textId="449FB2D1" w:rsidR="00317409" w:rsidRPr="000570F4" w:rsidRDefault="00317409" w:rsidP="00317409">
            <w:pPr>
              <w:jc w:val="both"/>
              <w:rPr>
                <w:b/>
                <w:bCs/>
              </w:rPr>
            </w:pPr>
            <w:r w:rsidRPr="000570F4">
              <w:rPr>
                <w:b/>
                <w:bCs/>
              </w:rPr>
              <w:t>Vlaki</w:t>
            </w:r>
          </w:p>
        </w:tc>
        <w:tc>
          <w:tcPr>
            <w:tcW w:w="3705" w:type="dxa"/>
            <w:hideMark/>
          </w:tcPr>
          <w:p w14:paraId="68DE89B7" w14:textId="2CE89EC1" w:rsidR="00317409" w:rsidRPr="000570F4" w:rsidRDefault="00317409" w:rsidP="00317409">
            <w:pPr>
              <w:jc w:val="both"/>
              <w:rPr>
                <w:b/>
                <w:bCs/>
              </w:rPr>
            </w:pPr>
            <w:r w:rsidRPr="000570F4">
              <w:rPr>
                <w:b/>
                <w:bCs/>
              </w:rPr>
              <w:t>Linije</w:t>
            </w:r>
          </w:p>
        </w:tc>
        <w:tc>
          <w:tcPr>
            <w:tcW w:w="1559" w:type="dxa"/>
            <w:hideMark/>
          </w:tcPr>
          <w:p w14:paraId="46F41167" w14:textId="4B09A07C" w:rsidR="00317409" w:rsidRPr="000570F4" w:rsidRDefault="00BE2830" w:rsidP="00317409">
            <w:pPr>
              <w:jc w:val="right"/>
            </w:pPr>
            <w:r>
              <w:t>59</w:t>
            </w:r>
          </w:p>
        </w:tc>
        <w:tc>
          <w:tcPr>
            <w:tcW w:w="1559" w:type="dxa"/>
          </w:tcPr>
          <w:p w14:paraId="1C4C6DA5" w14:textId="5D66F397" w:rsidR="00317409" w:rsidRPr="0062652C" w:rsidRDefault="00BE2830" w:rsidP="0062652C">
            <w:pPr>
              <w:jc w:val="right"/>
            </w:pPr>
            <w:r>
              <w:t>1</w:t>
            </w:r>
          </w:p>
        </w:tc>
        <w:tc>
          <w:tcPr>
            <w:tcW w:w="1560" w:type="dxa"/>
            <w:hideMark/>
          </w:tcPr>
          <w:p w14:paraId="3B170286" w14:textId="039FA308" w:rsidR="00317409" w:rsidRPr="0062652C" w:rsidRDefault="00BE2830" w:rsidP="00F431A1">
            <w:pPr>
              <w:jc w:val="right"/>
            </w:pPr>
            <w:r>
              <w:t>60</w:t>
            </w:r>
          </w:p>
        </w:tc>
      </w:tr>
      <w:tr w:rsidR="004E31CC" w:rsidRPr="000570F4" w14:paraId="5074365B" w14:textId="77777777" w:rsidTr="6F2C7F7D">
        <w:trPr>
          <w:trHeight w:val="315"/>
        </w:trPr>
        <w:tc>
          <w:tcPr>
            <w:tcW w:w="1110" w:type="dxa"/>
            <w:vMerge/>
            <w:hideMark/>
          </w:tcPr>
          <w:p w14:paraId="352D1392" w14:textId="77777777" w:rsidR="00317409" w:rsidRPr="000570F4" w:rsidRDefault="00317409" w:rsidP="00317409">
            <w:pPr>
              <w:jc w:val="both"/>
              <w:rPr>
                <w:b/>
                <w:bCs/>
              </w:rPr>
            </w:pPr>
          </w:p>
        </w:tc>
        <w:tc>
          <w:tcPr>
            <w:tcW w:w="3705" w:type="dxa"/>
            <w:hideMark/>
          </w:tcPr>
          <w:p w14:paraId="1D54A939" w14:textId="52FD61E2" w:rsidR="00317409" w:rsidRPr="000570F4" w:rsidRDefault="4D29C05A" w:rsidP="00317409">
            <w:pPr>
              <w:jc w:val="both"/>
              <w:rPr>
                <w:b/>
                <w:bCs/>
              </w:rPr>
            </w:pPr>
            <w:r w:rsidRPr="0096DCA3">
              <w:rPr>
                <w:b/>
                <w:bCs/>
              </w:rPr>
              <w:t>Železniške postaje</w:t>
            </w:r>
            <w:r w:rsidR="00BE2830">
              <w:rPr>
                <w:b/>
                <w:bCs/>
              </w:rPr>
              <w:t xml:space="preserve"> / postajališča</w:t>
            </w:r>
          </w:p>
        </w:tc>
        <w:tc>
          <w:tcPr>
            <w:tcW w:w="1559" w:type="dxa"/>
            <w:hideMark/>
          </w:tcPr>
          <w:p w14:paraId="42F5E0DE" w14:textId="0789E2C8" w:rsidR="00317409" w:rsidRPr="000570F4" w:rsidRDefault="4D29C05A" w:rsidP="00317409">
            <w:pPr>
              <w:jc w:val="right"/>
            </w:pPr>
            <w:r>
              <w:t>2</w:t>
            </w:r>
            <w:r w:rsidR="6F96C765">
              <w:t>75</w:t>
            </w:r>
          </w:p>
        </w:tc>
        <w:tc>
          <w:tcPr>
            <w:tcW w:w="1559" w:type="dxa"/>
          </w:tcPr>
          <w:p w14:paraId="6DC0708C" w14:textId="0DD0F2A8" w:rsidR="00317409" w:rsidRPr="0062652C" w:rsidRDefault="000E4BD8" w:rsidP="00317409">
            <w:pPr>
              <w:jc w:val="right"/>
            </w:pPr>
            <w:r>
              <w:t>-</w:t>
            </w:r>
          </w:p>
        </w:tc>
        <w:tc>
          <w:tcPr>
            <w:tcW w:w="1560" w:type="dxa"/>
            <w:hideMark/>
          </w:tcPr>
          <w:p w14:paraId="0AAAAB24" w14:textId="4B9E52A6" w:rsidR="00317409" w:rsidRPr="000570F4" w:rsidRDefault="00317409" w:rsidP="00317409">
            <w:pPr>
              <w:jc w:val="right"/>
            </w:pPr>
            <w:r w:rsidRPr="000570F4">
              <w:t>2</w:t>
            </w:r>
            <w:r w:rsidR="00A4021B">
              <w:t>75</w:t>
            </w:r>
          </w:p>
        </w:tc>
      </w:tr>
      <w:tr w:rsidR="0092771F" w:rsidRPr="000570F4" w14:paraId="15E337E9" w14:textId="77777777" w:rsidTr="6F2C7F7D">
        <w:trPr>
          <w:trHeight w:val="255"/>
        </w:trPr>
        <w:tc>
          <w:tcPr>
            <w:tcW w:w="1110" w:type="dxa"/>
            <w:vMerge/>
            <w:hideMark/>
          </w:tcPr>
          <w:p w14:paraId="15561654" w14:textId="77777777" w:rsidR="00317409" w:rsidRPr="000570F4" w:rsidRDefault="00317409" w:rsidP="00317409">
            <w:pPr>
              <w:jc w:val="both"/>
              <w:rPr>
                <w:b/>
                <w:bCs/>
              </w:rPr>
            </w:pPr>
          </w:p>
        </w:tc>
        <w:tc>
          <w:tcPr>
            <w:tcW w:w="3705" w:type="dxa"/>
            <w:hideMark/>
          </w:tcPr>
          <w:p w14:paraId="22A3631E" w14:textId="4FFCEA25" w:rsidR="00317409" w:rsidRPr="000570F4" w:rsidRDefault="00317409" w:rsidP="00317409">
            <w:pPr>
              <w:jc w:val="both"/>
              <w:rPr>
                <w:b/>
                <w:bCs/>
              </w:rPr>
            </w:pPr>
            <w:r w:rsidRPr="0096DCA3">
              <w:rPr>
                <w:b/>
                <w:bCs/>
              </w:rPr>
              <w:t xml:space="preserve">Železniška </w:t>
            </w:r>
            <w:r w:rsidR="00BE2830">
              <w:rPr>
                <w:b/>
                <w:bCs/>
              </w:rPr>
              <w:t xml:space="preserve">peroni </w:t>
            </w:r>
          </w:p>
        </w:tc>
        <w:tc>
          <w:tcPr>
            <w:tcW w:w="1559" w:type="dxa"/>
            <w:hideMark/>
          </w:tcPr>
          <w:p w14:paraId="7BDF7D09" w14:textId="4FCDCF1F" w:rsidR="00317409" w:rsidRPr="000570F4" w:rsidRDefault="1EFC3CCB" w:rsidP="0062652C">
            <w:pPr>
              <w:jc w:val="right"/>
            </w:pPr>
            <w:r>
              <w:t>4</w:t>
            </w:r>
            <w:r w:rsidR="5C459DBB">
              <w:t>89</w:t>
            </w:r>
          </w:p>
        </w:tc>
        <w:tc>
          <w:tcPr>
            <w:tcW w:w="1559" w:type="dxa"/>
            <w:hideMark/>
          </w:tcPr>
          <w:p w14:paraId="47CCB283" w14:textId="0EBD103E" w:rsidR="00317409" w:rsidRPr="0062652C" w:rsidRDefault="0062652C" w:rsidP="00317409">
            <w:pPr>
              <w:jc w:val="right"/>
            </w:pPr>
            <w:r w:rsidRPr="0062652C">
              <w:t>3</w:t>
            </w:r>
            <w:r w:rsidR="00317409" w:rsidRPr="0062652C">
              <w:t xml:space="preserve"> </w:t>
            </w:r>
          </w:p>
        </w:tc>
        <w:tc>
          <w:tcPr>
            <w:tcW w:w="1560" w:type="dxa"/>
            <w:hideMark/>
          </w:tcPr>
          <w:p w14:paraId="12E92954" w14:textId="13D58EB6" w:rsidR="00317409" w:rsidRPr="000570F4" w:rsidRDefault="00A4021B" w:rsidP="00317409">
            <w:pPr>
              <w:jc w:val="right"/>
            </w:pPr>
            <w:r>
              <w:t>492</w:t>
            </w:r>
          </w:p>
        </w:tc>
      </w:tr>
      <w:tr w:rsidR="3C7C3D57" w14:paraId="256DAF09" w14:textId="77777777" w:rsidTr="3C7C3D57">
        <w:trPr>
          <w:trHeight w:val="255"/>
        </w:trPr>
        <w:tc>
          <w:tcPr>
            <w:tcW w:w="1110" w:type="dxa"/>
            <w:vMerge/>
            <w:noWrap/>
            <w:hideMark/>
          </w:tcPr>
          <w:p w14:paraId="76A83211" w14:textId="77777777" w:rsidR="00FC1054" w:rsidRDefault="00FC1054"/>
        </w:tc>
        <w:tc>
          <w:tcPr>
            <w:tcW w:w="3705" w:type="dxa"/>
            <w:hideMark/>
          </w:tcPr>
          <w:p w14:paraId="237E06C5" w14:textId="5457B03D" w:rsidR="25D2C131" w:rsidRDefault="25D2C131" w:rsidP="3C7C3D57">
            <w:pPr>
              <w:jc w:val="both"/>
              <w:rPr>
                <w:b/>
                <w:bCs/>
              </w:rPr>
            </w:pPr>
            <w:r w:rsidRPr="3C7C3D57">
              <w:rPr>
                <w:b/>
                <w:bCs/>
              </w:rPr>
              <w:t xml:space="preserve">...od tega železniška peroni </w:t>
            </w:r>
            <w:r w:rsidRPr="3C7C3D57">
              <w:rPr>
                <w:rFonts w:ascii="Calibri" w:eastAsia="Calibri" w:hAnsi="Calibri" w:cs="Calibri"/>
                <w:b/>
                <w:bCs/>
              </w:rPr>
              <w:t>brez napajanja oziroma brez dostopa do elektrike</w:t>
            </w:r>
          </w:p>
        </w:tc>
        <w:tc>
          <w:tcPr>
            <w:tcW w:w="1559" w:type="dxa"/>
            <w:hideMark/>
          </w:tcPr>
          <w:p w14:paraId="052A82A5" w14:textId="5566B2B3" w:rsidR="25D2C131" w:rsidRDefault="25D2C131" w:rsidP="3C7C3D57">
            <w:pPr>
              <w:jc w:val="right"/>
            </w:pPr>
            <w:r>
              <w:t>14</w:t>
            </w:r>
          </w:p>
        </w:tc>
        <w:tc>
          <w:tcPr>
            <w:tcW w:w="1559" w:type="dxa"/>
            <w:hideMark/>
          </w:tcPr>
          <w:p w14:paraId="62AD586B" w14:textId="2E5FE575" w:rsidR="3C7C3D57" w:rsidRDefault="00E72593" w:rsidP="3C7C3D57">
            <w:pPr>
              <w:jc w:val="right"/>
            </w:pPr>
            <w:r>
              <w:t>-</w:t>
            </w:r>
          </w:p>
        </w:tc>
        <w:tc>
          <w:tcPr>
            <w:tcW w:w="1560" w:type="dxa"/>
            <w:hideMark/>
          </w:tcPr>
          <w:p w14:paraId="061FDEC2" w14:textId="269549A6" w:rsidR="3C7C3D57" w:rsidRDefault="00E72593" w:rsidP="00E72593">
            <w:pPr>
              <w:tabs>
                <w:tab w:val="left" w:pos="1244"/>
              </w:tabs>
            </w:pPr>
            <w:r>
              <w:tab/>
              <w:t>-</w:t>
            </w:r>
          </w:p>
          <w:p w14:paraId="0826EFA5" w14:textId="7B2ACCB3" w:rsidR="00E72593" w:rsidRPr="00E72593" w:rsidRDefault="00E72593" w:rsidP="00E72593"/>
        </w:tc>
      </w:tr>
    </w:tbl>
    <w:p w14:paraId="07D29CF1" w14:textId="4EC4CB8D" w:rsidR="00A4021B" w:rsidRPr="00882272" w:rsidRDefault="002449D9" w:rsidP="002449D9">
      <w:pPr>
        <w:rPr>
          <w:sz w:val="18"/>
          <w:szCs w:val="18"/>
        </w:rPr>
      </w:pPr>
      <w:r w:rsidRPr="00882272">
        <w:rPr>
          <w:sz w:val="18"/>
          <w:szCs w:val="18"/>
        </w:rPr>
        <w:t>* P</w:t>
      </w:r>
      <w:r w:rsidR="3F501A6B" w:rsidRPr="00882272">
        <w:rPr>
          <w:sz w:val="18"/>
          <w:szCs w:val="18"/>
        </w:rPr>
        <w:t>o ročnem štetju peronov po vseh postajah (Program omrežja 2025), vsaka železniška postaja ali postajališče ima najmanj 1 peron, ocena PCL</w:t>
      </w:r>
      <w:r w:rsidR="045AAFFD" w:rsidRPr="00882272">
        <w:rPr>
          <w:sz w:val="18"/>
          <w:szCs w:val="18"/>
        </w:rPr>
        <w:t xml:space="preserve"> po zaključku obnove</w:t>
      </w:r>
      <w:r w:rsidR="3F501A6B" w:rsidRPr="00882272">
        <w:rPr>
          <w:sz w:val="18"/>
          <w:szCs w:val="18"/>
        </w:rPr>
        <w:t xml:space="preserve"> 5+3 peronov</w:t>
      </w:r>
    </w:p>
    <w:p w14:paraId="2ED44537" w14:textId="4E0DD4D2" w:rsidR="004D7DD5" w:rsidRPr="000570F4" w:rsidRDefault="006C28B6" w:rsidP="00075C7B">
      <w:pPr>
        <w:pStyle w:val="Heading4"/>
      </w:pPr>
      <w:r w:rsidRPr="000570F4">
        <w:t xml:space="preserve">Število </w:t>
      </w:r>
      <w:r w:rsidR="004D7DD5" w:rsidRPr="000570F4">
        <w:t>ročnih prodajnih in kontrolnih naprav:</w:t>
      </w:r>
    </w:p>
    <w:p w14:paraId="35FA91D0" w14:textId="15C89E17" w:rsidR="004D7DD5" w:rsidRPr="000570F4" w:rsidRDefault="004D7DD5" w:rsidP="004D7DD5">
      <w:pPr>
        <w:jc w:val="both"/>
      </w:pPr>
      <w:r w:rsidRPr="000570F4">
        <w:t xml:space="preserve">Preglednica </w:t>
      </w:r>
      <w:r w:rsidR="00A853C1" w:rsidRPr="000570F4">
        <w:t>3</w:t>
      </w:r>
      <w:r w:rsidRPr="000570F4">
        <w:t>:</w:t>
      </w:r>
    </w:p>
    <w:tbl>
      <w:tblPr>
        <w:tblStyle w:val="TableGrid"/>
        <w:tblW w:w="9516" w:type="dxa"/>
        <w:tblLook w:val="04A0" w:firstRow="1" w:lastRow="0" w:firstColumn="1" w:lastColumn="0" w:noHBand="0" w:noVBand="1"/>
      </w:tblPr>
      <w:tblGrid>
        <w:gridCol w:w="1129"/>
        <w:gridCol w:w="3712"/>
        <w:gridCol w:w="1558"/>
        <w:gridCol w:w="1559"/>
        <w:gridCol w:w="1558"/>
      </w:tblGrid>
      <w:tr w:rsidR="00317409" w:rsidRPr="000570F4" w14:paraId="270AEB49" w14:textId="77777777" w:rsidTr="00BA1213">
        <w:trPr>
          <w:trHeight w:val="510"/>
        </w:trPr>
        <w:tc>
          <w:tcPr>
            <w:tcW w:w="1129" w:type="dxa"/>
            <w:noWrap/>
            <w:hideMark/>
          </w:tcPr>
          <w:p w14:paraId="15EB91D9" w14:textId="77777777" w:rsidR="00317409" w:rsidRPr="000570F4" w:rsidRDefault="00317409" w:rsidP="00317409">
            <w:pPr>
              <w:jc w:val="both"/>
            </w:pPr>
            <w:r w:rsidRPr="000570F4">
              <w:t xml:space="preserve"> </w:t>
            </w:r>
          </w:p>
        </w:tc>
        <w:tc>
          <w:tcPr>
            <w:tcW w:w="3712" w:type="dxa"/>
            <w:noWrap/>
            <w:hideMark/>
          </w:tcPr>
          <w:p w14:paraId="0946F905" w14:textId="77777777" w:rsidR="00317409" w:rsidRPr="000570F4" w:rsidRDefault="00317409" w:rsidP="00317409">
            <w:pPr>
              <w:jc w:val="both"/>
            </w:pPr>
            <w:r w:rsidRPr="000570F4">
              <w:t xml:space="preserve"> </w:t>
            </w:r>
          </w:p>
        </w:tc>
        <w:tc>
          <w:tcPr>
            <w:tcW w:w="1558" w:type="dxa"/>
            <w:noWrap/>
            <w:hideMark/>
          </w:tcPr>
          <w:p w14:paraId="1E7151B1" w14:textId="55C233C0" w:rsidR="00317409" w:rsidRPr="000570F4" w:rsidRDefault="00D55677" w:rsidP="00317409">
            <w:pPr>
              <w:jc w:val="center"/>
              <w:rPr>
                <w:b/>
                <w:bCs/>
              </w:rPr>
            </w:pPr>
            <w:r w:rsidRPr="000570F4">
              <w:rPr>
                <w:b/>
                <w:bCs/>
              </w:rPr>
              <w:t>2025</w:t>
            </w:r>
          </w:p>
        </w:tc>
        <w:tc>
          <w:tcPr>
            <w:tcW w:w="1559" w:type="dxa"/>
            <w:hideMark/>
          </w:tcPr>
          <w:p w14:paraId="7C57BD54" w14:textId="443FE7DB" w:rsidR="00317409" w:rsidRPr="000570F4" w:rsidRDefault="00317409" w:rsidP="00317409">
            <w:pPr>
              <w:jc w:val="center"/>
              <w:rPr>
                <w:b/>
                <w:bCs/>
              </w:rPr>
            </w:pPr>
            <w:r w:rsidRPr="000570F4">
              <w:rPr>
                <w:b/>
                <w:bCs/>
              </w:rPr>
              <w:t>Dodano v 24 mesecih</w:t>
            </w:r>
          </w:p>
        </w:tc>
        <w:tc>
          <w:tcPr>
            <w:tcW w:w="1558" w:type="dxa"/>
            <w:hideMark/>
          </w:tcPr>
          <w:p w14:paraId="4D072B0A" w14:textId="687A07A6" w:rsidR="00317409" w:rsidRPr="000570F4" w:rsidRDefault="00317409" w:rsidP="00317409">
            <w:pPr>
              <w:jc w:val="center"/>
              <w:rPr>
                <w:b/>
                <w:bCs/>
              </w:rPr>
            </w:pPr>
            <w:r w:rsidRPr="000570F4">
              <w:rPr>
                <w:b/>
                <w:bCs/>
              </w:rPr>
              <w:t>Skupaj 2027 (načrt)</w:t>
            </w:r>
          </w:p>
        </w:tc>
      </w:tr>
      <w:tr w:rsidR="00317409" w:rsidRPr="000570F4" w14:paraId="6356F7E2" w14:textId="77777777" w:rsidTr="00BA1213">
        <w:trPr>
          <w:trHeight w:val="255"/>
        </w:trPr>
        <w:tc>
          <w:tcPr>
            <w:tcW w:w="1129" w:type="dxa"/>
            <w:vMerge w:val="restart"/>
            <w:noWrap/>
            <w:hideMark/>
          </w:tcPr>
          <w:p w14:paraId="68F12263" w14:textId="0838BDBD" w:rsidR="00317409" w:rsidRPr="000570F4" w:rsidRDefault="00317409" w:rsidP="00317409">
            <w:pPr>
              <w:jc w:val="both"/>
              <w:rPr>
                <w:b/>
                <w:bCs/>
              </w:rPr>
            </w:pPr>
            <w:r w:rsidRPr="000570F4">
              <w:rPr>
                <w:b/>
                <w:bCs/>
              </w:rPr>
              <w:t>Avtobusi</w:t>
            </w:r>
          </w:p>
        </w:tc>
        <w:tc>
          <w:tcPr>
            <w:tcW w:w="3712" w:type="dxa"/>
            <w:hideMark/>
          </w:tcPr>
          <w:p w14:paraId="05C12C20" w14:textId="2CC0C6CB" w:rsidR="00317409" w:rsidRPr="000570F4" w:rsidRDefault="00317409" w:rsidP="000E4BD8">
            <w:pPr>
              <w:rPr>
                <w:b/>
                <w:bCs/>
              </w:rPr>
            </w:pPr>
            <w:r w:rsidRPr="000570F4">
              <w:rPr>
                <w:b/>
                <w:bCs/>
              </w:rPr>
              <w:t>Število prenosnih ročnih prodajnih naprav na avtobusih</w:t>
            </w:r>
          </w:p>
        </w:tc>
        <w:tc>
          <w:tcPr>
            <w:tcW w:w="1558" w:type="dxa"/>
            <w:hideMark/>
          </w:tcPr>
          <w:p w14:paraId="65ECD97D" w14:textId="77777777" w:rsidR="00317409" w:rsidRPr="000570F4" w:rsidRDefault="00317409" w:rsidP="00317409">
            <w:pPr>
              <w:jc w:val="right"/>
            </w:pPr>
            <w:r w:rsidRPr="000570F4">
              <w:t>1.700</w:t>
            </w:r>
          </w:p>
        </w:tc>
        <w:tc>
          <w:tcPr>
            <w:tcW w:w="1559" w:type="dxa"/>
            <w:noWrap/>
            <w:hideMark/>
          </w:tcPr>
          <w:p w14:paraId="4A608107" w14:textId="24D17E3D" w:rsidR="00317409" w:rsidRPr="000570F4" w:rsidRDefault="000E4BD8" w:rsidP="00317409">
            <w:pPr>
              <w:jc w:val="right"/>
            </w:pPr>
            <w:r>
              <w:t>-</w:t>
            </w:r>
            <w:r w:rsidR="00317409" w:rsidRPr="000570F4">
              <w:t xml:space="preserve"> </w:t>
            </w:r>
          </w:p>
        </w:tc>
        <w:tc>
          <w:tcPr>
            <w:tcW w:w="1558" w:type="dxa"/>
            <w:noWrap/>
            <w:hideMark/>
          </w:tcPr>
          <w:p w14:paraId="7342C39B" w14:textId="77777777" w:rsidR="00317409" w:rsidRPr="000570F4" w:rsidRDefault="00317409" w:rsidP="00317409">
            <w:pPr>
              <w:jc w:val="right"/>
            </w:pPr>
            <w:r w:rsidRPr="000570F4">
              <w:t>1.700</w:t>
            </w:r>
          </w:p>
        </w:tc>
      </w:tr>
      <w:tr w:rsidR="00317409" w:rsidRPr="000570F4" w14:paraId="17B3D540" w14:textId="77777777" w:rsidTr="00BA1213">
        <w:trPr>
          <w:trHeight w:val="255"/>
        </w:trPr>
        <w:tc>
          <w:tcPr>
            <w:tcW w:w="1129" w:type="dxa"/>
            <w:vMerge/>
            <w:hideMark/>
          </w:tcPr>
          <w:p w14:paraId="1A708C92" w14:textId="77777777" w:rsidR="00317409" w:rsidRPr="000570F4" w:rsidRDefault="00317409" w:rsidP="00317409">
            <w:pPr>
              <w:jc w:val="both"/>
              <w:rPr>
                <w:b/>
                <w:bCs/>
              </w:rPr>
            </w:pPr>
          </w:p>
        </w:tc>
        <w:tc>
          <w:tcPr>
            <w:tcW w:w="3712" w:type="dxa"/>
            <w:hideMark/>
          </w:tcPr>
          <w:p w14:paraId="6ACD6CFE" w14:textId="151319A2" w:rsidR="00317409" w:rsidRPr="000570F4" w:rsidRDefault="00317409" w:rsidP="000E4BD8">
            <w:pPr>
              <w:rPr>
                <w:b/>
                <w:bCs/>
              </w:rPr>
            </w:pPr>
            <w:r w:rsidRPr="000570F4">
              <w:rPr>
                <w:b/>
                <w:bCs/>
              </w:rPr>
              <w:t>Število prenosnih inšpekcijskih naprav na avtobusih</w:t>
            </w:r>
          </w:p>
        </w:tc>
        <w:tc>
          <w:tcPr>
            <w:tcW w:w="1558" w:type="dxa"/>
            <w:hideMark/>
          </w:tcPr>
          <w:p w14:paraId="3DE3B485" w14:textId="77777777" w:rsidR="00317409" w:rsidRPr="000570F4" w:rsidRDefault="00317409" w:rsidP="00317409">
            <w:pPr>
              <w:jc w:val="right"/>
            </w:pPr>
            <w:r w:rsidRPr="000570F4">
              <w:t>129</w:t>
            </w:r>
          </w:p>
        </w:tc>
        <w:tc>
          <w:tcPr>
            <w:tcW w:w="1559" w:type="dxa"/>
            <w:noWrap/>
            <w:hideMark/>
          </w:tcPr>
          <w:p w14:paraId="63912602" w14:textId="13E4BDB5" w:rsidR="00317409" w:rsidRPr="000570F4" w:rsidRDefault="000E4BD8" w:rsidP="00317409">
            <w:pPr>
              <w:jc w:val="right"/>
            </w:pPr>
            <w:r>
              <w:t>-</w:t>
            </w:r>
            <w:r w:rsidR="00317409" w:rsidRPr="000570F4">
              <w:t xml:space="preserve"> </w:t>
            </w:r>
          </w:p>
        </w:tc>
        <w:tc>
          <w:tcPr>
            <w:tcW w:w="1558" w:type="dxa"/>
            <w:noWrap/>
            <w:hideMark/>
          </w:tcPr>
          <w:p w14:paraId="526C16CF" w14:textId="77777777" w:rsidR="00317409" w:rsidRPr="000570F4" w:rsidRDefault="00317409" w:rsidP="00317409">
            <w:pPr>
              <w:jc w:val="right"/>
            </w:pPr>
            <w:r w:rsidRPr="000570F4">
              <w:t>129</w:t>
            </w:r>
          </w:p>
        </w:tc>
      </w:tr>
      <w:tr w:rsidR="00317409" w:rsidRPr="000570F4" w14:paraId="4165DCBD" w14:textId="77777777" w:rsidTr="00BA1213">
        <w:trPr>
          <w:trHeight w:val="255"/>
        </w:trPr>
        <w:tc>
          <w:tcPr>
            <w:tcW w:w="1129" w:type="dxa"/>
            <w:vMerge w:val="restart"/>
            <w:noWrap/>
            <w:hideMark/>
          </w:tcPr>
          <w:p w14:paraId="6908A7C1" w14:textId="391F42BB" w:rsidR="00317409" w:rsidRPr="000570F4" w:rsidRDefault="00317409" w:rsidP="00317409">
            <w:pPr>
              <w:jc w:val="both"/>
              <w:rPr>
                <w:b/>
                <w:bCs/>
              </w:rPr>
            </w:pPr>
            <w:r w:rsidRPr="000570F4">
              <w:rPr>
                <w:b/>
                <w:bCs/>
              </w:rPr>
              <w:t>Vlak</w:t>
            </w:r>
          </w:p>
        </w:tc>
        <w:tc>
          <w:tcPr>
            <w:tcW w:w="3712" w:type="dxa"/>
            <w:hideMark/>
          </w:tcPr>
          <w:p w14:paraId="0C18771A" w14:textId="4328C364" w:rsidR="00317409" w:rsidRPr="000570F4" w:rsidRDefault="00317409" w:rsidP="000E4BD8">
            <w:pPr>
              <w:rPr>
                <w:b/>
                <w:bCs/>
              </w:rPr>
            </w:pPr>
            <w:r w:rsidRPr="000570F4">
              <w:rPr>
                <w:b/>
                <w:bCs/>
              </w:rPr>
              <w:t>Število vlakovnih prenosnih ročnih prodajnih naprav</w:t>
            </w:r>
          </w:p>
        </w:tc>
        <w:tc>
          <w:tcPr>
            <w:tcW w:w="1558" w:type="dxa"/>
            <w:hideMark/>
          </w:tcPr>
          <w:p w14:paraId="4273C0FE" w14:textId="34AF62B6" w:rsidR="00317409" w:rsidRPr="000570F4" w:rsidRDefault="00BE2830" w:rsidP="00317409">
            <w:pPr>
              <w:jc w:val="right"/>
            </w:pPr>
            <w:r w:rsidRPr="000570F4">
              <w:t>4</w:t>
            </w:r>
            <w:r>
              <w:t>9</w:t>
            </w:r>
            <w:r w:rsidRPr="000570F4">
              <w:t>0</w:t>
            </w:r>
          </w:p>
        </w:tc>
        <w:tc>
          <w:tcPr>
            <w:tcW w:w="1559" w:type="dxa"/>
            <w:noWrap/>
            <w:hideMark/>
          </w:tcPr>
          <w:p w14:paraId="6DBFAE28" w14:textId="494E9089" w:rsidR="00317409" w:rsidRPr="000570F4" w:rsidRDefault="000E4BD8" w:rsidP="00317409">
            <w:pPr>
              <w:jc w:val="right"/>
            </w:pPr>
            <w:r>
              <w:t>-</w:t>
            </w:r>
            <w:r w:rsidR="00317409" w:rsidRPr="000570F4">
              <w:t xml:space="preserve"> </w:t>
            </w:r>
          </w:p>
        </w:tc>
        <w:tc>
          <w:tcPr>
            <w:tcW w:w="1558" w:type="dxa"/>
            <w:noWrap/>
            <w:hideMark/>
          </w:tcPr>
          <w:p w14:paraId="6D892539" w14:textId="476AAEB8" w:rsidR="00317409" w:rsidRPr="000570F4" w:rsidRDefault="00BE2830" w:rsidP="00317409">
            <w:pPr>
              <w:jc w:val="right"/>
            </w:pPr>
            <w:r>
              <w:t>490</w:t>
            </w:r>
          </w:p>
        </w:tc>
      </w:tr>
      <w:tr w:rsidR="00317409" w:rsidRPr="000570F4" w14:paraId="2BA290CD" w14:textId="77777777" w:rsidTr="00BA1213">
        <w:trPr>
          <w:trHeight w:val="255"/>
        </w:trPr>
        <w:tc>
          <w:tcPr>
            <w:tcW w:w="1129" w:type="dxa"/>
            <w:vMerge/>
            <w:hideMark/>
          </w:tcPr>
          <w:p w14:paraId="7BD22130" w14:textId="77777777" w:rsidR="00317409" w:rsidRPr="000570F4" w:rsidRDefault="00317409" w:rsidP="00317409">
            <w:pPr>
              <w:jc w:val="both"/>
              <w:rPr>
                <w:b/>
                <w:bCs/>
              </w:rPr>
            </w:pPr>
          </w:p>
        </w:tc>
        <w:tc>
          <w:tcPr>
            <w:tcW w:w="3712" w:type="dxa"/>
            <w:hideMark/>
          </w:tcPr>
          <w:p w14:paraId="4750292C" w14:textId="31C68BEE" w:rsidR="00317409" w:rsidRPr="000570F4" w:rsidRDefault="00317409" w:rsidP="000E4BD8">
            <w:pPr>
              <w:rPr>
                <w:b/>
                <w:bCs/>
              </w:rPr>
            </w:pPr>
            <w:r w:rsidRPr="000570F4">
              <w:rPr>
                <w:b/>
                <w:bCs/>
              </w:rPr>
              <w:t xml:space="preserve">Število vlakovnih prenosnih naprav za pregled </w:t>
            </w:r>
            <w:r w:rsidR="00947A64">
              <w:rPr>
                <w:b/>
                <w:bCs/>
              </w:rPr>
              <w:t>vozovnic</w:t>
            </w:r>
          </w:p>
        </w:tc>
        <w:tc>
          <w:tcPr>
            <w:tcW w:w="1558" w:type="dxa"/>
            <w:hideMark/>
          </w:tcPr>
          <w:p w14:paraId="6C2439C8" w14:textId="62BD9113" w:rsidR="00317409" w:rsidRPr="000570F4" w:rsidRDefault="00BE2830" w:rsidP="00317409">
            <w:pPr>
              <w:jc w:val="right"/>
            </w:pPr>
            <w:r>
              <w:t>10</w:t>
            </w:r>
          </w:p>
        </w:tc>
        <w:tc>
          <w:tcPr>
            <w:tcW w:w="1559" w:type="dxa"/>
            <w:noWrap/>
            <w:hideMark/>
          </w:tcPr>
          <w:p w14:paraId="44C9950F" w14:textId="660BB20E" w:rsidR="00317409" w:rsidRPr="000570F4" w:rsidRDefault="000E4BD8" w:rsidP="00317409">
            <w:pPr>
              <w:jc w:val="right"/>
            </w:pPr>
            <w:r>
              <w:t>-</w:t>
            </w:r>
            <w:r w:rsidR="00317409" w:rsidRPr="000570F4">
              <w:t xml:space="preserve"> </w:t>
            </w:r>
          </w:p>
        </w:tc>
        <w:tc>
          <w:tcPr>
            <w:tcW w:w="1558" w:type="dxa"/>
            <w:noWrap/>
            <w:hideMark/>
          </w:tcPr>
          <w:p w14:paraId="04682D68" w14:textId="6EC246F8" w:rsidR="00317409" w:rsidRPr="000570F4" w:rsidRDefault="00BE2830" w:rsidP="00317409">
            <w:pPr>
              <w:jc w:val="right"/>
            </w:pPr>
            <w:r>
              <w:t>10</w:t>
            </w:r>
          </w:p>
        </w:tc>
      </w:tr>
    </w:tbl>
    <w:p w14:paraId="72A688FC" w14:textId="52E03B29" w:rsidR="00A4021B" w:rsidRPr="000E4BD8" w:rsidRDefault="00BA1213" w:rsidP="00A4021B">
      <w:pPr>
        <w:jc w:val="both"/>
        <w:rPr>
          <w:rFonts w:ascii="Calibri" w:hAnsi="Calibri" w:cs="Calibri"/>
          <w:sz w:val="18"/>
          <w:szCs w:val="18"/>
        </w:rPr>
      </w:pPr>
      <w:r w:rsidRPr="000E4BD8">
        <w:rPr>
          <w:rFonts w:ascii="Calibri" w:hAnsi="Calibri" w:cs="Calibri"/>
          <w:sz w:val="18"/>
          <w:szCs w:val="18"/>
        </w:rPr>
        <w:t xml:space="preserve">Dodatna informacija: </w:t>
      </w:r>
      <w:r w:rsidR="00A4021B" w:rsidRPr="000E4BD8">
        <w:rPr>
          <w:rFonts w:ascii="Calibri" w:hAnsi="Calibri" w:cs="Calibri"/>
          <w:sz w:val="18"/>
          <w:szCs w:val="18"/>
        </w:rPr>
        <w:t>500 MT je nabavljenih v letu 2024 za potrebe uporabe osebja za spremljavo vlakov</w:t>
      </w:r>
      <w:r w:rsidR="00BE2830" w:rsidRPr="000E4BD8">
        <w:rPr>
          <w:rFonts w:ascii="Calibri" w:hAnsi="Calibri" w:cs="Calibri"/>
          <w:sz w:val="18"/>
          <w:szCs w:val="18"/>
        </w:rPr>
        <w:t xml:space="preserve"> in za validacijo vozovni</w:t>
      </w:r>
      <w:r w:rsidR="00F66E90" w:rsidRPr="000E4BD8">
        <w:rPr>
          <w:rFonts w:ascii="Calibri" w:hAnsi="Calibri" w:cs="Calibri"/>
          <w:sz w:val="18"/>
          <w:szCs w:val="18"/>
        </w:rPr>
        <w:t>c. Uporabljajo se isti</w:t>
      </w:r>
      <w:r w:rsidR="00BE2830" w:rsidRPr="000E4BD8">
        <w:rPr>
          <w:rFonts w:ascii="Calibri" w:hAnsi="Calibri" w:cs="Calibri"/>
          <w:sz w:val="18"/>
          <w:szCs w:val="18"/>
        </w:rPr>
        <w:t xml:space="preserve"> terminali za obe </w:t>
      </w:r>
      <w:r w:rsidR="00F66E90" w:rsidRPr="000E4BD8">
        <w:rPr>
          <w:rFonts w:ascii="Calibri" w:hAnsi="Calibri" w:cs="Calibri"/>
          <w:sz w:val="18"/>
          <w:szCs w:val="18"/>
        </w:rPr>
        <w:t>funkciji.</w:t>
      </w:r>
    </w:p>
    <w:p w14:paraId="68B8A609" w14:textId="3D112504" w:rsidR="004D7DD5" w:rsidRPr="000570F4" w:rsidRDefault="004D7DD5" w:rsidP="00075C7B">
      <w:pPr>
        <w:pStyle w:val="Heading4"/>
      </w:pPr>
      <w:r w:rsidRPr="000570F4">
        <w:t>Število prodajnih mest na drobno:</w:t>
      </w:r>
    </w:p>
    <w:p w14:paraId="327882BE" w14:textId="512A18BB" w:rsidR="004D7DD5" w:rsidRPr="000570F4" w:rsidRDefault="004D7DD5" w:rsidP="004D7DD5">
      <w:pPr>
        <w:jc w:val="both"/>
      </w:pPr>
      <w:r w:rsidRPr="000570F4">
        <w:t xml:space="preserve">Tabela </w:t>
      </w:r>
      <w:r w:rsidR="00A853C1" w:rsidRPr="000570F4">
        <w:t>4</w:t>
      </w:r>
      <w:r w:rsidRPr="000570F4">
        <w:t>:</w:t>
      </w:r>
    </w:p>
    <w:tbl>
      <w:tblPr>
        <w:tblStyle w:val="TableGrid"/>
        <w:tblW w:w="9424" w:type="dxa"/>
        <w:tblLook w:val="04A0" w:firstRow="1" w:lastRow="0" w:firstColumn="1" w:lastColumn="0" w:noHBand="0" w:noVBand="1"/>
      </w:tblPr>
      <w:tblGrid>
        <w:gridCol w:w="1095"/>
        <w:gridCol w:w="3651"/>
        <w:gridCol w:w="1559"/>
        <w:gridCol w:w="1560"/>
        <w:gridCol w:w="1559"/>
      </w:tblGrid>
      <w:tr w:rsidR="004C1D23" w:rsidRPr="000570F4" w14:paraId="6795BCEA" w14:textId="77777777" w:rsidTr="6F2C7F7D">
        <w:trPr>
          <w:trHeight w:val="510"/>
        </w:trPr>
        <w:tc>
          <w:tcPr>
            <w:tcW w:w="1095" w:type="dxa"/>
            <w:noWrap/>
            <w:hideMark/>
          </w:tcPr>
          <w:p w14:paraId="210CA32D" w14:textId="77777777" w:rsidR="004C1D23" w:rsidRPr="000570F4" w:rsidRDefault="004C1D23" w:rsidP="004C1D23">
            <w:pPr>
              <w:jc w:val="both"/>
            </w:pPr>
            <w:r w:rsidRPr="000570F4">
              <w:t xml:space="preserve"> </w:t>
            </w:r>
          </w:p>
        </w:tc>
        <w:tc>
          <w:tcPr>
            <w:tcW w:w="3651" w:type="dxa"/>
            <w:noWrap/>
            <w:hideMark/>
          </w:tcPr>
          <w:p w14:paraId="7CDCC4B1" w14:textId="77777777" w:rsidR="004C1D23" w:rsidRPr="000570F4" w:rsidRDefault="004C1D23" w:rsidP="004C1D23">
            <w:pPr>
              <w:jc w:val="both"/>
            </w:pPr>
            <w:r w:rsidRPr="000570F4">
              <w:t xml:space="preserve"> </w:t>
            </w:r>
          </w:p>
        </w:tc>
        <w:tc>
          <w:tcPr>
            <w:tcW w:w="1559" w:type="dxa"/>
            <w:noWrap/>
            <w:hideMark/>
          </w:tcPr>
          <w:p w14:paraId="7F34AAE3" w14:textId="69AB0A9F" w:rsidR="004C1D23" w:rsidRPr="000570F4" w:rsidRDefault="00D55677" w:rsidP="004C1D23">
            <w:pPr>
              <w:jc w:val="center"/>
              <w:rPr>
                <w:b/>
                <w:bCs/>
              </w:rPr>
            </w:pPr>
            <w:r w:rsidRPr="000570F4">
              <w:rPr>
                <w:b/>
                <w:bCs/>
              </w:rPr>
              <w:t>2025</w:t>
            </w:r>
          </w:p>
        </w:tc>
        <w:tc>
          <w:tcPr>
            <w:tcW w:w="1560" w:type="dxa"/>
            <w:hideMark/>
          </w:tcPr>
          <w:p w14:paraId="228CD102" w14:textId="191D117E" w:rsidR="004C1D23" w:rsidRPr="000570F4" w:rsidRDefault="004C1D23" w:rsidP="004C1D23">
            <w:pPr>
              <w:jc w:val="center"/>
              <w:rPr>
                <w:b/>
                <w:bCs/>
              </w:rPr>
            </w:pPr>
            <w:r w:rsidRPr="000570F4">
              <w:rPr>
                <w:b/>
                <w:bCs/>
              </w:rPr>
              <w:t>Dodano v 24 mesecih</w:t>
            </w:r>
          </w:p>
        </w:tc>
        <w:tc>
          <w:tcPr>
            <w:tcW w:w="1559" w:type="dxa"/>
            <w:hideMark/>
          </w:tcPr>
          <w:p w14:paraId="0F3B0E06" w14:textId="1D52F2CD" w:rsidR="004C1D23" w:rsidRPr="000570F4" w:rsidRDefault="004C1D23" w:rsidP="004C1D23">
            <w:pPr>
              <w:jc w:val="center"/>
              <w:rPr>
                <w:b/>
                <w:bCs/>
              </w:rPr>
            </w:pPr>
            <w:r w:rsidRPr="000570F4">
              <w:rPr>
                <w:b/>
                <w:bCs/>
              </w:rPr>
              <w:t xml:space="preserve">Skupaj </w:t>
            </w:r>
            <w:r w:rsidR="00D55677" w:rsidRPr="00D04712">
              <w:rPr>
                <w:b/>
                <w:bCs/>
              </w:rPr>
              <w:t>2027</w:t>
            </w:r>
            <w:r w:rsidR="00D55677" w:rsidRPr="000570F4">
              <w:rPr>
                <w:b/>
                <w:bCs/>
              </w:rPr>
              <w:t xml:space="preserve"> </w:t>
            </w:r>
            <w:r w:rsidRPr="000570F4">
              <w:rPr>
                <w:b/>
                <w:bCs/>
              </w:rPr>
              <w:t>(načrt)</w:t>
            </w:r>
          </w:p>
        </w:tc>
      </w:tr>
      <w:tr w:rsidR="004C1D23" w:rsidRPr="000570F4" w14:paraId="31D3651C" w14:textId="77777777" w:rsidTr="6F2C7F7D">
        <w:trPr>
          <w:trHeight w:val="255"/>
        </w:trPr>
        <w:tc>
          <w:tcPr>
            <w:tcW w:w="1095" w:type="dxa"/>
            <w:vMerge w:val="restart"/>
            <w:hideMark/>
          </w:tcPr>
          <w:p w14:paraId="767D5ACF" w14:textId="5B2E270E" w:rsidR="004C1D23" w:rsidRPr="000570F4" w:rsidRDefault="004C1D23" w:rsidP="004C1D23">
            <w:pPr>
              <w:jc w:val="both"/>
              <w:rPr>
                <w:b/>
                <w:bCs/>
              </w:rPr>
            </w:pPr>
            <w:r w:rsidRPr="000570F4">
              <w:rPr>
                <w:b/>
                <w:bCs/>
              </w:rPr>
              <w:t>Avtobusi</w:t>
            </w:r>
          </w:p>
        </w:tc>
        <w:tc>
          <w:tcPr>
            <w:tcW w:w="3651" w:type="dxa"/>
            <w:hideMark/>
          </w:tcPr>
          <w:p w14:paraId="4211B66D" w14:textId="0C72CBA3" w:rsidR="004C1D23" w:rsidRPr="000570F4" w:rsidRDefault="004C1D23" w:rsidP="004C1D23">
            <w:pPr>
              <w:jc w:val="both"/>
              <w:rPr>
                <w:b/>
                <w:bCs/>
              </w:rPr>
            </w:pPr>
            <w:r w:rsidRPr="000570F4">
              <w:rPr>
                <w:b/>
                <w:bCs/>
              </w:rPr>
              <w:t xml:space="preserve">Prodajna mesta </w:t>
            </w:r>
            <w:r w:rsidR="00D04712">
              <w:rPr>
                <w:b/>
                <w:bCs/>
              </w:rPr>
              <w:t>(stacionarna)</w:t>
            </w:r>
            <w:r w:rsidRPr="000570F4">
              <w:rPr>
                <w:b/>
                <w:bCs/>
              </w:rPr>
              <w:t xml:space="preserve"> </w:t>
            </w:r>
          </w:p>
        </w:tc>
        <w:tc>
          <w:tcPr>
            <w:tcW w:w="1559" w:type="dxa"/>
            <w:hideMark/>
          </w:tcPr>
          <w:p w14:paraId="276009C2" w14:textId="77777777" w:rsidR="004C1D23" w:rsidRPr="000570F4" w:rsidRDefault="004C1D23" w:rsidP="004C1D23">
            <w:pPr>
              <w:jc w:val="right"/>
            </w:pPr>
            <w:r w:rsidRPr="000570F4">
              <w:t>96</w:t>
            </w:r>
          </w:p>
        </w:tc>
        <w:tc>
          <w:tcPr>
            <w:tcW w:w="1560" w:type="dxa"/>
            <w:noWrap/>
            <w:hideMark/>
          </w:tcPr>
          <w:p w14:paraId="2A632B66" w14:textId="68C42DA1" w:rsidR="004C1D23" w:rsidRPr="000570F4" w:rsidRDefault="00F0394C" w:rsidP="004C1D23">
            <w:pPr>
              <w:jc w:val="right"/>
            </w:pPr>
            <w:r>
              <w:t>-</w:t>
            </w:r>
            <w:r w:rsidR="004C1D23" w:rsidRPr="000570F4">
              <w:t xml:space="preserve"> </w:t>
            </w:r>
          </w:p>
        </w:tc>
        <w:tc>
          <w:tcPr>
            <w:tcW w:w="1559" w:type="dxa"/>
            <w:noWrap/>
            <w:hideMark/>
          </w:tcPr>
          <w:p w14:paraId="3984AC51" w14:textId="3CCAC8B4" w:rsidR="004C1D23" w:rsidRPr="000570F4" w:rsidRDefault="004C1D23" w:rsidP="004C1D23">
            <w:pPr>
              <w:jc w:val="right"/>
            </w:pPr>
            <w:r w:rsidRPr="000570F4">
              <w:t xml:space="preserve">96 </w:t>
            </w:r>
          </w:p>
        </w:tc>
      </w:tr>
      <w:tr w:rsidR="004C1D23" w:rsidRPr="000570F4" w14:paraId="71E61ED2" w14:textId="77777777" w:rsidTr="6F2C7F7D">
        <w:trPr>
          <w:trHeight w:val="278"/>
        </w:trPr>
        <w:tc>
          <w:tcPr>
            <w:tcW w:w="1095" w:type="dxa"/>
            <w:vMerge/>
            <w:hideMark/>
          </w:tcPr>
          <w:p w14:paraId="15DABA2B" w14:textId="77777777" w:rsidR="004C1D23" w:rsidRPr="000570F4" w:rsidRDefault="004C1D23" w:rsidP="004C1D23">
            <w:pPr>
              <w:jc w:val="both"/>
              <w:rPr>
                <w:b/>
                <w:bCs/>
              </w:rPr>
            </w:pPr>
          </w:p>
        </w:tc>
        <w:tc>
          <w:tcPr>
            <w:tcW w:w="3651" w:type="dxa"/>
            <w:hideMark/>
          </w:tcPr>
          <w:p w14:paraId="0324B2AE" w14:textId="3ADA1B08" w:rsidR="004C1D23" w:rsidRPr="000570F4" w:rsidRDefault="004C1D23" w:rsidP="004C1D23">
            <w:pPr>
              <w:jc w:val="both"/>
              <w:rPr>
                <w:b/>
                <w:bCs/>
              </w:rPr>
            </w:pPr>
            <w:r w:rsidRPr="000570F4">
              <w:rPr>
                <w:b/>
                <w:bCs/>
              </w:rPr>
              <w:t xml:space="preserve">e-trgovina / spletni portali </w:t>
            </w:r>
          </w:p>
        </w:tc>
        <w:tc>
          <w:tcPr>
            <w:tcW w:w="1559" w:type="dxa"/>
            <w:hideMark/>
          </w:tcPr>
          <w:p w14:paraId="67F4F220" w14:textId="77777777" w:rsidR="004C1D23" w:rsidRPr="000570F4" w:rsidRDefault="004C1D23" w:rsidP="004C1D23">
            <w:pPr>
              <w:jc w:val="right"/>
            </w:pPr>
            <w:r w:rsidRPr="000570F4">
              <w:t>5</w:t>
            </w:r>
          </w:p>
        </w:tc>
        <w:tc>
          <w:tcPr>
            <w:tcW w:w="1560" w:type="dxa"/>
            <w:noWrap/>
            <w:hideMark/>
          </w:tcPr>
          <w:p w14:paraId="3AF9AEA3" w14:textId="49176622" w:rsidR="004C1D23" w:rsidRPr="000570F4" w:rsidRDefault="00F0394C" w:rsidP="004C1D23">
            <w:pPr>
              <w:jc w:val="right"/>
            </w:pPr>
            <w:r>
              <w:t>-</w:t>
            </w:r>
            <w:r w:rsidR="004C1D23" w:rsidRPr="000570F4">
              <w:t xml:space="preserve"> </w:t>
            </w:r>
          </w:p>
        </w:tc>
        <w:tc>
          <w:tcPr>
            <w:tcW w:w="1559" w:type="dxa"/>
            <w:noWrap/>
            <w:hideMark/>
          </w:tcPr>
          <w:p w14:paraId="17AD641B" w14:textId="4A826CEB" w:rsidR="004C1D23" w:rsidRPr="000570F4" w:rsidRDefault="004C1D23" w:rsidP="004C1D23">
            <w:pPr>
              <w:jc w:val="right"/>
            </w:pPr>
            <w:r w:rsidRPr="000570F4">
              <w:t xml:space="preserve"> 5</w:t>
            </w:r>
          </w:p>
        </w:tc>
      </w:tr>
      <w:tr w:rsidR="004C1D23" w:rsidRPr="000570F4" w14:paraId="63489A25" w14:textId="77777777" w:rsidTr="6F2C7F7D">
        <w:trPr>
          <w:trHeight w:val="278"/>
        </w:trPr>
        <w:tc>
          <w:tcPr>
            <w:tcW w:w="1095" w:type="dxa"/>
            <w:vMerge w:val="restart"/>
            <w:hideMark/>
          </w:tcPr>
          <w:p w14:paraId="24395547" w14:textId="69D9F56E" w:rsidR="004C1D23" w:rsidRPr="000570F4" w:rsidRDefault="004C1D23" w:rsidP="004C1D23">
            <w:pPr>
              <w:jc w:val="both"/>
              <w:rPr>
                <w:b/>
                <w:bCs/>
              </w:rPr>
            </w:pPr>
            <w:r w:rsidRPr="000570F4">
              <w:rPr>
                <w:b/>
                <w:bCs/>
              </w:rPr>
              <w:t>Vlak</w:t>
            </w:r>
          </w:p>
        </w:tc>
        <w:tc>
          <w:tcPr>
            <w:tcW w:w="3651" w:type="dxa"/>
            <w:hideMark/>
          </w:tcPr>
          <w:p w14:paraId="4689495A" w14:textId="6673146D" w:rsidR="004C1D23" w:rsidRPr="000570F4" w:rsidRDefault="004C1D23" w:rsidP="004C1D23">
            <w:pPr>
              <w:jc w:val="both"/>
              <w:rPr>
                <w:b/>
                <w:bCs/>
              </w:rPr>
            </w:pPr>
            <w:r w:rsidRPr="000570F4">
              <w:rPr>
                <w:b/>
                <w:bCs/>
              </w:rPr>
              <w:t xml:space="preserve">Prodajna mesta </w:t>
            </w:r>
            <w:r w:rsidR="00D04712">
              <w:rPr>
                <w:b/>
                <w:bCs/>
              </w:rPr>
              <w:t>(stacionarna)</w:t>
            </w:r>
            <w:r w:rsidRPr="000570F4">
              <w:rPr>
                <w:b/>
                <w:bCs/>
              </w:rPr>
              <w:t xml:space="preserve"> </w:t>
            </w:r>
          </w:p>
        </w:tc>
        <w:tc>
          <w:tcPr>
            <w:tcW w:w="1559" w:type="dxa"/>
            <w:hideMark/>
          </w:tcPr>
          <w:p w14:paraId="77A7AB2D" w14:textId="001CE4EB" w:rsidR="004C1D23" w:rsidRPr="000570F4" w:rsidRDefault="00A4021B" w:rsidP="004C1D23">
            <w:pPr>
              <w:jc w:val="right"/>
            </w:pPr>
            <w:r>
              <w:t>41</w:t>
            </w:r>
            <w:r w:rsidRPr="000570F4">
              <w:t xml:space="preserve"> </w:t>
            </w:r>
          </w:p>
        </w:tc>
        <w:tc>
          <w:tcPr>
            <w:tcW w:w="1560" w:type="dxa"/>
            <w:noWrap/>
            <w:hideMark/>
          </w:tcPr>
          <w:p w14:paraId="765ED228" w14:textId="56CA1F22" w:rsidR="004C1D23" w:rsidRPr="000570F4" w:rsidRDefault="00F0394C" w:rsidP="004C1D23">
            <w:pPr>
              <w:jc w:val="right"/>
            </w:pPr>
            <w:r>
              <w:t>-</w:t>
            </w:r>
            <w:r w:rsidR="004C1D23" w:rsidRPr="000570F4">
              <w:t xml:space="preserve"> </w:t>
            </w:r>
          </w:p>
        </w:tc>
        <w:tc>
          <w:tcPr>
            <w:tcW w:w="1559" w:type="dxa"/>
            <w:noWrap/>
            <w:hideMark/>
          </w:tcPr>
          <w:p w14:paraId="2EB14FA1" w14:textId="6F86C9EF" w:rsidR="004C1D23" w:rsidRPr="000570F4" w:rsidRDefault="00A4021B" w:rsidP="004C1D23">
            <w:pPr>
              <w:jc w:val="right"/>
            </w:pPr>
            <w:r>
              <w:t>41</w:t>
            </w:r>
            <w:r w:rsidRPr="000570F4">
              <w:t xml:space="preserve"> </w:t>
            </w:r>
          </w:p>
        </w:tc>
      </w:tr>
      <w:tr w:rsidR="004C1D23" w:rsidRPr="000570F4" w14:paraId="0CBE4562" w14:textId="77777777" w:rsidTr="6F2C7F7D">
        <w:trPr>
          <w:trHeight w:val="255"/>
        </w:trPr>
        <w:tc>
          <w:tcPr>
            <w:tcW w:w="1095" w:type="dxa"/>
            <w:vMerge/>
            <w:hideMark/>
          </w:tcPr>
          <w:p w14:paraId="734E624B" w14:textId="77777777" w:rsidR="004C1D23" w:rsidRPr="000570F4" w:rsidRDefault="004C1D23" w:rsidP="004C1D23">
            <w:pPr>
              <w:jc w:val="both"/>
              <w:rPr>
                <w:b/>
                <w:bCs/>
              </w:rPr>
            </w:pPr>
          </w:p>
        </w:tc>
        <w:tc>
          <w:tcPr>
            <w:tcW w:w="3651" w:type="dxa"/>
            <w:hideMark/>
          </w:tcPr>
          <w:p w14:paraId="211DC3D2" w14:textId="1C2988D7" w:rsidR="004C1D23" w:rsidRPr="000570F4" w:rsidRDefault="004C1D23" w:rsidP="004C1D23">
            <w:pPr>
              <w:jc w:val="both"/>
              <w:rPr>
                <w:b/>
                <w:bCs/>
              </w:rPr>
            </w:pPr>
            <w:r w:rsidRPr="000570F4">
              <w:rPr>
                <w:b/>
                <w:bCs/>
              </w:rPr>
              <w:t>e-trgovina / spletni portali</w:t>
            </w:r>
          </w:p>
        </w:tc>
        <w:tc>
          <w:tcPr>
            <w:tcW w:w="1559" w:type="dxa"/>
            <w:hideMark/>
          </w:tcPr>
          <w:p w14:paraId="52099D9C" w14:textId="20FDC95E" w:rsidR="004C1D23" w:rsidRPr="000570F4" w:rsidRDefault="00A4021B" w:rsidP="004C1D23">
            <w:pPr>
              <w:jc w:val="right"/>
            </w:pPr>
            <w:r>
              <w:t>2</w:t>
            </w:r>
            <w:r w:rsidRPr="000570F4">
              <w:t xml:space="preserve"> </w:t>
            </w:r>
          </w:p>
        </w:tc>
        <w:tc>
          <w:tcPr>
            <w:tcW w:w="1560" w:type="dxa"/>
            <w:noWrap/>
            <w:hideMark/>
          </w:tcPr>
          <w:p w14:paraId="55F05E1C" w14:textId="23194BE5" w:rsidR="004C1D23" w:rsidRPr="000570F4" w:rsidRDefault="00F0394C" w:rsidP="004C1D23">
            <w:pPr>
              <w:jc w:val="right"/>
            </w:pPr>
            <w:r>
              <w:t>-</w:t>
            </w:r>
            <w:r w:rsidR="004C1D23" w:rsidRPr="000570F4">
              <w:t xml:space="preserve"> </w:t>
            </w:r>
          </w:p>
        </w:tc>
        <w:tc>
          <w:tcPr>
            <w:tcW w:w="1559" w:type="dxa"/>
            <w:noWrap/>
            <w:hideMark/>
          </w:tcPr>
          <w:p w14:paraId="015749FE" w14:textId="4322E075" w:rsidR="004C1D23" w:rsidRPr="000570F4" w:rsidRDefault="00A4021B" w:rsidP="004C1D23">
            <w:pPr>
              <w:jc w:val="right"/>
            </w:pPr>
            <w:r>
              <w:t>2</w:t>
            </w:r>
            <w:r w:rsidRPr="000570F4">
              <w:t xml:space="preserve"> </w:t>
            </w:r>
          </w:p>
        </w:tc>
      </w:tr>
    </w:tbl>
    <w:p w14:paraId="543C9494" w14:textId="349E4DD5" w:rsidR="004D7DD5" w:rsidRPr="000570F4" w:rsidRDefault="004D7DD5" w:rsidP="00075C7B">
      <w:pPr>
        <w:pStyle w:val="Heading4"/>
      </w:pPr>
      <w:r w:rsidRPr="000570F4">
        <w:t>Število avtomatov za prodajo vozovnic:</w:t>
      </w:r>
    </w:p>
    <w:p w14:paraId="4D3A74D6" w14:textId="7CAA7B0F" w:rsidR="004D7DD5" w:rsidRPr="000570F4" w:rsidRDefault="004D7DD5" w:rsidP="004D7DD5">
      <w:pPr>
        <w:jc w:val="both"/>
      </w:pPr>
      <w:r w:rsidRPr="000570F4">
        <w:t xml:space="preserve">Tabela </w:t>
      </w:r>
      <w:r w:rsidR="00A853C1" w:rsidRPr="000570F4">
        <w:t>5</w:t>
      </w:r>
      <w:r w:rsidRPr="000570F4">
        <w:t>:</w:t>
      </w:r>
    </w:p>
    <w:tbl>
      <w:tblPr>
        <w:tblStyle w:val="TableGrid"/>
        <w:tblW w:w="9351" w:type="dxa"/>
        <w:tblLook w:val="04A0" w:firstRow="1" w:lastRow="0" w:firstColumn="1" w:lastColumn="0" w:noHBand="0" w:noVBand="1"/>
      </w:tblPr>
      <w:tblGrid>
        <w:gridCol w:w="4673"/>
        <w:gridCol w:w="1559"/>
        <w:gridCol w:w="1560"/>
        <w:gridCol w:w="1559"/>
      </w:tblGrid>
      <w:tr w:rsidR="004C1D23" w:rsidRPr="000570F4" w14:paraId="3FC91ADF" w14:textId="77777777" w:rsidTr="004C1D23">
        <w:trPr>
          <w:trHeight w:val="515"/>
        </w:trPr>
        <w:tc>
          <w:tcPr>
            <w:tcW w:w="4673" w:type="dxa"/>
            <w:noWrap/>
            <w:hideMark/>
          </w:tcPr>
          <w:p w14:paraId="607F299A" w14:textId="77777777" w:rsidR="004C1D23" w:rsidRPr="000570F4" w:rsidRDefault="004C1D23" w:rsidP="004C1D23">
            <w:pPr>
              <w:jc w:val="both"/>
            </w:pPr>
            <w:r w:rsidRPr="000570F4">
              <w:t xml:space="preserve"> </w:t>
            </w:r>
          </w:p>
        </w:tc>
        <w:tc>
          <w:tcPr>
            <w:tcW w:w="1559" w:type="dxa"/>
            <w:noWrap/>
            <w:hideMark/>
          </w:tcPr>
          <w:p w14:paraId="20A5D245" w14:textId="3D8632BC" w:rsidR="004C1D23" w:rsidRPr="000570F4" w:rsidRDefault="00D55677" w:rsidP="004C1D23">
            <w:pPr>
              <w:jc w:val="center"/>
              <w:rPr>
                <w:b/>
                <w:bCs/>
              </w:rPr>
            </w:pPr>
            <w:r w:rsidRPr="000570F4">
              <w:rPr>
                <w:b/>
                <w:bCs/>
              </w:rPr>
              <w:t>2025</w:t>
            </w:r>
          </w:p>
        </w:tc>
        <w:tc>
          <w:tcPr>
            <w:tcW w:w="1560" w:type="dxa"/>
            <w:hideMark/>
          </w:tcPr>
          <w:p w14:paraId="1480742A" w14:textId="2AF771CD" w:rsidR="004C1D23" w:rsidRPr="000570F4" w:rsidRDefault="004C1D23" w:rsidP="004C1D23">
            <w:pPr>
              <w:jc w:val="center"/>
              <w:rPr>
                <w:b/>
                <w:bCs/>
              </w:rPr>
            </w:pPr>
            <w:r w:rsidRPr="000570F4">
              <w:rPr>
                <w:b/>
                <w:bCs/>
              </w:rPr>
              <w:t>Dodano v 24 mesecih</w:t>
            </w:r>
          </w:p>
        </w:tc>
        <w:tc>
          <w:tcPr>
            <w:tcW w:w="1559" w:type="dxa"/>
            <w:hideMark/>
          </w:tcPr>
          <w:p w14:paraId="1EF53398" w14:textId="3C47815E" w:rsidR="004C1D23" w:rsidRPr="000570F4" w:rsidRDefault="004C1D23" w:rsidP="004C1D23">
            <w:pPr>
              <w:jc w:val="center"/>
              <w:rPr>
                <w:b/>
                <w:bCs/>
              </w:rPr>
            </w:pPr>
            <w:r w:rsidRPr="000570F4">
              <w:rPr>
                <w:b/>
                <w:bCs/>
              </w:rPr>
              <w:t xml:space="preserve">Skupaj </w:t>
            </w:r>
            <w:r w:rsidR="00D55677" w:rsidRPr="003947CC">
              <w:rPr>
                <w:b/>
                <w:bCs/>
              </w:rPr>
              <w:t>2027</w:t>
            </w:r>
            <w:r w:rsidR="00D55677" w:rsidRPr="000570F4">
              <w:rPr>
                <w:b/>
                <w:bCs/>
              </w:rPr>
              <w:t xml:space="preserve"> </w:t>
            </w:r>
            <w:r w:rsidRPr="000570F4">
              <w:rPr>
                <w:b/>
                <w:bCs/>
              </w:rPr>
              <w:t>(načrt)</w:t>
            </w:r>
          </w:p>
        </w:tc>
      </w:tr>
      <w:tr w:rsidR="004C1D23" w:rsidRPr="000570F4" w14:paraId="7C86352B" w14:textId="77777777" w:rsidTr="004C1D23">
        <w:trPr>
          <w:trHeight w:val="257"/>
        </w:trPr>
        <w:tc>
          <w:tcPr>
            <w:tcW w:w="4673" w:type="dxa"/>
            <w:noWrap/>
            <w:hideMark/>
          </w:tcPr>
          <w:p w14:paraId="2118AFE2" w14:textId="4BF0E84E" w:rsidR="004C1D23" w:rsidRPr="000570F4" w:rsidRDefault="004C1D23" w:rsidP="004C1D23">
            <w:pPr>
              <w:jc w:val="both"/>
              <w:rPr>
                <w:b/>
                <w:bCs/>
              </w:rPr>
            </w:pPr>
            <w:r w:rsidRPr="000570F4">
              <w:rPr>
                <w:b/>
                <w:bCs/>
              </w:rPr>
              <w:t>Avtobus (IJPP)</w:t>
            </w:r>
          </w:p>
        </w:tc>
        <w:tc>
          <w:tcPr>
            <w:tcW w:w="1559" w:type="dxa"/>
            <w:hideMark/>
          </w:tcPr>
          <w:p w14:paraId="0577FB01" w14:textId="77777777" w:rsidR="004C1D23" w:rsidRPr="000570F4" w:rsidRDefault="004C1D23" w:rsidP="004C1D23">
            <w:pPr>
              <w:jc w:val="right"/>
            </w:pPr>
            <w:r w:rsidRPr="000570F4">
              <w:t>25</w:t>
            </w:r>
          </w:p>
        </w:tc>
        <w:tc>
          <w:tcPr>
            <w:tcW w:w="1560" w:type="dxa"/>
            <w:hideMark/>
          </w:tcPr>
          <w:p w14:paraId="66E50F5B" w14:textId="1C81634A" w:rsidR="004C1D23" w:rsidRPr="000570F4" w:rsidRDefault="00F0394C" w:rsidP="004C1D23">
            <w:pPr>
              <w:jc w:val="right"/>
            </w:pPr>
            <w:r>
              <w:t>-</w:t>
            </w:r>
            <w:r w:rsidR="004C1D23" w:rsidRPr="000570F4">
              <w:t xml:space="preserve"> </w:t>
            </w:r>
          </w:p>
        </w:tc>
        <w:tc>
          <w:tcPr>
            <w:tcW w:w="1559" w:type="dxa"/>
            <w:hideMark/>
          </w:tcPr>
          <w:p w14:paraId="7C8B0686" w14:textId="3F446CC2" w:rsidR="004C1D23" w:rsidRPr="000570F4" w:rsidRDefault="004C1D23" w:rsidP="004C1D23">
            <w:pPr>
              <w:jc w:val="right"/>
            </w:pPr>
            <w:r w:rsidRPr="000570F4">
              <w:t xml:space="preserve">25 </w:t>
            </w:r>
          </w:p>
        </w:tc>
      </w:tr>
      <w:tr w:rsidR="004C1D23" w:rsidRPr="000570F4" w14:paraId="42C90DEC" w14:textId="77777777" w:rsidTr="004C1D23">
        <w:trPr>
          <w:trHeight w:val="257"/>
        </w:trPr>
        <w:tc>
          <w:tcPr>
            <w:tcW w:w="4673" w:type="dxa"/>
            <w:noWrap/>
            <w:hideMark/>
          </w:tcPr>
          <w:p w14:paraId="43B2A171" w14:textId="5849201A" w:rsidR="004C1D23" w:rsidRPr="000570F4" w:rsidRDefault="004C1D23" w:rsidP="004C1D23">
            <w:pPr>
              <w:jc w:val="both"/>
              <w:rPr>
                <w:b/>
                <w:bCs/>
              </w:rPr>
            </w:pPr>
            <w:r w:rsidRPr="000570F4">
              <w:rPr>
                <w:b/>
                <w:bCs/>
              </w:rPr>
              <w:t>Vlak (SŽ - Slovenske železnice)</w:t>
            </w:r>
            <w:r w:rsidR="00A4021B">
              <w:rPr>
                <w:b/>
                <w:bCs/>
              </w:rPr>
              <w:t xml:space="preserve"> – kartomati SPM</w:t>
            </w:r>
          </w:p>
        </w:tc>
        <w:tc>
          <w:tcPr>
            <w:tcW w:w="1559" w:type="dxa"/>
            <w:hideMark/>
          </w:tcPr>
          <w:p w14:paraId="7D664C91" w14:textId="77777777" w:rsidR="004C1D23" w:rsidRPr="000570F4" w:rsidRDefault="004C1D23" w:rsidP="004C1D23">
            <w:pPr>
              <w:jc w:val="right"/>
            </w:pPr>
            <w:r w:rsidRPr="000570F4">
              <w:t>156</w:t>
            </w:r>
          </w:p>
        </w:tc>
        <w:tc>
          <w:tcPr>
            <w:tcW w:w="1560" w:type="dxa"/>
            <w:hideMark/>
          </w:tcPr>
          <w:p w14:paraId="5894548E" w14:textId="2ACAD238" w:rsidR="004C1D23" w:rsidRPr="000570F4" w:rsidRDefault="00F0394C" w:rsidP="004C1D23">
            <w:pPr>
              <w:jc w:val="right"/>
            </w:pPr>
            <w:r>
              <w:t>-</w:t>
            </w:r>
            <w:r w:rsidR="004C1D23" w:rsidRPr="000570F4">
              <w:t xml:space="preserve"> </w:t>
            </w:r>
          </w:p>
        </w:tc>
        <w:tc>
          <w:tcPr>
            <w:tcW w:w="1559" w:type="dxa"/>
            <w:hideMark/>
          </w:tcPr>
          <w:p w14:paraId="4D7CAB6B" w14:textId="721E52E2" w:rsidR="004C1D23" w:rsidRPr="000570F4" w:rsidRDefault="004C1D23" w:rsidP="004C1D23">
            <w:pPr>
              <w:jc w:val="right"/>
            </w:pPr>
            <w:r w:rsidRPr="000570F4">
              <w:t xml:space="preserve">156 </w:t>
            </w:r>
          </w:p>
        </w:tc>
      </w:tr>
    </w:tbl>
    <w:p w14:paraId="3047051F" w14:textId="7DFD9C5E" w:rsidR="004D7DD5" w:rsidRPr="000570F4" w:rsidRDefault="004D7DD5" w:rsidP="00075C7B">
      <w:pPr>
        <w:pStyle w:val="Heading4"/>
      </w:pPr>
      <w:r w:rsidRPr="000570F4">
        <w:t>Aktivni uporabniki - IJPP:</w:t>
      </w:r>
    </w:p>
    <w:p w14:paraId="4AA45FD1" w14:textId="3EA46D99" w:rsidR="004D7DD5" w:rsidRPr="000570F4" w:rsidRDefault="004D7DD5" w:rsidP="004D7DD5">
      <w:pPr>
        <w:jc w:val="both"/>
      </w:pPr>
      <w:r w:rsidRPr="000570F4">
        <w:t xml:space="preserve">Preglednica </w:t>
      </w:r>
      <w:r w:rsidR="00A853C1" w:rsidRPr="000570F4">
        <w:t>7</w:t>
      </w:r>
      <w:r w:rsidRPr="000570F4">
        <w:t>:</w:t>
      </w:r>
    </w:p>
    <w:tbl>
      <w:tblPr>
        <w:tblStyle w:val="TableGrid"/>
        <w:tblW w:w="9351" w:type="dxa"/>
        <w:tblLook w:val="04A0" w:firstRow="1" w:lastRow="0" w:firstColumn="1" w:lastColumn="0" w:noHBand="0" w:noVBand="1"/>
      </w:tblPr>
      <w:tblGrid>
        <w:gridCol w:w="4673"/>
        <w:gridCol w:w="1559"/>
        <w:gridCol w:w="1560"/>
        <w:gridCol w:w="1559"/>
      </w:tblGrid>
      <w:tr w:rsidR="001E5C13" w:rsidRPr="000570F4" w14:paraId="56CBE669" w14:textId="77777777" w:rsidTr="001E5C13">
        <w:trPr>
          <w:trHeight w:val="510"/>
        </w:trPr>
        <w:tc>
          <w:tcPr>
            <w:tcW w:w="4673" w:type="dxa"/>
            <w:noWrap/>
            <w:hideMark/>
          </w:tcPr>
          <w:p w14:paraId="2F6FF6F3" w14:textId="77777777" w:rsidR="001E5C13" w:rsidRPr="000570F4" w:rsidRDefault="001E5C13" w:rsidP="001E5C13">
            <w:pPr>
              <w:jc w:val="both"/>
            </w:pPr>
            <w:r w:rsidRPr="000570F4">
              <w:lastRenderedPageBreak/>
              <w:t xml:space="preserve"> </w:t>
            </w:r>
          </w:p>
        </w:tc>
        <w:tc>
          <w:tcPr>
            <w:tcW w:w="1559" w:type="dxa"/>
            <w:noWrap/>
            <w:hideMark/>
          </w:tcPr>
          <w:p w14:paraId="425F800B" w14:textId="4D47A094" w:rsidR="001E5C13" w:rsidRPr="000570F4" w:rsidRDefault="00D55677" w:rsidP="001E5C13">
            <w:pPr>
              <w:jc w:val="center"/>
              <w:rPr>
                <w:b/>
                <w:bCs/>
              </w:rPr>
            </w:pPr>
            <w:r w:rsidRPr="000570F4">
              <w:rPr>
                <w:b/>
                <w:bCs/>
              </w:rPr>
              <w:t>2025</w:t>
            </w:r>
          </w:p>
        </w:tc>
        <w:tc>
          <w:tcPr>
            <w:tcW w:w="1560" w:type="dxa"/>
            <w:hideMark/>
          </w:tcPr>
          <w:p w14:paraId="64BFFE1C" w14:textId="5C4A3F83" w:rsidR="001E5C13" w:rsidRPr="000570F4" w:rsidRDefault="001E5C13" w:rsidP="001E5C13">
            <w:pPr>
              <w:jc w:val="center"/>
              <w:rPr>
                <w:b/>
                <w:bCs/>
              </w:rPr>
            </w:pPr>
            <w:r w:rsidRPr="000570F4">
              <w:rPr>
                <w:b/>
                <w:bCs/>
              </w:rPr>
              <w:t>Dodani v 24 mesecih</w:t>
            </w:r>
          </w:p>
        </w:tc>
        <w:tc>
          <w:tcPr>
            <w:tcW w:w="1559" w:type="dxa"/>
            <w:hideMark/>
          </w:tcPr>
          <w:p w14:paraId="34846964" w14:textId="18809444" w:rsidR="001E5C13" w:rsidRPr="000570F4" w:rsidRDefault="001E5C13" w:rsidP="001E5C13">
            <w:pPr>
              <w:jc w:val="center"/>
              <w:rPr>
                <w:b/>
                <w:bCs/>
              </w:rPr>
            </w:pPr>
            <w:r w:rsidRPr="000570F4">
              <w:rPr>
                <w:b/>
                <w:bCs/>
              </w:rPr>
              <w:t xml:space="preserve">Skupaj </w:t>
            </w:r>
            <w:r w:rsidR="00D55677" w:rsidRPr="000570F4">
              <w:rPr>
                <w:b/>
                <w:bCs/>
              </w:rPr>
              <w:t xml:space="preserve">2027 </w:t>
            </w:r>
            <w:r w:rsidRPr="000570F4">
              <w:rPr>
                <w:b/>
                <w:bCs/>
              </w:rPr>
              <w:t>(načrt)</w:t>
            </w:r>
          </w:p>
        </w:tc>
      </w:tr>
      <w:tr w:rsidR="001E5C13" w:rsidRPr="000570F4" w14:paraId="341A88D2" w14:textId="77777777" w:rsidTr="00A67D36">
        <w:trPr>
          <w:trHeight w:val="343"/>
        </w:trPr>
        <w:tc>
          <w:tcPr>
            <w:tcW w:w="4673" w:type="dxa"/>
            <w:hideMark/>
          </w:tcPr>
          <w:p w14:paraId="1EFDAC7A" w14:textId="139E143A" w:rsidR="001E5C13" w:rsidRPr="000570F4" w:rsidRDefault="001E5C13" w:rsidP="001E5C13">
            <w:pPr>
              <w:jc w:val="both"/>
              <w:rPr>
                <w:b/>
                <w:bCs/>
              </w:rPr>
            </w:pPr>
            <w:r w:rsidRPr="000570F4">
              <w:rPr>
                <w:b/>
                <w:bCs/>
              </w:rPr>
              <w:t>Aktivni uporabniki IJPP</w:t>
            </w:r>
          </w:p>
        </w:tc>
        <w:tc>
          <w:tcPr>
            <w:tcW w:w="1559" w:type="dxa"/>
            <w:hideMark/>
          </w:tcPr>
          <w:p w14:paraId="454F4140" w14:textId="77777777" w:rsidR="001E5C13" w:rsidRPr="000570F4" w:rsidRDefault="001E5C13" w:rsidP="001E5C13">
            <w:pPr>
              <w:jc w:val="right"/>
            </w:pPr>
            <w:r w:rsidRPr="000570F4">
              <w:t>390.000</w:t>
            </w:r>
          </w:p>
        </w:tc>
        <w:tc>
          <w:tcPr>
            <w:tcW w:w="1560" w:type="dxa"/>
            <w:noWrap/>
            <w:hideMark/>
          </w:tcPr>
          <w:p w14:paraId="0C87095F" w14:textId="0AFAA93F" w:rsidR="001E5C13" w:rsidRPr="000570F4" w:rsidRDefault="003947CC" w:rsidP="001E5C13">
            <w:pPr>
              <w:jc w:val="right"/>
            </w:pPr>
            <w:r>
              <w:t>110.000+</w:t>
            </w:r>
            <w:r w:rsidR="001E5C13" w:rsidRPr="000570F4">
              <w:t xml:space="preserve"> </w:t>
            </w:r>
          </w:p>
        </w:tc>
        <w:tc>
          <w:tcPr>
            <w:tcW w:w="1559" w:type="dxa"/>
            <w:noWrap/>
            <w:hideMark/>
          </w:tcPr>
          <w:p w14:paraId="337F422D" w14:textId="77777777" w:rsidR="001E5C13" w:rsidRPr="000570F4" w:rsidRDefault="001E5C13" w:rsidP="001E5C13">
            <w:pPr>
              <w:jc w:val="right"/>
            </w:pPr>
            <w:r w:rsidRPr="000570F4">
              <w:t>500.000+</w:t>
            </w:r>
          </w:p>
        </w:tc>
      </w:tr>
    </w:tbl>
    <w:p w14:paraId="7840636D" w14:textId="77777777" w:rsidR="001E5C13" w:rsidRPr="000570F4" w:rsidRDefault="001E5C13" w:rsidP="004D7DD5">
      <w:pPr>
        <w:jc w:val="both"/>
      </w:pPr>
    </w:p>
    <w:p w14:paraId="1EFCAC4B" w14:textId="319B2F23" w:rsidR="004D7DD5" w:rsidRPr="000570F4" w:rsidRDefault="004D7DD5" w:rsidP="00075C7B">
      <w:pPr>
        <w:pStyle w:val="Heading4"/>
      </w:pPr>
      <w:r w:rsidRPr="000570F4">
        <w:t xml:space="preserve">Letna prodaja vozovnic </w:t>
      </w:r>
      <w:r w:rsidR="003E789F" w:rsidRPr="000570F4">
        <w:t>(vsota, medkrajevni avtobus + vlak):</w:t>
      </w:r>
    </w:p>
    <w:p w14:paraId="0F1A550E" w14:textId="25A9061D" w:rsidR="001E5C13" w:rsidRPr="000570F4" w:rsidRDefault="004D7DD5" w:rsidP="004D7DD5">
      <w:pPr>
        <w:jc w:val="both"/>
      </w:pPr>
      <w:r w:rsidRPr="000570F4">
        <w:t xml:space="preserve">Preglednica </w:t>
      </w:r>
      <w:r w:rsidR="00A853C1" w:rsidRPr="000570F4">
        <w:t>8</w:t>
      </w:r>
      <w:r w:rsidRPr="000570F4">
        <w:t>:</w:t>
      </w:r>
    </w:p>
    <w:tbl>
      <w:tblPr>
        <w:tblStyle w:val="TableGrid"/>
        <w:tblW w:w="9380" w:type="dxa"/>
        <w:tblLook w:val="04A0" w:firstRow="1" w:lastRow="0" w:firstColumn="1" w:lastColumn="0" w:noHBand="0" w:noVBand="1"/>
      </w:tblPr>
      <w:tblGrid>
        <w:gridCol w:w="4673"/>
        <w:gridCol w:w="1559"/>
        <w:gridCol w:w="1560"/>
        <w:gridCol w:w="1588"/>
      </w:tblGrid>
      <w:tr w:rsidR="00A67D36" w:rsidRPr="000570F4" w14:paraId="235F48F9" w14:textId="77777777" w:rsidTr="00A67D36">
        <w:trPr>
          <w:trHeight w:val="634"/>
        </w:trPr>
        <w:tc>
          <w:tcPr>
            <w:tcW w:w="4673" w:type="dxa"/>
            <w:noWrap/>
            <w:hideMark/>
          </w:tcPr>
          <w:p w14:paraId="7B5DCF3A" w14:textId="77777777" w:rsidR="003E789F" w:rsidRPr="000570F4" w:rsidRDefault="003E789F" w:rsidP="00167429">
            <w:pPr>
              <w:jc w:val="both"/>
            </w:pPr>
            <w:r w:rsidRPr="000570F4">
              <w:t xml:space="preserve"> </w:t>
            </w:r>
          </w:p>
        </w:tc>
        <w:tc>
          <w:tcPr>
            <w:tcW w:w="1559" w:type="dxa"/>
            <w:noWrap/>
            <w:hideMark/>
          </w:tcPr>
          <w:p w14:paraId="58E3DA02" w14:textId="72AAADE2" w:rsidR="003E789F" w:rsidRPr="000570F4" w:rsidRDefault="00D55677" w:rsidP="00167429">
            <w:pPr>
              <w:jc w:val="center"/>
              <w:rPr>
                <w:b/>
                <w:bCs/>
              </w:rPr>
            </w:pPr>
            <w:r w:rsidRPr="000570F4">
              <w:rPr>
                <w:b/>
                <w:bCs/>
              </w:rPr>
              <w:t>2025</w:t>
            </w:r>
          </w:p>
        </w:tc>
        <w:tc>
          <w:tcPr>
            <w:tcW w:w="1560" w:type="dxa"/>
            <w:hideMark/>
          </w:tcPr>
          <w:p w14:paraId="382F54F8" w14:textId="77777777" w:rsidR="003E789F" w:rsidRPr="000570F4" w:rsidRDefault="003E789F" w:rsidP="00167429">
            <w:pPr>
              <w:jc w:val="center"/>
              <w:rPr>
                <w:b/>
                <w:bCs/>
              </w:rPr>
            </w:pPr>
            <w:r w:rsidRPr="000570F4">
              <w:rPr>
                <w:b/>
                <w:bCs/>
              </w:rPr>
              <w:t>Dodano v 24 mesecih</w:t>
            </w:r>
          </w:p>
        </w:tc>
        <w:tc>
          <w:tcPr>
            <w:tcW w:w="1588" w:type="dxa"/>
            <w:hideMark/>
          </w:tcPr>
          <w:p w14:paraId="0ADB8A8F" w14:textId="0B1BF08A" w:rsidR="003E789F" w:rsidRPr="000570F4" w:rsidRDefault="003E789F" w:rsidP="00167429">
            <w:pPr>
              <w:jc w:val="center"/>
              <w:rPr>
                <w:b/>
                <w:bCs/>
              </w:rPr>
            </w:pPr>
            <w:r w:rsidRPr="000570F4">
              <w:rPr>
                <w:b/>
                <w:bCs/>
              </w:rPr>
              <w:t xml:space="preserve">Skupaj </w:t>
            </w:r>
            <w:r w:rsidR="00D55677" w:rsidRPr="000570F4">
              <w:rPr>
                <w:b/>
                <w:bCs/>
              </w:rPr>
              <w:t xml:space="preserve">2027 </w:t>
            </w:r>
            <w:r w:rsidRPr="000570F4">
              <w:rPr>
                <w:b/>
                <w:bCs/>
              </w:rPr>
              <w:t>(načrt)</w:t>
            </w:r>
          </w:p>
        </w:tc>
      </w:tr>
      <w:tr w:rsidR="00A67D36" w:rsidRPr="000570F4" w14:paraId="00B6C3FF" w14:textId="77777777" w:rsidTr="00A67D36">
        <w:trPr>
          <w:trHeight w:val="649"/>
        </w:trPr>
        <w:tc>
          <w:tcPr>
            <w:tcW w:w="4673" w:type="dxa"/>
            <w:hideMark/>
          </w:tcPr>
          <w:p w14:paraId="197F34B4" w14:textId="741125DC" w:rsidR="003E789F" w:rsidRPr="000570F4" w:rsidRDefault="003E789F" w:rsidP="006642E5">
            <w:pPr>
              <w:rPr>
                <w:b/>
                <w:bCs/>
              </w:rPr>
            </w:pPr>
            <w:r w:rsidRPr="000570F4">
              <w:rPr>
                <w:b/>
                <w:bCs/>
              </w:rPr>
              <w:t>Letna prodaja vozovnic (enkratna vožnja, mesečne + letne vozovnice</w:t>
            </w:r>
            <w:r w:rsidR="00A67D36" w:rsidRPr="000570F4">
              <w:rPr>
                <w:b/>
                <w:bCs/>
              </w:rPr>
              <w:t>), domače</w:t>
            </w:r>
            <w:r w:rsidR="00586EC1">
              <w:rPr>
                <w:b/>
                <w:bCs/>
              </w:rPr>
              <w:t xml:space="preserve"> (v EUR)</w:t>
            </w:r>
          </w:p>
        </w:tc>
        <w:tc>
          <w:tcPr>
            <w:tcW w:w="1559" w:type="dxa"/>
            <w:hideMark/>
          </w:tcPr>
          <w:p w14:paraId="4015925E" w14:textId="1562C7C8" w:rsidR="003E789F" w:rsidRPr="000570F4" w:rsidRDefault="003E789F" w:rsidP="00167429">
            <w:pPr>
              <w:jc w:val="right"/>
            </w:pPr>
            <w:r w:rsidRPr="000570F4">
              <w:t>52.000.000</w:t>
            </w:r>
          </w:p>
        </w:tc>
        <w:tc>
          <w:tcPr>
            <w:tcW w:w="1560" w:type="dxa"/>
            <w:noWrap/>
            <w:hideMark/>
          </w:tcPr>
          <w:p w14:paraId="169CE3BD" w14:textId="7F4B2F60" w:rsidR="003E789F" w:rsidRPr="000570F4" w:rsidRDefault="003947CC" w:rsidP="00167429">
            <w:pPr>
              <w:jc w:val="right"/>
            </w:pPr>
            <w:r>
              <w:t>NA</w:t>
            </w:r>
            <w:r w:rsidR="003E789F" w:rsidRPr="000570F4">
              <w:t xml:space="preserve"> </w:t>
            </w:r>
          </w:p>
        </w:tc>
        <w:tc>
          <w:tcPr>
            <w:tcW w:w="1588" w:type="dxa"/>
            <w:noWrap/>
            <w:hideMark/>
          </w:tcPr>
          <w:p w14:paraId="1BD976FF" w14:textId="1F22229A" w:rsidR="003E789F" w:rsidRPr="000570F4" w:rsidRDefault="003E789F" w:rsidP="00167429">
            <w:pPr>
              <w:jc w:val="right"/>
            </w:pPr>
            <w:r w:rsidRPr="000570F4">
              <w:t>NA</w:t>
            </w:r>
          </w:p>
        </w:tc>
      </w:tr>
    </w:tbl>
    <w:p w14:paraId="55AB108B" w14:textId="463A914E" w:rsidR="004D7DD5" w:rsidRPr="000570F4" w:rsidRDefault="004D7DD5" w:rsidP="004D7DD5">
      <w:pPr>
        <w:jc w:val="both"/>
      </w:pPr>
    </w:p>
    <w:p w14:paraId="1EA6944B" w14:textId="313DCCE5" w:rsidR="004D7DD5" w:rsidRPr="000570F4" w:rsidRDefault="004D7DD5" w:rsidP="00075C7B">
      <w:pPr>
        <w:pStyle w:val="Heading4"/>
      </w:pPr>
      <w:r w:rsidRPr="000570F4">
        <w:t>Število prodanih vozovnic (vsota, medkrajevni avtobus+ vlak):</w:t>
      </w:r>
    </w:p>
    <w:p w14:paraId="3EF24BD7" w14:textId="08BCFCB3" w:rsidR="004D7DD5" w:rsidRPr="000570F4" w:rsidRDefault="004D7DD5" w:rsidP="004D7DD5">
      <w:pPr>
        <w:jc w:val="both"/>
      </w:pPr>
      <w:r w:rsidRPr="000570F4">
        <w:t xml:space="preserve">Preglednica </w:t>
      </w:r>
      <w:r w:rsidR="00A853C1" w:rsidRPr="000570F4">
        <w:t>9</w:t>
      </w:r>
      <w:r w:rsidRPr="000570F4">
        <w:t>:</w:t>
      </w:r>
    </w:p>
    <w:tbl>
      <w:tblPr>
        <w:tblStyle w:val="TableGrid"/>
        <w:tblW w:w="9351" w:type="dxa"/>
        <w:tblLook w:val="04A0" w:firstRow="1" w:lastRow="0" w:firstColumn="1" w:lastColumn="0" w:noHBand="0" w:noVBand="1"/>
      </w:tblPr>
      <w:tblGrid>
        <w:gridCol w:w="4673"/>
        <w:gridCol w:w="1559"/>
        <w:gridCol w:w="1560"/>
        <w:gridCol w:w="1559"/>
      </w:tblGrid>
      <w:tr w:rsidR="00A67D36" w:rsidRPr="000570F4" w14:paraId="27C9C759" w14:textId="77777777" w:rsidTr="00A67D36">
        <w:trPr>
          <w:trHeight w:val="695"/>
        </w:trPr>
        <w:tc>
          <w:tcPr>
            <w:tcW w:w="4673" w:type="dxa"/>
            <w:noWrap/>
            <w:hideMark/>
          </w:tcPr>
          <w:p w14:paraId="2587F611" w14:textId="77777777" w:rsidR="003E789F" w:rsidRPr="000570F4" w:rsidRDefault="003E789F" w:rsidP="00167429">
            <w:pPr>
              <w:jc w:val="both"/>
            </w:pPr>
            <w:r w:rsidRPr="000570F4">
              <w:t xml:space="preserve"> </w:t>
            </w:r>
          </w:p>
        </w:tc>
        <w:tc>
          <w:tcPr>
            <w:tcW w:w="1559" w:type="dxa"/>
            <w:noWrap/>
            <w:hideMark/>
          </w:tcPr>
          <w:p w14:paraId="6BF7A36B" w14:textId="54FD7181" w:rsidR="003E789F" w:rsidRPr="000570F4" w:rsidRDefault="00D55677" w:rsidP="00167429">
            <w:pPr>
              <w:jc w:val="center"/>
              <w:rPr>
                <w:b/>
                <w:bCs/>
              </w:rPr>
            </w:pPr>
            <w:r w:rsidRPr="000570F4">
              <w:rPr>
                <w:b/>
                <w:bCs/>
              </w:rPr>
              <w:t>2025</w:t>
            </w:r>
          </w:p>
        </w:tc>
        <w:tc>
          <w:tcPr>
            <w:tcW w:w="1560" w:type="dxa"/>
            <w:hideMark/>
          </w:tcPr>
          <w:p w14:paraId="16453762" w14:textId="77777777" w:rsidR="003E789F" w:rsidRPr="000570F4" w:rsidRDefault="003E789F" w:rsidP="00167429">
            <w:pPr>
              <w:jc w:val="center"/>
              <w:rPr>
                <w:b/>
                <w:bCs/>
              </w:rPr>
            </w:pPr>
            <w:r w:rsidRPr="000570F4">
              <w:rPr>
                <w:b/>
                <w:bCs/>
              </w:rPr>
              <w:t>Dodano v 24 mesecih</w:t>
            </w:r>
          </w:p>
        </w:tc>
        <w:tc>
          <w:tcPr>
            <w:tcW w:w="1559" w:type="dxa"/>
            <w:hideMark/>
          </w:tcPr>
          <w:p w14:paraId="786A79A6" w14:textId="65EE7957" w:rsidR="003E789F" w:rsidRPr="000570F4" w:rsidRDefault="003E789F" w:rsidP="00167429">
            <w:pPr>
              <w:jc w:val="center"/>
              <w:rPr>
                <w:b/>
                <w:bCs/>
              </w:rPr>
            </w:pPr>
            <w:r w:rsidRPr="000570F4">
              <w:rPr>
                <w:b/>
                <w:bCs/>
              </w:rPr>
              <w:t xml:space="preserve">Skupaj </w:t>
            </w:r>
            <w:r w:rsidR="00D55677" w:rsidRPr="000570F4">
              <w:rPr>
                <w:b/>
                <w:bCs/>
              </w:rPr>
              <w:t xml:space="preserve">2027 </w:t>
            </w:r>
            <w:r w:rsidRPr="000570F4">
              <w:rPr>
                <w:b/>
                <w:bCs/>
              </w:rPr>
              <w:t>(načrt)</w:t>
            </w:r>
          </w:p>
        </w:tc>
      </w:tr>
      <w:tr w:rsidR="00A67D36" w:rsidRPr="000570F4" w14:paraId="2992AA12" w14:textId="77777777" w:rsidTr="00A67D36">
        <w:trPr>
          <w:trHeight w:val="704"/>
        </w:trPr>
        <w:tc>
          <w:tcPr>
            <w:tcW w:w="4673" w:type="dxa"/>
            <w:hideMark/>
          </w:tcPr>
          <w:p w14:paraId="02F1667F" w14:textId="25FD4FC5" w:rsidR="003E789F" w:rsidRPr="000570F4" w:rsidRDefault="003E789F" w:rsidP="006642E5">
            <w:pPr>
              <w:rPr>
                <w:b/>
                <w:bCs/>
              </w:rPr>
            </w:pPr>
            <w:r w:rsidRPr="000570F4">
              <w:rPr>
                <w:b/>
                <w:bCs/>
              </w:rPr>
              <w:t>Število prodanih vozovnic (enkratna vožnja, mesečne + letne vozovnice)</w:t>
            </w:r>
            <w:r w:rsidR="00A67D36" w:rsidRPr="000570F4">
              <w:rPr>
                <w:b/>
                <w:bCs/>
              </w:rPr>
              <w:t>, domače</w:t>
            </w:r>
          </w:p>
        </w:tc>
        <w:tc>
          <w:tcPr>
            <w:tcW w:w="1559" w:type="dxa"/>
            <w:hideMark/>
          </w:tcPr>
          <w:p w14:paraId="01F5BC5B" w14:textId="2DDB768B" w:rsidR="003E789F" w:rsidRPr="000570F4" w:rsidRDefault="003E789F" w:rsidP="00167429">
            <w:pPr>
              <w:jc w:val="right"/>
            </w:pPr>
            <w:r w:rsidRPr="000570F4">
              <w:t>9.300.000</w:t>
            </w:r>
          </w:p>
        </w:tc>
        <w:tc>
          <w:tcPr>
            <w:tcW w:w="1560" w:type="dxa"/>
            <w:noWrap/>
            <w:hideMark/>
          </w:tcPr>
          <w:p w14:paraId="4B47949A" w14:textId="3BCA5510" w:rsidR="003E789F" w:rsidRPr="000570F4" w:rsidRDefault="001D0F42" w:rsidP="00167429">
            <w:pPr>
              <w:jc w:val="right"/>
            </w:pPr>
            <w:r>
              <w:t>NA</w:t>
            </w:r>
            <w:r w:rsidR="003E789F" w:rsidRPr="000570F4">
              <w:t xml:space="preserve"> </w:t>
            </w:r>
          </w:p>
        </w:tc>
        <w:tc>
          <w:tcPr>
            <w:tcW w:w="1559" w:type="dxa"/>
            <w:noWrap/>
            <w:hideMark/>
          </w:tcPr>
          <w:p w14:paraId="141CA27F" w14:textId="77777777" w:rsidR="003E789F" w:rsidRPr="000570F4" w:rsidRDefault="003E789F" w:rsidP="00167429">
            <w:pPr>
              <w:jc w:val="right"/>
            </w:pPr>
            <w:r w:rsidRPr="000570F4">
              <w:t>NA</w:t>
            </w:r>
          </w:p>
        </w:tc>
      </w:tr>
    </w:tbl>
    <w:p w14:paraId="3EC03381" w14:textId="77777777" w:rsidR="003E789F" w:rsidRPr="000570F4" w:rsidRDefault="003E789F" w:rsidP="004D7DD5">
      <w:pPr>
        <w:jc w:val="both"/>
      </w:pPr>
    </w:p>
    <w:p w14:paraId="705459EF" w14:textId="7B24729D" w:rsidR="004D7DD5" w:rsidRPr="000570F4" w:rsidRDefault="00C14AED" w:rsidP="00075C7B">
      <w:pPr>
        <w:pStyle w:val="Heading4"/>
      </w:pPr>
      <w:r w:rsidRPr="000570F4">
        <w:t>Število potrditev (vsota, medkrajevni avtobus + vlak)</w:t>
      </w:r>
    </w:p>
    <w:p w14:paraId="6F0B1610" w14:textId="4ADD5222" w:rsidR="004D7DD5" w:rsidRPr="000570F4" w:rsidRDefault="004D7DD5" w:rsidP="004D7DD5">
      <w:pPr>
        <w:jc w:val="both"/>
      </w:pPr>
      <w:r w:rsidRPr="000570F4">
        <w:t xml:space="preserve">Preglednica </w:t>
      </w:r>
      <w:r w:rsidR="00A853C1" w:rsidRPr="000570F4">
        <w:t>10</w:t>
      </w:r>
      <w:r w:rsidRPr="000570F4">
        <w:t>:</w:t>
      </w:r>
    </w:p>
    <w:tbl>
      <w:tblPr>
        <w:tblStyle w:val="TableGrid"/>
        <w:tblW w:w="9351" w:type="dxa"/>
        <w:tblLook w:val="04A0" w:firstRow="1" w:lastRow="0" w:firstColumn="1" w:lastColumn="0" w:noHBand="0" w:noVBand="1"/>
      </w:tblPr>
      <w:tblGrid>
        <w:gridCol w:w="4673"/>
        <w:gridCol w:w="1559"/>
        <w:gridCol w:w="1560"/>
        <w:gridCol w:w="1559"/>
      </w:tblGrid>
      <w:tr w:rsidR="009B5CC7" w:rsidRPr="000570F4" w14:paraId="78B37292" w14:textId="77777777" w:rsidTr="00A67D36">
        <w:trPr>
          <w:trHeight w:val="669"/>
        </w:trPr>
        <w:tc>
          <w:tcPr>
            <w:tcW w:w="4673" w:type="dxa"/>
            <w:noWrap/>
            <w:hideMark/>
          </w:tcPr>
          <w:p w14:paraId="3E37E133" w14:textId="77777777" w:rsidR="009B5CC7" w:rsidRPr="000570F4" w:rsidRDefault="009B5CC7" w:rsidP="009B5CC7">
            <w:pPr>
              <w:jc w:val="both"/>
            </w:pPr>
            <w:r w:rsidRPr="000570F4">
              <w:t xml:space="preserve"> </w:t>
            </w:r>
          </w:p>
        </w:tc>
        <w:tc>
          <w:tcPr>
            <w:tcW w:w="1559" w:type="dxa"/>
            <w:noWrap/>
            <w:hideMark/>
          </w:tcPr>
          <w:p w14:paraId="00C73082" w14:textId="2E72496B" w:rsidR="009B5CC7" w:rsidRPr="000570F4" w:rsidRDefault="00D55677" w:rsidP="009B5CC7">
            <w:pPr>
              <w:spacing w:after="160" w:line="259" w:lineRule="auto"/>
              <w:jc w:val="center"/>
              <w:rPr>
                <w:b/>
                <w:bCs/>
              </w:rPr>
            </w:pPr>
            <w:r w:rsidRPr="000570F4">
              <w:rPr>
                <w:b/>
                <w:bCs/>
              </w:rPr>
              <w:t>2025</w:t>
            </w:r>
          </w:p>
        </w:tc>
        <w:tc>
          <w:tcPr>
            <w:tcW w:w="1560" w:type="dxa"/>
            <w:hideMark/>
          </w:tcPr>
          <w:p w14:paraId="749C8992" w14:textId="77777777" w:rsidR="009B5CC7" w:rsidRPr="000570F4" w:rsidRDefault="009B5CC7" w:rsidP="009B5CC7">
            <w:pPr>
              <w:spacing w:after="160" w:line="259" w:lineRule="auto"/>
              <w:jc w:val="center"/>
              <w:rPr>
                <w:b/>
                <w:bCs/>
              </w:rPr>
            </w:pPr>
            <w:r w:rsidRPr="000570F4">
              <w:rPr>
                <w:b/>
                <w:bCs/>
              </w:rPr>
              <w:t>Dodano v 24 mesecih</w:t>
            </w:r>
          </w:p>
        </w:tc>
        <w:tc>
          <w:tcPr>
            <w:tcW w:w="1559" w:type="dxa"/>
            <w:hideMark/>
          </w:tcPr>
          <w:p w14:paraId="34569589" w14:textId="096B89FA" w:rsidR="009B5CC7" w:rsidRPr="000570F4" w:rsidRDefault="009B5CC7" w:rsidP="009B5CC7">
            <w:pPr>
              <w:spacing w:after="160" w:line="259" w:lineRule="auto"/>
              <w:jc w:val="center"/>
              <w:rPr>
                <w:b/>
                <w:bCs/>
              </w:rPr>
            </w:pPr>
            <w:r w:rsidRPr="000570F4">
              <w:rPr>
                <w:b/>
                <w:bCs/>
              </w:rPr>
              <w:t xml:space="preserve">Skupaj </w:t>
            </w:r>
            <w:r w:rsidR="00D55677" w:rsidRPr="000570F4">
              <w:rPr>
                <w:b/>
                <w:bCs/>
              </w:rPr>
              <w:t xml:space="preserve">2027 </w:t>
            </w:r>
            <w:r w:rsidRPr="000570F4">
              <w:rPr>
                <w:b/>
                <w:bCs/>
              </w:rPr>
              <w:t>(načrt)</w:t>
            </w:r>
          </w:p>
        </w:tc>
      </w:tr>
      <w:tr w:rsidR="009B5CC7" w:rsidRPr="000570F4" w14:paraId="4C084130" w14:textId="77777777" w:rsidTr="00A67D36">
        <w:trPr>
          <w:trHeight w:val="255"/>
        </w:trPr>
        <w:tc>
          <w:tcPr>
            <w:tcW w:w="4673" w:type="dxa"/>
            <w:hideMark/>
          </w:tcPr>
          <w:p w14:paraId="173F4806" w14:textId="7B4BD411" w:rsidR="009B5CC7" w:rsidRPr="000570F4" w:rsidRDefault="009B5CC7" w:rsidP="00586EC1">
            <w:pPr>
              <w:spacing w:after="160" w:line="259" w:lineRule="auto"/>
              <w:rPr>
                <w:b/>
                <w:bCs/>
              </w:rPr>
            </w:pPr>
            <w:r w:rsidRPr="000570F4">
              <w:rPr>
                <w:b/>
                <w:bCs/>
              </w:rPr>
              <w:t>Število potrditev</w:t>
            </w:r>
            <w:r w:rsidR="000C716E">
              <w:rPr>
                <w:b/>
                <w:bCs/>
              </w:rPr>
              <w:t>/validacij</w:t>
            </w:r>
            <w:r w:rsidRPr="000570F4">
              <w:rPr>
                <w:b/>
                <w:bCs/>
              </w:rPr>
              <w:t xml:space="preserve"> (vsota, medkrajevni avtobus + vlak)</w:t>
            </w:r>
            <w:r w:rsidR="00A67D36" w:rsidRPr="000570F4">
              <w:rPr>
                <w:b/>
                <w:bCs/>
              </w:rPr>
              <w:t xml:space="preserve">, </w:t>
            </w:r>
            <w:r w:rsidRPr="000570F4">
              <w:rPr>
                <w:b/>
                <w:bCs/>
              </w:rPr>
              <w:t>domače</w:t>
            </w:r>
          </w:p>
        </w:tc>
        <w:tc>
          <w:tcPr>
            <w:tcW w:w="1559" w:type="dxa"/>
            <w:hideMark/>
          </w:tcPr>
          <w:p w14:paraId="71BAC0C1" w14:textId="53ECA20C" w:rsidR="009B5CC7" w:rsidRPr="000570F4" w:rsidRDefault="009B5CC7" w:rsidP="009B5CC7">
            <w:pPr>
              <w:spacing w:after="160" w:line="259" w:lineRule="auto"/>
              <w:jc w:val="right"/>
            </w:pPr>
            <w:r w:rsidRPr="000570F4">
              <w:t>96.200.000</w:t>
            </w:r>
          </w:p>
        </w:tc>
        <w:tc>
          <w:tcPr>
            <w:tcW w:w="1560" w:type="dxa"/>
            <w:noWrap/>
            <w:hideMark/>
          </w:tcPr>
          <w:p w14:paraId="24819D42" w14:textId="4DB3D30B" w:rsidR="009B5CC7" w:rsidRPr="000570F4" w:rsidRDefault="00102C23" w:rsidP="009B5CC7">
            <w:pPr>
              <w:spacing w:after="160" w:line="259" w:lineRule="auto"/>
              <w:jc w:val="right"/>
            </w:pPr>
            <w:r>
              <w:t>NA</w:t>
            </w:r>
            <w:r w:rsidR="009B5CC7" w:rsidRPr="000570F4">
              <w:t xml:space="preserve"> </w:t>
            </w:r>
          </w:p>
        </w:tc>
        <w:tc>
          <w:tcPr>
            <w:tcW w:w="1559" w:type="dxa"/>
            <w:noWrap/>
            <w:hideMark/>
          </w:tcPr>
          <w:p w14:paraId="1B7AAB3F" w14:textId="77777777" w:rsidR="009B5CC7" w:rsidRPr="000570F4" w:rsidRDefault="009B5CC7" w:rsidP="009B5CC7">
            <w:pPr>
              <w:spacing w:after="160" w:line="259" w:lineRule="auto"/>
              <w:jc w:val="right"/>
            </w:pPr>
            <w:r w:rsidRPr="000570F4">
              <w:t>NA</w:t>
            </w:r>
          </w:p>
        </w:tc>
      </w:tr>
    </w:tbl>
    <w:p w14:paraId="02540F9B" w14:textId="77777777" w:rsidR="00E464A8" w:rsidRPr="000570F4" w:rsidRDefault="00E464A8" w:rsidP="004D7DD5">
      <w:pPr>
        <w:jc w:val="both"/>
      </w:pPr>
    </w:p>
    <w:p w14:paraId="5FCA4359" w14:textId="77777777" w:rsidR="00127A46" w:rsidRDefault="00127A46">
      <w:pPr>
        <w:rPr>
          <w:rFonts w:eastAsiaTheme="majorEastAsia" w:cstheme="majorBidi"/>
          <w:color w:val="2F5496" w:themeColor="accent1" w:themeShade="BF"/>
          <w:sz w:val="32"/>
          <w:szCs w:val="26"/>
        </w:rPr>
      </w:pPr>
      <w:r>
        <w:br w:type="page"/>
      </w:r>
    </w:p>
    <w:p w14:paraId="3AEB09CA" w14:textId="2B5B11E5" w:rsidR="00E464A8" w:rsidRDefault="3D3A4837" w:rsidP="00E464A8">
      <w:pPr>
        <w:pStyle w:val="Heading2"/>
        <w:ind w:left="578" w:hanging="578"/>
      </w:pPr>
      <w:bookmarkStart w:id="7" w:name="_Toc490875859"/>
      <w:r>
        <w:lastRenderedPageBreak/>
        <w:t>Deli javnih naročil</w:t>
      </w:r>
      <w:bookmarkEnd w:id="7"/>
    </w:p>
    <w:p w14:paraId="5FAC4918" w14:textId="77777777" w:rsidR="001D0F42" w:rsidRPr="001D0F42" w:rsidRDefault="001D0F42" w:rsidP="001D0F42"/>
    <w:p w14:paraId="1B0E2A01" w14:textId="296E30F4" w:rsidR="004D7DD5" w:rsidRPr="000570F4" w:rsidRDefault="13924BD8" w:rsidP="00ED2778">
      <w:pPr>
        <w:pStyle w:val="Heading3"/>
      </w:pPr>
      <w:bookmarkStart w:id="8" w:name="_Toc562595921"/>
      <w:r>
        <w:t>Pregled sklopov</w:t>
      </w:r>
      <w:bookmarkEnd w:id="8"/>
    </w:p>
    <w:p w14:paraId="7A2A829A" w14:textId="7BAEC4E2" w:rsidR="00A62F0D" w:rsidRPr="000570F4" w:rsidRDefault="003F394D" w:rsidP="00A62F0D">
      <w:pPr>
        <w:jc w:val="both"/>
      </w:pPr>
      <w:r w:rsidRPr="003F394D">
        <w:t>Zaradi izpolnitve ciljev projekta, zmanjšanja tveganj in zagotovitve najboljše vrednosti za načrtovana sredstva za DUJPP in njegove stranke, naročnik razmišlja v smeri izvedbe in podpisa izvajalske pogodbe za vsak posamezni vsebinski sklop ločeno.</w:t>
      </w:r>
    </w:p>
    <w:p w14:paraId="767FC8D8" w14:textId="52B600C3" w:rsidR="00800EF9" w:rsidRDefault="00A62F0D" w:rsidP="004D7DD5">
      <w:pPr>
        <w:jc w:val="both"/>
      </w:pPr>
      <w:r w:rsidRPr="000570F4">
        <w:t xml:space="preserve">"Glavni </w:t>
      </w:r>
      <w:r w:rsidR="002A07FC">
        <w:t xml:space="preserve">vsebinski </w:t>
      </w:r>
      <w:r w:rsidRPr="000570F4">
        <w:t xml:space="preserve">sklopi" za izvedbo </w:t>
      </w:r>
      <w:r w:rsidR="009774C4">
        <w:t xml:space="preserve">zahtevanega obsega </w:t>
      </w:r>
      <w:r w:rsidRPr="000570F4">
        <w:t>postavk</w:t>
      </w:r>
      <w:r w:rsidR="00576654">
        <w:t xml:space="preserve"> oz. funkcionalnosti</w:t>
      </w:r>
      <w:r w:rsidRPr="000570F4">
        <w:t xml:space="preserve">, </w:t>
      </w:r>
      <w:r w:rsidR="00C74203" w:rsidRPr="000570F4">
        <w:t>ki jih trenutno  DUJPP</w:t>
      </w:r>
      <w:r w:rsidR="00C74203">
        <w:t xml:space="preserve"> predvideva</w:t>
      </w:r>
      <w:r w:rsidR="00543F22">
        <w:t xml:space="preserve"> </w:t>
      </w:r>
      <w:r w:rsidRPr="000570F4">
        <w:t xml:space="preserve">v </w:t>
      </w:r>
      <w:r w:rsidR="004147B9">
        <w:t>tej projektni nalogi</w:t>
      </w:r>
      <w:r w:rsidRPr="000570F4">
        <w:t xml:space="preserve">, , so povzeti </w:t>
      </w:r>
      <w:r w:rsidR="00EE34E6">
        <w:t>v</w:t>
      </w:r>
      <w:r w:rsidR="00EE34E6" w:rsidRPr="000570F4">
        <w:t xml:space="preserve"> </w:t>
      </w:r>
      <w:r w:rsidRPr="000570F4">
        <w:t>sliki 2.</w:t>
      </w:r>
    </w:p>
    <w:p w14:paraId="285A38D0" w14:textId="4C03407F" w:rsidR="001D0F42" w:rsidRPr="000570F4" w:rsidRDefault="001D0F42" w:rsidP="004D7DD5">
      <w:pPr>
        <w:jc w:val="both"/>
      </w:pPr>
    </w:p>
    <w:p w14:paraId="24ED41AF" w14:textId="6F748FC2" w:rsidR="004D7DD5" w:rsidRPr="000570F4" w:rsidRDefault="001D14DD" w:rsidP="00127A46">
      <w:pPr>
        <w:jc w:val="center"/>
      </w:pPr>
      <w:r w:rsidRPr="000570F4">
        <w:rPr>
          <w:rFonts w:cstheme="minorHAnsi"/>
          <w:b/>
          <w:bCs/>
          <w:noProof/>
        </w:rPr>
        <mc:AlternateContent>
          <mc:Choice Requires="wps">
            <w:drawing>
              <wp:anchor distT="0" distB="0" distL="114300" distR="114300" simplePos="0" relativeHeight="251658241" behindDoc="0" locked="0" layoutInCell="1" allowOverlap="1" wp14:anchorId="52985198" wp14:editId="6B8F7022">
                <wp:simplePos x="0" y="0"/>
                <wp:positionH relativeFrom="margin">
                  <wp:posOffset>3710817</wp:posOffset>
                </wp:positionH>
                <wp:positionV relativeFrom="paragraph">
                  <wp:posOffset>130049</wp:posOffset>
                </wp:positionV>
                <wp:extent cx="1162050" cy="2318502"/>
                <wp:effectExtent l="0" t="0" r="19050" b="24765"/>
                <wp:wrapNone/>
                <wp:docPr id="70492803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162050" cy="2318502"/>
                        </a:xfrm>
                        <a:prstGeom prst="rect">
                          <a:avLst/>
                        </a:prstGeom>
                        <a:solidFill>
                          <a:srgbClr val="FFFFFF"/>
                        </a:solidFill>
                        <a:ln w="9525">
                          <a:solidFill>
                            <a:srgbClr val="000000"/>
                          </a:solidFill>
                          <a:miter/>
                        </a:ln>
                      </wps:spPr>
                      <wps:txbx>
                        <w:txbxContent>
                          <w:p w14:paraId="40260017" w14:textId="77777777" w:rsidR="007C0BEC" w:rsidRPr="001D14DD" w:rsidRDefault="007C0BEC" w:rsidP="007C0BEC">
                            <w:pPr>
                              <w:spacing w:after="0" w:line="276" w:lineRule="auto"/>
                              <w:jc w:val="center"/>
                              <w:rPr>
                                <w:rFonts w:ascii="Calibri" w:hAnsi="Calibri" w:cs="Calibri"/>
                                <w:b/>
                                <w:bCs/>
                                <w:sz w:val="8"/>
                                <w:szCs w:val="8"/>
                                <w:lang w:val="en-US"/>
                              </w:rPr>
                            </w:pPr>
                          </w:p>
                          <w:p w14:paraId="1D461A83" w14:textId="77B043CD" w:rsidR="00167429" w:rsidRDefault="00167429" w:rsidP="001D14DD">
                            <w:pPr>
                              <w:spacing w:line="276" w:lineRule="auto"/>
                              <w:contextualSpacing/>
                              <w:jc w:val="center"/>
                              <w:rPr>
                                <w:rFonts w:ascii="Calibri" w:hAnsi="Calibri" w:cs="Calibri"/>
                                <w:b/>
                                <w:bCs/>
                                <w:sz w:val="18"/>
                                <w:szCs w:val="18"/>
                                <w:lang w:val="en-US"/>
                              </w:rPr>
                            </w:pPr>
                            <w:r>
                              <w:rPr>
                                <w:rFonts w:ascii="Calibri" w:hAnsi="Calibri" w:cs="Calibri"/>
                                <w:b/>
                                <w:bCs/>
                                <w:sz w:val="18"/>
                                <w:szCs w:val="18"/>
                                <w:lang w:val="en-US"/>
                              </w:rPr>
                              <w:t>Storitve pridobivanja plačil</w:t>
                            </w:r>
                          </w:p>
                          <w:p w14:paraId="76B68EAD" w14:textId="77777777" w:rsidR="001D14DD" w:rsidRPr="001D14DD" w:rsidRDefault="001D14DD" w:rsidP="001D14DD">
                            <w:pPr>
                              <w:spacing w:line="276" w:lineRule="auto"/>
                              <w:contextualSpacing/>
                              <w:jc w:val="center"/>
                              <w:rPr>
                                <w:rFonts w:ascii="Calibri" w:hAnsi="Calibri" w:cs="Calibri"/>
                                <w:b/>
                                <w:bCs/>
                                <w:kern w:val="0"/>
                                <w:sz w:val="14"/>
                                <w:szCs w:val="14"/>
                                <w:lang w:val="en-US"/>
                                <w14:ligatures w14:val="none"/>
                              </w:rPr>
                            </w:pPr>
                          </w:p>
                          <w:p w14:paraId="2573E75D" w14:textId="3F56DEBA" w:rsidR="00167429" w:rsidRDefault="00167429" w:rsidP="00167429">
                            <w:pPr>
                              <w:spacing w:line="276" w:lineRule="auto"/>
                              <w:jc w:val="center"/>
                              <w:rPr>
                                <w:rFonts w:ascii="Calibri" w:hAnsi="Calibri" w:cs="Calibri"/>
                                <w:sz w:val="16"/>
                                <w:szCs w:val="16"/>
                                <w:lang w:val="en-US"/>
                              </w:rPr>
                            </w:pPr>
                            <w:r>
                              <w:rPr>
                                <w:rFonts w:ascii="Calibri" w:hAnsi="Calibri" w:cs="Calibri"/>
                                <w:sz w:val="16"/>
                                <w:szCs w:val="16"/>
                                <w:lang w:val="en-US"/>
                              </w:rPr>
                              <w:t xml:space="preserve"> Licenciranje, integracija in zagotavljanje storitev pridobivanja, </w:t>
                            </w:r>
                            <w:r w:rsidR="00AA24A1">
                              <w:rPr>
                                <w:rFonts w:ascii="Calibri" w:hAnsi="Calibri" w:cs="Calibri"/>
                                <w:sz w:val="16"/>
                                <w:szCs w:val="16"/>
                                <w:lang w:val="en-US"/>
                              </w:rPr>
                              <w:t xml:space="preserve">spletni </w:t>
                            </w:r>
                            <w:r>
                              <w:rPr>
                                <w:rFonts w:ascii="Calibri" w:hAnsi="Calibri" w:cs="Calibri"/>
                                <w:sz w:val="16"/>
                                <w:szCs w:val="16"/>
                                <w:lang w:val="en-US"/>
                              </w:rPr>
                              <w:t>plačilni</w:t>
                            </w:r>
                            <w:r w:rsidR="00AA24A1">
                              <w:rPr>
                                <w:rFonts w:ascii="Calibri" w:hAnsi="Calibri" w:cs="Calibri"/>
                                <w:sz w:val="16"/>
                                <w:szCs w:val="16"/>
                                <w:lang w:val="en-US"/>
                              </w:rPr>
                              <w:t xml:space="preserve"> </w:t>
                            </w:r>
                            <w:r>
                              <w:rPr>
                                <w:rFonts w:ascii="Calibri" w:hAnsi="Calibri" w:cs="Calibri"/>
                                <w:sz w:val="16"/>
                                <w:szCs w:val="16"/>
                                <w:lang w:val="en-US"/>
                              </w:rPr>
                              <w:t xml:space="preserve"> </w:t>
                            </w:r>
                            <w:r w:rsidR="008426BB">
                              <w:rPr>
                                <w:rFonts w:ascii="Calibri" w:hAnsi="Calibri" w:cs="Calibri"/>
                                <w:sz w:val="16"/>
                                <w:szCs w:val="16"/>
                                <w:lang w:val="en-US"/>
                              </w:rPr>
                              <w:t xml:space="preserve">vmesnik </w:t>
                            </w:r>
                            <w:r>
                              <w:rPr>
                                <w:rFonts w:ascii="Calibri" w:hAnsi="Calibri" w:cs="Calibri"/>
                                <w:sz w:val="16"/>
                                <w:szCs w:val="16"/>
                                <w:lang w:val="en-US"/>
                              </w:rPr>
                              <w:t xml:space="preserve">in </w:t>
                            </w:r>
                            <w:r w:rsidR="00227E2A">
                              <w:rPr>
                                <w:rFonts w:ascii="Calibri" w:hAnsi="Calibri" w:cs="Calibri"/>
                                <w:sz w:val="16"/>
                                <w:szCs w:val="16"/>
                                <w:lang w:val="en-US"/>
                              </w:rPr>
                              <w:t>EMV sklad</w:t>
                            </w:r>
                            <w:r w:rsidR="00113C1D">
                              <w:rPr>
                                <w:rFonts w:ascii="Calibri" w:hAnsi="Calibri" w:cs="Calibri"/>
                                <w:sz w:val="16"/>
                                <w:szCs w:val="16"/>
                                <w:lang w:val="en-US"/>
                              </w:rPr>
                              <w:t xml:space="preserve">nost </w:t>
                            </w:r>
                            <w:r>
                              <w:rPr>
                                <w:rFonts w:ascii="Calibri" w:hAnsi="Calibri" w:cs="Calibri"/>
                                <w:sz w:val="16"/>
                                <w:szCs w:val="16"/>
                                <w:lang w:val="en-US"/>
                              </w:rPr>
                              <w:t xml:space="preserve">maloprodajnih prodajnih mest, namestitev, integracija, </w:t>
                            </w:r>
                            <w:r w:rsidR="004B3936">
                              <w:rPr>
                                <w:rFonts w:ascii="Calibri" w:hAnsi="Calibri" w:cs="Calibri"/>
                                <w:sz w:val="16"/>
                                <w:szCs w:val="16"/>
                                <w:lang w:val="en-US"/>
                              </w:rPr>
                              <w:t xml:space="preserve">zagotavljanje </w:t>
                            </w:r>
                            <w:r>
                              <w:rPr>
                                <w:rFonts w:ascii="Calibri" w:hAnsi="Calibri" w:cs="Calibri"/>
                                <w:sz w:val="16"/>
                                <w:szCs w:val="16"/>
                                <w:lang w:val="en-US"/>
                              </w:rPr>
                              <w:t>delovanj</w:t>
                            </w:r>
                            <w:r w:rsidR="004B3936">
                              <w:rPr>
                                <w:rFonts w:ascii="Calibri" w:hAnsi="Calibri" w:cs="Calibri"/>
                                <w:sz w:val="16"/>
                                <w:szCs w:val="16"/>
                                <w:lang w:val="en-US"/>
                              </w:rPr>
                              <w:t>a</w:t>
                            </w:r>
                            <w:r>
                              <w:rPr>
                                <w:rFonts w:ascii="Calibri" w:hAnsi="Calibri" w:cs="Calibri"/>
                                <w:sz w:val="16"/>
                                <w:szCs w:val="16"/>
                                <w:lang w:val="en-US"/>
                              </w:rPr>
                              <w:t xml:space="preserve"> in vzdrževanje</w:t>
                            </w:r>
                            <w:r w:rsidR="004B3936">
                              <w:rPr>
                                <w:rFonts w:ascii="Calibri" w:hAnsi="Calibri" w:cs="Calibri"/>
                                <w:sz w:val="16"/>
                                <w:szCs w:val="16"/>
                                <w:lang w:val="en-US"/>
                              </w:rPr>
                              <w:t xml:space="preserve"> POS opr</w:t>
                            </w:r>
                            <w:r w:rsidR="00FE1703">
                              <w:rPr>
                                <w:rFonts w:ascii="Calibri" w:hAnsi="Calibri" w:cs="Calibri"/>
                                <w:sz w:val="16"/>
                                <w:szCs w:val="16"/>
                                <w:lang w:val="en-US"/>
                              </w:rPr>
                              <w:t>e</w:t>
                            </w:r>
                            <w:r w:rsidR="004B3936">
                              <w:rPr>
                                <w:rFonts w:ascii="Calibri" w:hAnsi="Calibri" w:cs="Calibri"/>
                                <w:sz w:val="16"/>
                                <w:szCs w:val="16"/>
                                <w:lang w:val="en-US"/>
                              </w:rPr>
                              <w:t>me</w:t>
                            </w:r>
                            <w:r>
                              <w:rPr>
                                <w:rFonts w:ascii="Calibri" w:hAnsi="Calibri" w:cs="Calibri"/>
                                <w:color w:val="0000FF"/>
                                <w:sz w:val="16"/>
                                <w:szCs w:val="16"/>
                                <w:lang w:val="en-US"/>
                              </w:rPr>
                              <w:t>.</w:t>
                            </w:r>
                          </w:p>
                        </w:txbxContent>
                      </wps:txbx>
                      <wps:bodyPr wrap="square" lIns="91440" tIns="45720" rIns="91440" bIns="45720" anchor="t" upright="1">
                        <a:noAutofit/>
                      </wps:bodyPr>
                    </wps:wsp>
                  </a:graphicData>
                </a:graphic>
                <wp14:sizeRelH relativeFrom="page">
                  <wp14:pctWidth>0</wp14:pctWidth>
                </wp14:sizeRelH>
                <wp14:sizeRelV relativeFrom="page">
                  <wp14:pctHeight>0</wp14:pctHeight>
                </wp14:sizeRelV>
              </wp:anchor>
            </w:drawing>
          </mc:Choice>
          <mc:Fallback>
            <w:pict>
              <v:rect w14:anchorId="52985198" id="Text Box 5" o:spid="_x0000_s1026" style="position:absolute;left:0;text-align:left;margin-left:292.2pt;margin-top:10.25pt;width:91.5pt;height:182.5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">
                <v:textbox>
                  <w:txbxContent>
                    <w:p w14:paraId="40260017" w14:textId="77777777" w:rsidR="007C0BEC" w:rsidRPr="001D14DD" w:rsidRDefault="007C0BEC" w:rsidP="007C0BEC">
                      <w:pPr>
                        <w:spacing w:after="0" w:line="276" w:lineRule="auto"/>
                        <w:jc w:val="center"/>
                        <w:rPr>
                          <w:rFonts w:ascii="Calibri" w:hAnsi="Calibri" w:cs="Calibri"/>
                          <w:b/>
                          <w:bCs/>
                          <w:sz w:val="8"/>
                          <w:szCs w:val="8"/>
                          <w:lang w:val="en-US"/>
                        </w:rPr>
                      </w:pPr>
                    </w:p>
                    <w:p w14:paraId="1D461A83" w14:textId="77B043CD" w:rsidR="00167429" w:rsidRDefault="00167429" w:rsidP="001D14DD">
                      <w:pPr>
                        <w:spacing w:line="276" w:lineRule="auto"/>
                        <w:contextualSpacing/>
                        <w:jc w:val="center"/>
                        <w:rPr>
                          <w:rFonts w:ascii="Calibri" w:hAnsi="Calibri" w:cs="Calibri"/>
                          <w:b/>
                          <w:bCs/>
                          <w:sz w:val="18"/>
                          <w:szCs w:val="18"/>
                          <w:lang w:val="en-US"/>
                        </w:rPr>
                      </w:pPr>
                      <w:r>
                        <w:rPr>
                          <w:rFonts w:ascii="Calibri" w:hAnsi="Calibri" w:cs="Calibri"/>
                          <w:b/>
                          <w:bCs/>
                          <w:sz w:val="18"/>
                          <w:szCs w:val="18"/>
                          <w:lang w:val="en-US"/>
                        </w:rPr>
                        <w:t>Storitve pridobivanja plačil</w:t>
                      </w:r>
                    </w:p>
                    <w:p w14:paraId="76B68EAD" w14:textId="77777777" w:rsidR="001D14DD" w:rsidRPr="001D14DD" w:rsidRDefault="001D14DD" w:rsidP="001D14DD">
                      <w:pPr>
                        <w:spacing w:line="276" w:lineRule="auto"/>
                        <w:contextualSpacing/>
                        <w:jc w:val="center"/>
                        <w:rPr>
                          <w:rFonts w:ascii="Calibri" w:hAnsi="Calibri" w:cs="Calibri"/>
                          <w:b/>
                          <w:bCs/>
                          <w:kern w:val="0"/>
                          <w:sz w:val="14"/>
                          <w:szCs w:val="14"/>
                          <w:lang w:val="en-US"/>
                          <w14:ligatures w14:val="none"/>
                        </w:rPr>
                      </w:pPr>
                    </w:p>
                    <w:p w14:paraId="2573E75D" w14:textId="3F56DEBA" w:rsidR="00167429" w:rsidRDefault="00167429" w:rsidP="00167429">
                      <w:pPr>
                        <w:spacing w:line="276" w:lineRule="auto"/>
                        <w:jc w:val="center"/>
                        <w:rPr>
                          <w:rFonts w:ascii="Calibri" w:hAnsi="Calibri" w:cs="Calibri"/>
                          <w:sz w:val="16"/>
                          <w:szCs w:val="16"/>
                          <w:lang w:val="en-US"/>
                        </w:rPr>
                      </w:pPr>
                      <w:r>
                        <w:rPr>
                          <w:rFonts w:ascii="Calibri" w:hAnsi="Calibri" w:cs="Calibri"/>
                          <w:sz w:val="16"/>
                          <w:szCs w:val="16"/>
                          <w:lang w:val="en-US"/>
                        </w:rPr>
                        <w:t xml:space="preserve"> Licenciranje, integracija in zagotavljanje storitev pridobivanja, </w:t>
                      </w:r>
                      <w:r w:rsidR="00AA24A1">
                        <w:rPr>
                          <w:rFonts w:ascii="Calibri" w:hAnsi="Calibri" w:cs="Calibri"/>
                          <w:sz w:val="16"/>
                          <w:szCs w:val="16"/>
                          <w:lang w:val="en-US"/>
                        </w:rPr>
                        <w:t xml:space="preserve">spletni </w:t>
                      </w:r>
                      <w:r>
                        <w:rPr>
                          <w:rFonts w:ascii="Calibri" w:hAnsi="Calibri" w:cs="Calibri"/>
                          <w:sz w:val="16"/>
                          <w:szCs w:val="16"/>
                          <w:lang w:val="en-US"/>
                        </w:rPr>
                        <w:t>plačilni</w:t>
                      </w:r>
                      <w:r w:rsidR="00AA24A1">
                        <w:rPr>
                          <w:rFonts w:ascii="Calibri" w:hAnsi="Calibri" w:cs="Calibri"/>
                          <w:sz w:val="16"/>
                          <w:szCs w:val="16"/>
                          <w:lang w:val="en-US"/>
                        </w:rPr>
                        <w:t xml:space="preserve"> </w:t>
                      </w:r>
                      <w:r>
                        <w:rPr>
                          <w:rFonts w:ascii="Calibri" w:hAnsi="Calibri" w:cs="Calibri"/>
                          <w:sz w:val="16"/>
                          <w:szCs w:val="16"/>
                          <w:lang w:val="en-US"/>
                        </w:rPr>
                        <w:t xml:space="preserve"> </w:t>
                      </w:r>
                      <w:r w:rsidR="008426BB">
                        <w:rPr>
                          <w:rFonts w:ascii="Calibri" w:hAnsi="Calibri" w:cs="Calibri"/>
                          <w:sz w:val="16"/>
                          <w:szCs w:val="16"/>
                          <w:lang w:val="en-US"/>
                        </w:rPr>
                        <w:t xml:space="preserve">vmesnik </w:t>
                      </w:r>
                      <w:r>
                        <w:rPr>
                          <w:rFonts w:ascii="Calibri" w:hAnsi="Calibri" w:cs="Calibri"/>
                          <w:sz w:val="16"/>
                          <w:szCs w:val="16"/>
                          <w:lang w:val="en-US"/>
                        </w:rPr>
                        <w:t xml:space="preserve">in </w:t>
                      </w:r>
                      <w:r w:rsidR="00227E2A">
                        <w:rPr>
                          <w:rFonts w:ascii="Calibri" w:hAnsi="Calibri" w:cs="Calibri"/>
                          <w:sz w:val="16"/>
                          <w:szCs w:val="16"/>
                          <w:lang w:val="en-US"/>
                        </w:rPr>
                        <w:t>EMV sklad</w:t>
                      </w:r>
                      <w:r w:rsidR="00113C1D">
                        <w:rPr>
                          <w:rFonts w:ascii="Calibri" w:hAnsi="Calibri" w:cs="Calibri"/>
                          <w:sz w:val="16"/>
                          <w:szCs w:val="16"/>
                          <w:lang w:val="en-US"/>
                        </w:rPr>
                        <w:t xml:space="preserve">nost </w:t>
                      </w:r>
                      <w:r>
                        <w:rPr>
                          <w:rFonts w:ascii="Calibri" w:hAnsi="Calibri" w:cs="Calibri"/>
                          <w:sz w:val="16"/>
                          <w:szCs w:val="16"/>
                          <w:lang w:val="en-US"/>
                        </w:rPr>
                        <w:t xml:space="preserve">maloprodajnih prodajnih mest, namestitev, integracija, </w:t>
                      </w:r>
                      <w:r w:rsidR="004B3936">
                        <w:rPr>
                          <w:rFonts w:ascii="Calibri" w:hAnsi="Calibri" w:cs="Calibri"/>
                          <w:sz w:val="16"/>
                          <w:szCs w:val="16"/>
                          <w:lang w:val="en-US"/>
                        </w:rPr>
                        <w:t xml:space="preserve">zagotavljanje </w:t>
                      </w:r>
                      <w:r>
                        <w:rPr>
                          <w:rFonts w:ascii="Calibri" w:hAnsi="Calibri" w:cs="Calibri"/>
                          <w:sz w:val="16"/>
                          <w:szCs w:val="16"/>
                          <w:lang w:val="en-US"/>
                        </w:rPr>
                        <w:t>delovanj</w:t>
                      </w:r>
                      <w:r w:rsidR="004B3936">
                        <w:rPr>
                          <w:rFonts w:ascii="Calibri" w:hAnsi="Calibri" w:cs="Calibri"/>
                          <w:sz w:val="16"/>
                          <w:szCs w:val="16"/>
                          <w:lang w:val="en-US"/>
                        </w:rPr>
                        <w:t>a</w:t>
                      </w:r>
                      <w:r>
                        <w:rPr>
                          <w:rFonts w:ascii="Calibri" w:hAnsi="Calibri" w:cs="Calibri"/>
                          <w:sz w:val="16"/>
                          <w:szCs w:val="16"/>
                          <w:lang w:val="en-US"/>
                        </w:rPr>
                        <w:t xml:space="preserve"> in vzdrževanje</w:t>
                      </w:r>
                      <w:r w:rsidR="004B3936">
                        <w:rPr>
                          <w:rFonts w:ascii="Calibri" w:hAnsi="Calibri" w:cs="Calibri"/>
                          <w:sz w:val="16"/>
                          <w:szCs w:val="16"/>
                          <w:lang w:val="en-US"/>
                        </w:rPr>
                        <w:t xml:space="preserve"> POS opr</w:t>
                      </w:r>
                      <w:r w:rsidR="00FE1703">
                        <w:rPr>
                          <w:rFonts w:ascii="Calibri" w:hAnsi="Calibri" w:cs="Calibri"/>
                          <w:sz w:val="16"/>
                          <w:szCs w:val="16"/>
                          <w:lang w:val="en-US"/>
                        </w:rPr>
                        <w:t>e</w:t>
                      </w:r>
                      <w:r w:rsidR="004B3936">
                        <w:rPr>
                          <w:rFonts w:ascii="Calibri" w:hAnsi="Calibri" w:cs="Calibri"/>
                          <w:sz w:val="16"/>
                          <w:szCs w:val="16"/>
                          <w:lang w:val="en-US"/>
                        </w:rPr>
                        <w:t>me</w:t>
                      </w:r>
                      <w:r>
                        <w:rPr>
                          <w:rFonts w:ascii="Calibri" w:hAnsi="Calibri" w:cs="Calibri"/>
                          <w:color w:val="0000FF"/>
                          <w:sz w:val="16"/>
                          <w:szCs w:val="16"/>
                          <w:lang w:val="en-US"/>
                        </w:rPr>
                        <w:t>.</w:t>
                      </w:r>
                    </w:p>
                  </w:txbxContent>
                </v:textbox>
                <w10:wrap anchorx="margin"/>
              </v:rect>
            </w:pict>
          </mc:Fallback>
        </mc:AlternateContent>
      </w:r>
      <w:r w:rsidRPr="000570F4">
        <w:rPr>
          <w:rFonts w:cstheme="minorHAnsi"/>
          <w:b/>
          <w:bCs/>
          <w:noProof/>
        </w:rPr>
        <mc:AlternateContent>
          <mc:Choice Requires="wps">
            <w:drawing>
              <wp:anchor distT="0" distB="0" distL="114300" distR="114300" simplePos="0" relativeHeight="251658240" behindDoc="0" locked="0" layoutInCell="1" allowOverlap="1" wp14:anchorId="01587F26" wp14:editId="39B33DE1">
                <wp:simplePos x="0" y="0"/>
                <wp:positionH relativeFrom="margin">
                  <wp:align>left</wp:align>
                </wp:positionH>
                <wp:positionV relativeFrom="paragraph">
                  <wp:posOffset>130049</wp:posOffset>
                </wp:positionV>
                <wp:extent cx="1095375" cy="2326005"/>
                <wp:effectExtent l="0" t="0" r="28575" b="17145"/>
                <wp:wrapNone/>
                <wp:docPr id="193619560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095375" cy="2326005"/>
                        </a:xfrm>
                        <a:prstGeom prst="rect">
                          <a:avLst/>
                        </a:prstGeom>
                        <a:solidFill>
                          <a:srgbClr val="FFFFFF"/>
                        </a:solidFill>
                        <a:ln w="9525">
                          <a:solidFill>
                            <a:srgbClr val="000000"/>
                          </a:solidFill>
                          <a:miter/>
                        </a:ln>
                      </wps:spPr>
                      <wps:txbx>
                        <w:txbxContent>
                          <w:p w14:paraId="5AF8C9DD" w14:textId="77777777" w:rsidR="007C0BEC" w:rsidRPr="007C0BEC" w:rsidRDefault="007C0BEC" w:rsidP="007C0BEC">
                            <w:pPr>
                              <w:spacing w:after="0" w:line="276" w:lineRule="auto"/>
                              <w:jc w:val="center"/>
                              <w:rPr>
                                <w:rFonts w:ascii="Calibri" w:hAnsi="Calibri" w:cs="Calibri"/>
                                <w:b/>
                                <w:bCs/>
                                <w:color w:val="000000"/>
                                <w:sz w:val="8"/>
                                <w:szCs w:val="8"/>
                                <w:lang w:val="en-US"/>
                              </w:rPr>
                            </w:pPr>
                          </w:p>
                          <w:p w14:paraId="13B06E31" w14:textId="42BD8950" w:rsidR="00167429" w:rsidRDefault="00167429" w:rsidP="007C0BEC">
                            <w:pPr>
                              <w:spacing w:after="0" w:line="276" w:lineRule="auto"/>
                              <w:jc w:val="center"/>
                              <w:rPr>
                                <w:rFonts w:ascii="Calibri" w:hAnsi="Calibri" w:cs="Calibri"/>
                                <w:b/>
                                <w:bCs/>
                                <w:color w:val="000000"/>
                                <w:sz w:val="18"/>
                                <w:szCs w:val="18"/>
                                <w:lang w:val="en-US"/>
                              </w:rPr>
                            </w:pPr>
                            <w:r>
                              <w:rPr>
                                <w:rFonts w:ascii="Calibri" w:hAnsi="Calibri" w:cs="Calibri"/>
                                <w:b/>
                                <w:bCs/>
                                <w:color w:val="000000"/>
                                <w:sz w:val="18"/>
                                <w:szCs w:val="18"/>
                                <w:lang w:val="en-US"/>
                              </w:rPr>
                              <w:t>Zaledni sistem ABT</w:t>
                            </w:r>
                          </w:p>
                          <w:p w14:paraId="18F0862A" w14:textId="77777777" w:rsidR="0012785D" w:rsidRPr="0012785D" w:rsidRDefault="0012785D" w:rsidP="001D14DD">
                            <w:pPr>
                              <w:spacing w:line="276" w:lineRule="auto"/>
                              <w:rPr>
                                <w:rFonts w:ascii="Calibri" w:hAnsi="Calibri" w:cs="Calibri"/>
                                <w:sz w:val="36"/>
                                <w:szCs w:val="36"/>
                                <w:lang w:val="en-US"/>
                              </w:rPr>
                            </w:pPr>
                          </w:p>
                          <w:p w14:paraId="72800CE3" w14:textId="7ACDF9E2" w:rsidR="00167429" w:rsidRDefault="00167429" w:rsidP="00167429">
                            <w:pPr>
                              <w:spacing w:line="276" w:lineRule="auto"/>
                              <w:jc w:val="center"/>
                              <w:rPr>
                                <w:rFonts w:ascii="Calibri" w:hAnsi="Calibri" w:cs="Calibri"/>
                                <w:sz w:val="16"/>
                                <w:szCs w:val="16"/>
                                <w:lang w:val="en-US"/>
                              </w:rPr>
                            </w:pPr>
                            <w:r>
                              <w:rPr>
                                <w:rFonts w:ascii="Calibri" w:hAnsi="Calibri" w:cs="Calibri"/>
                                <w:sz w:val="16"/>
                                <w:szCs w:val="16"/>
                                <w:lang w:val="en-US"/>
                              </w:rPr>
                              <w:t>Programska oprema kot storitev ali</w:t>
                            </w:r>
                            <w:r>
                              <w:rPr>
                                <w:rFonts w:ascii="Calibri" w:hAnsi="Calibri" w:cs="Calibri"/>
                                <w:color w:val="000000"/>
                                <w:sz w:val="16"/>
                                <w:szCs w:val="16"/>
                                <w:lang w:val="en-US"/>
                              </w:rPr>
                              <w:t xml:space="preserve"> </w:t>
                            </w:r>
                            <w:r>
                              <w:rPr>
                                <w:rFonts w:ascii="Calibri" w:hAnsi="Calibri" w:cs="Calibri"/>
                                <w:sz w:val="16"/>
                                <w:szCs w:val="16"/>
                                <w:lang w:val="en-US"/>
                              </w:rPr>
                              <w:t>dobava licenc, namestitev, integracija in zagotavljanje storitev, povezanih s programsko opremo</w:t>
                            </w:r>
                            <w:r>
                              <w:rPr>
                                <w:rFonts w:ascii="Calibri" w:hAnsi="Calibri" w:cs="Calibri"/>
                                <w:color w:val="000000"/>
                                <w:sz w:val="16"/>
                                <w:szCs w:val="16"/>
                                <w:lang w:val="en-US"/>
                              </w:rPr>
                              <w:t xml:space="preserve"> </w:t>
                            </w:r>
                            <w:r>
                              <w:rPr>
                                <w:rFonts w:ascii="Calibri" w:hAnsi="Calibri" w:cs="Calibri"/>
                                <w:sz w:val="16"/>
                                <w:szCs w:val="16"/>
                                <w:lang w:val="en-US"/>
                              </w:rPr>
                              <w:t>za zaledno pisarno ABT</w:t>
                            </w:r>
                            <w:r>
                              <w:rPr>
                                <w:rFonts w:ascii="Calibri" w:hAnsi="Calibri" w:cs="Calibri"/>
                                <w:color w:val="000000"/>
                                <w:sz w:val="16"/>
                                <w:szCs w:val="16"/>
                                <w:lang w:val="en-US"/>
                              </w:rPr>
                              <w:t xml:space="preserve"> </w:t>
                            </w:r>
                            <w:r>
                              <w:rPr>
                                <w:rFonts w:ascii="Calibri" w:hAnsi="Calibri" w:cs="Calibri"/>
                                <w:sz w:val="16"/>
                                <w:szCs w:val="16"/>
                                <w:lang w:val="en-US"/>
                              </w:rPr>
                              <w:t>sistema.</w:t>
                            </w:r>
                          </w:p>
                        </w:txbxContent>
                      </wps:txbx>
                      <wps:bodyPr wrap="square" lIns="91440" tIns="45720" rIns="91440" bIns="45720" anchor="t" upright="1">
                        <a:noAutofit/>
                      </wps:bodyPr>
                    </wps:wsp>
                  </a:graphicData>
                </a:graphic>
                <wp14:sizeRelH relativeFrom="page">
                  <wp14:pctWidth>0</wp14:pctWidth>
                </wp14:sizeRelH>
                <wp14:sizeRelV relativeFrom="page">
                  <wp14:pctHeight>0</wp14:pctHeight>
                </wp14:sizeRelV>
              </wp:anchor>
            </w:drawing>
          </mc:Choice>
          <mc:Fallback>
            <w:pict>
              <v:rect w14:anchorId="01587F26" id="Text Box 4" o:spid="_x0000_s1027" style="position:absolute;left:0;text-align:left;margin-left:0;margin-top:10.25pt;width:86.25pt;height:183.1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">
                <v:textbox>
                  <w:txbxContent>
                    <w:p w14:paraId="5AF8C9DD" w14:textId="77777777" w:rsidR="007C0BEC" w:rsidRPr="007C0BEC" w:rsidRDefault="007C0BEC" w:rsidP="007C0BEC">
                      <w:pPr>
                        <w:spacing w:after="0" w:line="276" w:lineRule="auto"/>
                        <w:jc w:val="center"/>
                        <w:rPr>
                          <w:rFonts w:ascii="Calibri" w:hAnsi="Calibri" w:cs="Calibri"/>
                          <w:b/>
                          <w:bCs/>
                          <w:color w:val="000000"/>
                          <w:sz w:val="8"/>
                          <w:szCs w:val="8"/>
                          <w:lang w:val="en-US"/>
                        </w:rPr>
                      </w:pPr>
                    </w:p>
                    <w:p w14:paraId="13B06E31" w14:textId="42BD8950" w:rsidR="00167429" w:rsidRDefault="00167429" w:rsidP="007C0BEC">
                      <w:pPr>
                        <w:spacing w:after="0" w:line="276" w:lineRule="auto"/>
                        <w:jc w:val="center"/>
                        <w:rPr>
                          <w:rFonts w:ascii="Calibri" w:hAnsi="Calibri" w:cs="Calibri"/>
                          <w:b/>
                          <w:bCs/>
                          <w:color w:val="000000"/>
                          <w:sz w:val="18"/>
                          <w:szCs w:val="18"/>
                          <w:lang w:val="en-US"/>
                        </w:rPr>
                      </w:pPr>
                      <w:r>
                        <w:rPr>
                          <w:rFonts w:ascii="Calibri" w:hAnsi="Calibri" w:cs="Calibri"/>
                          <w:b/>
                          <w:bCs/>
                          <w:color w:val="000000"/>
                          <w:sz w:val="18"/>
                          <w:szCs w:val="18"/>
                          <w:lang w:val="en-US"/>
                        </w:rPr>
                        <w:t>Zaledni sistem ABT</w:t>
                      </w:r>
                    </w:p>
                    <w:p w14:paraId="18F0862A" w14:textId="77777777" w:rsidR="0012785D" w:rsidRPr="0012785D" w:rsidRDefault="0012785D" w:rsidP="001D14DD">
                      <w:pPr>
                        <w:spacing w:line="276" w:lineRule="auto"/>
                        <w:rPr>
                          <w:rFonts w:ascii="Calibri" w:hAnsi="Calibri" w:cs="Calibri"/>
                          <w:sz w:val="36"/>
                          <w:szCs w:val="36"/>
                          <w:lang w:val="en-US"/>
                        </w:rPr>
                      </w:pPr>
                    </w:p>
                    <w:p w14:paraId="72800CE3" w14:textId="7ACDF9E2" w:rsidR="00167429" w:rsidRDefault="00167429" w:rsidP="00167429">
                      <w:pPr>
                        <w:spacing w:line="276" w:lineRule="auto"/>
                        <w:jc w:val="center"/>
                        <w:rPr>
                          <w:rFonts w:ascii="Calibri" w:hAnsi="Calibri" w:cs="Calibri"/>
                          <w:sz w:val="16"/>
                          <w:szCs w:val="16"/>
                          <w:lang w:val="en-US"/>
                        </w:rPr>
                      </w:pPr>
                      <w:r>
                        <w:rPr>
                          <w:rFonts w:ascii="Calibri" w:hAnsi="Calibri" w:cs="Calibri"/>
                          <w:sz w:val="16"/>
                          <w:szCs w:val="16"/>
                          <w:lang w:val="en-US"/>
                        </w:rPr>
                        <w:t>Programska oprema kot storitev ali</w:t>
                      </w:r>
                      <w:r>
                        <w:rPr>
                          <w:rFonts w:ascii="Calibri" w:hAnsi="Calibri" w:cs="Calibri"/>
                          <w:color w:val="000000"/>
                          <w:sz w:val="16"/>
                          <w:szCs w:val="16"/>
                          <w:lang w:val="en-US"/>
                        </w:rPr>
                        <w:t xml:space="preserve"> </w:t>
                      </w:r>
                      <w:r>
                        <w:rPr>
                          <w:rFonts w:ascii="Calibri" w:hAnsi="Calibri" w:cs="Calibri"/>
                          <w:sz w:val="16"/>
                          <w:szCs w:val="16"/>
                          <w:lang w:val="en-US"/>
                        </w:rPr>
                        <w:t>dobava licenc, namestitev, integracija in zagotavljanje storitev, povezanih s programsko opremo</w:t>
                      </w:r>
                      <w:r>
                        <w:rPr>
                          <w:rFonts w:ascii="Calibri" w:hAnsi="Calibri" w:cs="Calibri"/>
                          <w:color w:val="000000"/>
                          <w:sz w:val="16"/>
                          <w:szCs w:val="16"/>
                          <w:lang w:val="en-US"/>
                        </w:rPr>
                        <w:t xml:space="preserve"> </w:t>
                      </w:r>
                      <w:r>
                        <w:rPr>
                          <w:rFonts w:ascii="Calibri" w:hAnsi="Calibri" w:cs="Calibri"/>
                          <w:sz w:val="16"/>
                          <w:szCs w:val="16"/>
                          <w:lang w:val="en-US"/>
                        </w:rPr>
                        <w:t>za zaledno pisarno ABT</w:t>
                      </w:r>
                      <w:r>
                        <w:rPr>
                          <w:rFonts w:ascii="Calibri" w:hAnsi="Calibri" w:cs="Calibri"/>
                          <w:color w:val="000000"/>
                          <w:sz w:val="16"/>
                          <w:szCs w:val="16"/>
                          <w:lang w:val="en-US"/>
                        </w:rPr>
                        <w:t xml:space="preserve"> </w:t>
                      </w:r>
                      <w:r>
                        <w:rPr>
                          <w:rFonts w:ascii="Calibri" w:hAnsi="Calibri" w:cs="Calibri"/>
                          <w:sz w:val="16"/>
                          <w:szCs w:val="16"/>
                          <w:lang w:val="en-US"/>
                        </w:rPr>
                        <w:t>sistema.</w:t>
                      </w:r>
                    </w:p>
                  </w:txbxContent>
                </v:textbox>
                <w10:wrap anchorx="margin"/>
              </v:rect>
            </w:pict>
          </mc:Fallback>
        </mc:AlternateContent>
      </w:r>
      <w:r w:rsidRPr="000570F4">
        <w:rPr>
          <w:rFonts w:cstheme="minorHAnsi"/>
          <w:b/>
          <w:bCs/>
          <w:noProof/>
        </w:rPr>
        <mc:AlternateContent>
          <mc:Choice Requires="wps">
            <w:drawing>
              <wp:anchor distT="0" distB="0" distL="114300" distR="114300" simplePos="0" relativeHeight="251658242" behindDoc="0" locked="0" layoutInCell="1" allowOverlap="1" wp14:anchorId="54B4E867" wp14:editId="59563B3E">
                <wp:simplePos x="0" y="0"/>
                <wp:positionH relativeFrom="column">
                  <wp:posOffset>1266638</wp:posOffset>
                </wp:positionH>
                <wp:positionV relativeFrom="paragraph">
                  <wp:posOffset>130049</wp:posOffset>
                </wp:positionV>
                <wp:extent cx="1047750" cy="2326005"/>
                <wp:effectExtent l="0" t="0" r="19050" b="17145"/>
                <wp:wrapNone/>
                <wp:docPr id="127380659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2326005"/>
                        </a:xfrm>
                        <a:prstGeom prst="rect">
                          <a:avLst/>
                        </a:prstGeom>
                        <a:solidFill>
                          <a:srgbClr val="FFFFFF"/>
                        </a:solidFill>
                        <a:ln w="9525">
                          <a:solidFill>
                            <a:srgbClr val="000000"/>
                          </a:solidFill>
                          <a:miter lim="800000"/>
                          <a:headEnd/>
                          <a:tailEnd/>
                        </a:ln>
                      </wps:spPr>
                      <wps:txbx>
                        <w:txbxContent>
                          <w:p w14:paraId="4526578B" w14:textId="77777777" w:rsidR="00004E7C" w:rsidRPr="007C0BEC" w:rsidRDefault="00004E7C" w:rsidP="00ED43DA">
                            <w:pPr>
                              <w:contextualSpacing/>
                              <w:jc w:val="center"/>
                              <w:rPr>
                                <w:rFonts w:cstheme="minorHAnsi"/>
                                <w:b/>
                                <w:bCs/>
                                <w:sz w:val="8"/>
                                <w:szCs w:val="8"/>
                              </w:rPr>
                            </w:pPr>
                          </w:p>
                          <w:p w14:paraId="4CBD2399" w14:textId="185E61B3" w:rsidR="00FC37CA" w:rsidRPr="000570F4" w:rsidRDefault="00ED43DA" w:rsidP="00114566">
                            <w:pPr>
                              <w:contextualSpacing/>
                              <w:jc w:val="center"/>
                              <w:rPr>
                                <w:rFonts w:cstheme="minorHAnsi"/>
                                <w:sz w:val="16"/>
                                <w:szCs w:val="16"/>
                              </w:rPr>
                            </w:pPr>
                            <w:r w:rsidRPr="000570F4">
                              <w:rPr>
                                <w:rFonts w:cstheme="minorHAnsi"/>
                                <w:b/>
                                <w:bCs/>
                                <w:sz w:val="18"/>
                                <w:szCs w:val="18"/>
                              </w:rPr>
                              <w:t>Validatorji</w:t>
                            </w:r>
                          </w:p>
                          <w:p w14:paraId="7C9DE2C2" w14:textId="77777777" w:rsidR="0012785D" w:rsidRPr="0012785D" w:rsidRDefault="0012785D" w:rsidP="001D14DD">
                            <w:pPr>
                              <w:spacing w:line="276" w:lineRule="auto"/>
                              <w:rPr>
                                <w:rFonts w:ascii="Calibri" w:hAnsi="Calibri" w:cs="Calibri"/>
                                <w:sz w:val="37"/>
                                <w:szCs w:val="37"/>
                                <w:lang w:val="en-US"/>
                              </w:rPr>
                            </w:pPr>
                          </w:p>
                          <w:p w14:paraId="491E4EAC" w14:textId="77D6C97C" w:rsidR="00ED43DA" w:rsidRPr="007C0BEC" w:rsidRDefault="00ED43DA" w:rsidP="007C0BEC">
                            <w:pPr>
                              <w:spacing w:line="276" w:lineRule="auto"/>
                              <w:jc w:val="center"/>
                              <w:rPr>
                                <w:rFonts w:ascii="Calibri" w:hAnsi="Calibri" w:cs="Calibri"/>
                                <w:sz w:val="16"/>
                                <w:szCs w:val="16"/>
                                <w:lang w:val="en-US"/>
                              </w:rPr>
                            </w:pPr>
                            <w:r w:rsidRPr="007C0BEC">
                              <w:rPr>
                                <w:rFonts w:ascii="Calibri" w:hAnsi="Calibri" w:cs="Calibri"/>
                                <w:sz w:val="16"/>
                                <w:szCs w:val="16"/>
                                <w:lang w:val="en-US"/>
                              </w:rPr>
                              <w:t xml:space="preserve">Izdelava, dobava, namestitev, integracija, upravljanje in vzdrževanje strojne in programske </w:t>
                            </w:r>
                            <w:r w:rsidR="00857807">
                              <w:rPr>
                                <w:rFonts w:ascii="Calibri" w:hAnsi="Calibri" w:cs="Calibri"/>
                                <w:sz w:val="16"/>
                                <w:szCs w:val="16"/>
                                <w:lang w:val="en-US"/>
                              </w:rPr>
                              <w:t>validacijs</w:t>
                            </w:r>
                            <w:r w:rsidR="00437A20">
                              <w:rPr>
                                <w:rFonts w:ascii="Calibri" w:hAnsi="Calibri" w:cs="Calibri"/>
                                <w:sz w:val="16"/>
                                <w:szCs w:val="16"/>
                                <w:lang w:val="en-US"/>
                              </w:rPr>
                              <w:t xml:space="preserve">ke </w:t>
                            </w:r>
                            <w:r w:rsidRPr="007C0BEC">
                              <w:rPr>
                                <w:rFonts w:ascii="Calibri" w:hAnsi="Calibri" w:cs="Calibri"/>
                                <w:sz w:val="16"/>
                                <w:szCs w:val="16"/>
                                <w:lang w:val="en-US"/>
                              </w:rPr>
                              <w:t>opreme</w:t>
                            </w:r>
                            <w:r w:rsidR="00437A20">
                              <w:rPr>
                                <w:rFonts w:ascii="Calibri" w:hAnsi="Calibri" w:cs="Calibri"/>
                                <w:sz w:val="16"/>
                                <w:szCs w:val="16"/>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B4E867" id="_x0000_t202" coordsize="21600,21600" o:spt="202" path="m,l,21600r21600,l21600,xe">
                <v:stroke joinstyle="miter"/>
                <v:path gradientshapeok="t" o:connecttype="rect"/>
              </v:shapetype>
              <v:shape id="_x0000_s1028" type="#_x0000_t202" style="position:absolute;left:0;text-align:left;margin-left:99.75pt;margin-top:10.25pt;width:82.5pt;height:183.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">
                <v:textbox>
                  <w:txbxContent>
                    <w:p w14:paraId="4526578B" w14:textId="77777777" w:rsidR="00004E7C" w:rsidRPr="007C0BEC" w:rsidRDefault="00004E7C" w:rsidP="00ED43DA">
                      <w:pPr>
                        <w:contextualSpacing/>
                        <w:jc w:val="center"/>
                        <w:rPr>
                          <w:rFonts w:cstheme="minorHAnsi"/>
                          <w:b/>
                          <w:bCs/>
                          <w:sz w:val="8"/>
                          <w:szCs w:val="8"/>
                        </w:rPr>
                      </w:pPr>
                    </w:p>
                    <w:p w14:paraId="4CBD2399" w14:textId="185E61B3" w:rsidR="00FC37CA" w:rsidRPr="000570F4" w:rsidRDefault="00ED43DA" w:rsidP="00114566">
                      <w:pPr>
                        <w:contextualSpacing/>
                        <w:jc w:val="center"/>
                        <w:rPr>
                          <w:rFonts w:cstheme="minorHAnsi"/>
                          <w:sz w:val="16"/>
                          <w:szCs w:val="16"/>
                        </w:rPr>
                      </w:pPr>
                      <w:r w:rsidRPr="000570F4">
                        <w:rPr>
                          <w:rFonts w:cstheme="minorHAnsi"/>
                          <w:b/>
                          <w:bCs/>
                          <w:sz w:val="18"/>
                          <w:szCs w:val="18"/>
                        </w:rPr>
                        <w:t>Validatorji</w:t>
                      </w:r>
                    </w:p>
                    <w:p w14:paraId="7C9DE2C2" w14:textId="77777777" w:rsidR="0012785D" w:rsidRPr="0012785D" w:rsidRDefault="0012785D" w:rsidP="001D14DD">
                      <w:pPr>
                        <w:spacing w:line="276" w:lineRule="auto"/>
                        <w:rPr>
                          <w:rFonts w:ascii="Calibri" w:hAnsi="Calibri" w:cs="Calibri"/>
                          <w:sz w:val="37"/>
                          <w:szCs w:val="37"/>
                          <w:lang w:val="en-US"/>
                        </w:rPr>
                      </w:pPr>
                    </w:p>
                    <w:p w14:paraId="491E4EAC" w14:textId="77D6C97C" w:rsidR="00ED43DA" w:rsidRPr="007C0BEC" w:rsidRDefault="00ED43DA" w:rsidP="007C0BEC">
                      <w:pPr>
                        <w:spacing w:line="276" w:lineRule="auto"/>
                        <w:jc w:val="center"/>
                        <w:rPr>
                          <w:rFonts w:ascii="Calibri" w:hAnsi="Calibri" w:cs="Calibri"/>
                          <w:sz w:val="16"/>
                          <w:szCs w:val="16"/>
                          <w:lang w:val="en-US"/>
                        </w:rPr>
                      </w:pPr>
                      <w:r w:rsidRPr="007C0BEC">
                        <w:rPr>
                          <w:rFonts w:ascii="Calibri" w:hAnsi="Calibri" w:cs="Calibri"/>
                          <w:sz w:val="16"/>
                          <w:szCs w:val="16"/>
                          <w:lang w:val="en-US"/>
                        </w:rPr>
                        <w:t xml:space="preserve">Izdelava, dobava, namestitev, integracija, upravljanje in vzdrževanje strojne in programske </w:t>
                      </w:r>
                      <w:r w:rsidR="00857807">
                        <w:rPr>
                          <w:rFonts w:ascii="Calibri" w:hAnsi="Calibri" w:cs="Calibri"/>
                          <w:sz w:val="16"/>
                          <w:szCs w:val="16"/>
                          <w:lang w:val="en-US"/>
                        </w:rPr>
                        <w:t>validacijs</w:t>
                      </w:r>
                      <w:r w:rsidR="00437A20">
                        <w:rPr>
                          <w:rFonts w:ascii="Calibri" w:hAnsi="Calibri" w:cs="Calibri"/>
                          <w:sz w:val="16"/>
                          <w:szCs w:val="16"/>
                          <w:lang w:val="en-US"/>
                        </w:rPr>
                        <w:t xml:space="preserve">ke </w:t>
                      </w:r>
                      <w:r w:rsidRPr="007C0BEC">
                        <w:rPr>
                          <w:rFonts w:ascii="Calibri" w:hAnsi="Calibri" w:cs="Calibri"/>
                          <w:sz w:val="16"/>
                          <w:szCs w:val="16"/>
                          <w:lang w:val="en-US"/>
                        </w:rPr>
                        <w:t>opreme</w:t>
                      </w:r>
                      <w:r w:rsidR="00437A20">
                        <w:rPr>
                          <w:rFonts w:ascii="Calibri" w:hAnsi="Calibri" w:cs="Calibri"/>
                          <w:sz w:val="16"/>
                          <w:szCs w:val="16"/>
                          <w:lang w:val="en-US"/>
                        </w:rPr>
                        <w:t>.</w:t>
                      </w:r>
                    </w:p>
                  </w:txbxContent>
                </v:textbox>
              </v:shape>
            </w:pict>
          </mc:Fallback>
        </mc:AlternateContent>
      </w:r>
      <w:r w:rsidRPr="000570F4">
        <w:rPr>
          <w:rFonts w:cstheme="minorHAnsi"/>
          <w:b/>
          <w:bCs/>
          <w:noProof/>
        </w:rPr>
        <mc:AlternateContent>
          <mc:Choice Requires="wps">
            <w:drawing>
              <wp:anchor distT="0" distB="0" distL="114300" distR="114300" simplePos="0" relativeHeight="251658243" behindDoc="0" locked="0" layoutInCell="1" allowOverlap="1" wp14:anchorId="1727AA27" wp14:editId="4C662ADA">
                <wp:simplePos x="0" y="0"/>
                <wp:positionH relativeFrom="margin">
                  <wp:posOffset>2475727</wp:posOffset>
                </wp:positionH>
                <wp:positionV relativeFrom="paragraph">
                  <wp:posOffset>130049</wp:posOffset>
                </wp:positionV>
                <wp:extent cx="1047750" cy="2326005"/>
                <wp:effectExtent l="0" t="0" r="19050" b="17145"/>
                <wp:wrapNone/>
                <wp:docPr id="158095454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2326005"/>
                        </a:xfrm>
                        <a:prstGeom prst="rect">
                          <a:avLst/>
                        </a:prstGeom>
                        <a:solidFill>
                          <a:srgbClr val="FFFFFF"/>
                        </a:solidFill>
                        <a:ln w="9525">
                          <a:solidFill>
                            <a:srgbClr val="000000"/>
                          </a:solidFill>
                          <a:miter lim="800000"/>
                          <a:headEnd/>
                          <a:tailEnd/>
                        </a:ln>
                      </wps:spPr>
                      <wps:txbx>
                        <w:txbxContent>
                          <w:p w14:paraId="56793646" w14:textId="77777777" w:rsidR="00FC06DC" w:rsidRPr="001D14DD" w:rsidRDefault="00FC06DC" w:rsidP="0012785D">
                            <w:pPr>
                              <w:contextualSpacing/>
                              <w:rPr>
                                <w:rFonts w:cstheme="minorHAnsi"/>
                                <w:b/>
                                <w:bCs/>
                                <w:sz w:val="8"/>
                                <w:szCs w:val="8"/>
                              </w:rPr>
                            </w:pPr>
                          </w:p>
                          <w:p w14:paraId="08F65EC7" w14:textId="33A88117" w:rsidR="00197EBF" w:rsidRPr="000570F4" w:rsidRDefault="00FC06DC" w:rsidP="007C0BEC">
                            <w:pPr>
                              <w:spacing w:before="240"/>
                              <w:contextualSpacing/>
                              <w:jc w:val="center"/>
                              <w:rPr>
                                <w:rFonts w:cstheme="minorHAnsi"/>
                                <w:b/>
                                <w:bCs/>
                                <w:sz w:val="18"/>
                                <w:szCs w:val="18"/>
                              </w:rPr>
                            </w:pPr>
                            <w:r>
                              <w:rPr>
                                <w:rFonts w:cstheme="minorHAnsi"/>
                                <w:b/>
                                <w:bCs/>
                                <w:sz w:val="18"/>
                                <w:szCs w:val="18"/>
                              </w:rPr>
                              <w:t>Sistem transportnega prehoda</w:t>
                            </w:r>
                          </w:p>
                          <w:p w14:paraId="4EDC76E1" w14:textId="77777777" w:rsidR="0012785D" w:rsidRDefault="0012785D" w:rsidP="00267DCC">
                            <w:pPr>
                              <w:contextualSpacing/>
                              <w:jc w:val="center"/>
                              <w:rPr>
                                <w:rFonts w:cstheme="minorHAnsi"/>
                                <w:sz w:val="16"/>
                                <w:szCs w:val="16"/>
                              </w:rPr>
                            </w:pPr>
                          </w:p>
                          <w:p w14:paraId="7E8F7392" w14:textId="04807385" w:rsidR="001D31A2" w:rsidRPr="000570F4" w:rsidRDefault="001D31A2" w:rsidP="00267DCC">
                            <w:pPr>
                              <w:contextualSpacing/>
                              <w:jc w:val="center"/>
                              <w:rPr>
                                <w:rFonts w:cstheme="minorHAnsi"/>
                                <w:color w:val="0000FF"/>
                                <w:sz w:val="16"/>
                                <w:szCs w:val="16"/>
                              </w:rPr>
                            </w:pPr>
                            <w:r w:rsidRPr="000570F4">
                              <w:rPr>
                                <w:rFonts w:cstheme="minorHAnsi"/>
                                <w:sz w:val="16"/>
                                <w:szCs w:val="16"/>
                              </w:rPr>
                              <w:t>Obdelava plačil</w:t>
                            </w:r>
                            <w:r w:rsidR="007734DD">
                              <w:rPr>
                                <w:rFonts w:cstheme="minorHAnsi"/>
                                <w:sz w:val="16"/>
                                <w:szCs w:val="16"/>
                              </w:rPr>
                              <w:t xml:space="preserve"> na nači</w:t>
                            </w:r>
                            <w:r w:rsidR="009702D6">
                              <w:rPr>
                                <w:rFonts w:cstheme="minorHAnsi"/>
                                <w:sz w:val="16"/>
                                <w:szCs w:val="16"/>
                              </w:rPr>
                              <w:t>n standardiziran za transport</w:t>
                            </w:r>
                            <w:r w:rsidRPr="000570F4">
                              <w:rPr>
                                <w:rFonts w:cstheme="minorHAnsi"/>
                                <w:sz w:val="16"/>
                                <w:szCs w:val="16"/>
                              </w:rPr>
                              <w:t>, certificiranje PCI DSS in zagotavljanje storitev namestitve, integracije, delovanja in vzdrževanja</w:t>
                            </w:r>
                            <w:r w:rsidRPr="000570F4">
                              <w:rPr>
                                <w:rFonts w:cstheme="minorHAnsi"/>
                                <w:color w:val="0000FF"/>
                                <w:sz w:val="16"/>
                                <w:szCs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27AA27" id="_x0000_s1029" type="#_x0000_t202" style="position:absolute;left:0;text-align:left;margin-left:194.95pt;margin-top:10.25pt;width:82.5pt;height:183.1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">
                <v:textbox>
                  <w:txbxContent>
                    <w:p w14:paraId="56793646" w14:textId="77777777" w:rsidR="00FC06DC" w:rsidRPr="001D14DD" w:rsidRDefault="00FC06DC" w:rsidP="0012785D">
                      <w:pPr>
                        <w:contextualSpacing/>
                        <w:rPr>
                          <w:rFonts w:cstheme="minorHAnsi"/>
                          <w:b/>
                          <w:bCs/>
                          <w:sz w:val="8"/>
                          <w:szCs w:val="8"/>
                        </w:rPr>
                      </w:pPr>
                    </w:p>
                    <w:p w14:paraId="08F65EC7" w14:textId="33A88117" w:rsidR="00197EBF" w:rsidRPr="000570F4" w:rsidRDefault="00FC06DC" w:rsidP="007C0BEC">
                      <w:pPr>
                        <w:spacing w:before="240"/>
                        <w:contextualSpacing/>
                        <w:jc w:val="center"/>
                        <w:rPr>
                          <w:rFonts w:cstheme="minorHAnsi"/>
                          <w:b/>
                          <w:bCs/>
                          <w:sz w:val="18"/>
                          <w:szCs w:val="18"/>
                        </w:rPr>
                      </w:pPr>
                      <w:r>
                        <w:rPr>
                          <w:rFonts w:cstheme="minorHAnsi"/>
                          <w:b/>
                          <w:bCs/>
                          <w:sz w:val="18"/>
                          <w:szCs w:val="18"/>
                        </w:rPr>
                        <w:t>Sistem transportnega prehoda</w:t>
                      </w:r>
                    </w:p>
                    <w:p w14:paraId="4EDC76E1" w14:textId="77777777" w:rsidR="0012785D" w:rsidRDefault="0012785D" w:rsidP="00267DCC">
                      <w:pPr>
                        <w:contextualSpacing/>
                        <w:jc w:val="center"/>
                        <w:rPr>
                          <w:rFonts w:cstheme="minorHAnsi"/>
                          <w:sz w:val="16"/>
                          <w:szCs w:val="16"/>
                        </w:rPr>
                      </w:pPr>
                    </w:p>
                    <w:p w14:paraId="7E8F7392" w14:textId="04807385" w:rsidR="001D31A2" w:rsidRPr="000570F4" w:rsidRDefault="001D31A2" w:rsidP="00267DCC">
                      <w:pPr>
                        <w:contextualSpacing/>
                        <w:jc w:val="center"/>
                        <w:rPr>
                          <w:rFonts w:cstheme="minorHAnsi"/>
                          <w:color w:val="0000FF"/>
                          <w:sz w:val="16"/>
                          <w:szCs w:val="16"/>
                        </w:rPr>
                      </w:pPr>
                      <w:r w:rsidRPr="000570F4">
                        <w:rPr>
                          <w:rFonts w:cstheme="minorHAnsi"/>
                          <w:sz w:val="16"/>
                          <w:szCs w:val="16"/>
                        </w:rPr>
                        <w:t>Obdelava plačil</w:t>
                      </w:r>
                      <w:r w:rsidR="007734DD">
                        <w:rPr>
                          <w:rFonts w:cstheme="minorHAnsi"/>
                          <w:sz w:val="16"/>
                          <w:szCs w:val="16"/>
                        </w:rPr>
                        <w:t xml:space="preserve"> na nači</w:t>
                      </w:r>
                      <w:r w:rsidR="009702D6">
                        <w:rPr>
                          <w:rFonts w:cstheme="minorHAnsi"/>
                          <w:sz w:val="16"/>
                          <w:szCs w:val="16"/>
                        </w:rPr>
                        <w:t>n standardiziran za transport</w:t>
                      </w:r>
                      <w:r w:rsidRPr="000570F4">
                        <w:rPr>
                          <w:rFonts w:cstheme="minorHAnsi"/>
                          <w:sz w:val="16"/>
                          <w:szCs w:val="16"/>
                        </w:rPr>
                        <w:t>, certificiranje PCI DSS in zagotavljanje storitev namestitve, integracije, delovanja in vzdrževanja</w:t>
                      </w:r>
                      <w:r w:rsidRPr="000570F4">
                        <w:rPr>
                          <w:rFonts w:cstheme="minorHAnsi"/>
                          <w:color w:val="0000FF"/>
                          <w:sz w:val="16"/>
                          <w:szCs w:val="16"/>
                        </w:rPr>
                        <w:t>.</w:t>
                      </w:r>
                    </w:p>
                  </w:txbxContent>
                </v:textbox>
                <w10:wrap anchorx="margin"/>
              </v:shape>
            </w:pict>
          </mc:Fallback>
        </mc:AlternateContent>
      </w:r>
    </w:p>
    <w:p w14:paraId="3CFD9BBC" w14:textId="06B653CD" w:rsidR="004D7DD5" w:rsidRPr="000570F4" w:rsidRDefault="004D7DD5" w:rsidP="004D7DD5">
      <w:pPr>
        <w:jc w:val="both"/>
      </w:pPr>
    </w:p>
    <w:p w14:paraId="684C47DF" w14:textId="09C46E8A" w:rsidR="004D7DD5" w:rsidRPr="000570F4" w:rsidRDefault="004D7DD5" w:rsidP="004D7DD5">
      <w:pPr>
        <w:jc w:val="both"/>
      </w:pPr>
    </w:p>
    <w:p w14:paraId="516E2847" w14:textId="67729EBB" w:rsidR="004D7DD5" w:rsidRPr="000570F4" w:rsidRDefault="004D7DD5" w:rsidP="004D7DD5">
      <w:pPr>
        <w:jc w:val="both"/>
      </w:pPr>
    </w:p>
    <w:p w14:paraId="0A0C05B6" w14:textId="7DE92BA4" w:rsidR="004D7DD5" w:rsidRPr="000570F4" w:rsidRDefault="004D7DD5" w:rsidP="004D7DD5">
      <w:pPr>
        <w:jc w:val="both"/>
      </w:pPr>
    </w:p>
    <w:p w14:paraId="0A43C966" w14:textId="28CC9875" w:rsidR="004D7DD5" w:rsidRDefault="004D7DD5" w:rsidP="004D7DD5">
      <w:pPr>
        <w:jc w:val="both"/>
      </w:pPr>
    </w:p>
    <w:p w14:paraId="137A6E51" w14:textId="1624E508" w:rsidR="0015666F" w:rsidRDefault="0015666F" w:rsidP="004D7DD5">
      <w:pPr>
        <w:jc w:val="both"/>
      </w:pPr>
    </w:p>
    <w:p w14:paraId="6696E5D3" w14:textId="3E707A6F" w:rsidR="0015666F" w:rsidRPr="000570F4" w:rsidRDefault="0015666F" w:rsidP="004D7DD5">
      <w:pPr>
        <w:jc w:val="both"/>
      </w:pPr>
    </w:p>
    <w:p w14:paraId="4BD42E55" w14:textId="6ED67619" w:rsidR="00892BA7" w:rsidRDefault="00892BA7" w:rsidP="00944172">
      <w:pPr>
        <w:jc w:val="center"/>
        <w:rPr>
          <w:rStyle w:val="SubtleEmphasis"/>
        </w:rPr>
      </w:pPr>
    </w:p>
    <w:p w14:paraId="7C1F0ED7" w14:textId="2B871652" w:rsidR="00944172" w:rsidRPr="000570F4" w:rsidRDefault="00944172" w:rsidP="00944172">
      <w:pPr>
        <w:jc w:val="center"/>
        <w:rPr>
          <w:rStyle w:val="SubtleEmphasis"/>
        </w:rPr>
      </w:pPr>
      <w:r w:rsidRPr="000570F4">
        <w:rPr>
          <w:rStyle w:val="SubtleEmphasis"/>
        </w:rPr>
        <w:t xml:space="preserve">Slika (2): Osnovni </w:t>
      </w:r>
      <w:r w:rsidR="00FE7D73">
        <w:rPr>
          <w:rStyle w:val="SubtleEmphasis"/>
        </w:rPr>
        <w:t>sklopi</w:t>
      </w:r>
      <w:r w:rsidRPr="000570F4">
        <w:rPr>
          <w:rStyle w:val="SubtleEmphasis"/>
        </w:rPr>
        <w:t xml:space="preserve"> </w:t>
      </w:r>
      <w:r w:rsidR="00FE7D73">
        <w:rPr>
          <w:rStyle w:val="SubtleEmphasis"/>
        </w:rPr>
        <w:t>javnega naročila</w:t>
      </w:r>
    </w:p>
    <w:p w14:paraId="790CD39C" w14:textId="0CCECE05" w:rsidR="00944172" w:rsidRPr="000570F4" w:rsidRDefault="00944172" w:rsidP="004D7DD5">
      <w:pPr>
        <w:jc w:val="both"/>
      </w:pPr>
    </w:p>
    <w:p w14:paraId="4285AC1C" w14:textId="77777777" w:rsidR="00E464A8" w:rsidRDefault="00E464A8" w:rsidP="009F0769">
      <w:pPr>
        <w:pStyle w:val="Default"/>
        <w:jc w:val="both"/>
        <w:rPr>
          <w:rFonts w:ascii="Calibri" w:hAnsi="Calibri" w:cs="Calibri"/>
          <w:sz w:val="22"/>
          <w:szCs w:val="22"/>
        </w:rPr>
      </w:pPr>
    </w:p>
    <w:p w14:paraId="041BF93E" w14:textId="77777777" w:rsidR="00D81C52" w:rsidRPr="000570F4" w:rsidRDefault="00D81C52" w:rsidP="009F0769">
      <w:pPr>
        <w:pStyle w:val="Default"/>
        <w:jc w:val="both"/>
        <w:rPr>
          <w:rFonts w:ascii="Calibri" w:hAnsi="Calibri" w:cs="Calibri"/>
          <w:sz w:val="22"/>
          <w:szCs w:val="22"/>
        </w:rPr>
      </w:pPr>
    </w:p>
    <w:p w14:paraId="5000DD18" w14:textId="77777777" w:rsidR="007C0BEC" w:rsidRDefault="007C0BEC">
      <w:pPr>
        <w:rPr>
          <w:rFonts w:eastAsiaTheme="majorEastAsia" w:cstheme="majorBidi"/>
          <w:color w:val="2F5496" w:themeColor="accent1" w:themeShade="BF"/>
          <w:sz w:val="28"/>
          <w:szCs w:val="24"/>
        </w:rPr>
      </w:pPr>
      <w:r>
        <w:br w:type="page"/>
      </w:r>
    </w:p>
    <w:p w14:paraId="299C319F" w14:textId="258A919C" w:rsidR="00ED2778" w:rsidRPr="000570F4" w:rsidRDefault="7BC1BAA1" w:rsidP="00ED2778">
      <w:pPr>
        <w:pStyle w:val="Heading3"/>
      </w:pPr>
      <w:bookmarkStart w:id="9" w:name="_Toc1522641218"/>
      <w:r>
        <w:lastRenderedPageBreak/>
        <w:t>Opis sklopov</w:t>
      </w:r>
      <w:bookmarkEnd w:id="9"/>
    </w:p>
    <w:p w14:paraId="5EFC8C47" w14:textId="4E855714" w:rsidR="009F0769" w:rsidRPr="000570F4" w:rsidRDefault="009F0769" w:rsidP="009F0769">
      <w:pPr>
        <w:pStyle w:val="Default"/>
        <w:jc w:val="both"/>
        <w:rPr>
          <w:rFonts w:ascii="Calibri" w:hAnsi="Calibri" w:cs="Calibri"/>
          <w:sz w:val="22"/>
          <w:szCs w:val="22"/>
        </w:rPr>
      </w:pPr>
      <w:r w:rsidRPr="000570F4">
        <w:rPr>
          <w:rFonts w:ascii="Calibri" w:hAnsi="Calibri" w:cs="Calibri"/>
          <w:sz w:val="22"/>
          <w:szCs w:val="22"/>
        </w:rPr>
        <w:t>Deli</w:t>
      </w:r>
      <w:r w:rsidR="000D7DC3">
        <w:rPr>
          <w:rFonts w:ascii="Calibri" w:hAnsi="Calibri" w:cs="Calibri"/>
          <w:sz w:val="22"/>
          <w:szCs w:val="22"/>
        </w:rPr>
        <w:t xml:space="preserve"> oz</w:t>
      </w:r>
      <w:r w:rsidR="00FF7EBC">
        <w:rPr>
          <w:rFonts w:ascii="Calibri" w:hAnsi="Calibri" w:cs="Calibri"/>
          <w:sz w:val="22"/>
          <w:szCs w:val="22"/>
        </w:rPr>
        <w:t>.</w:t>
      </w:r>
      <w:r w:rsidR="000D7DC3">
        <w:rPr>
          <w:rFonts w:ascii="Calibri" w:hAnsi="Calibri" w:cs="Calibri"/>
          <w:sz w:val="22"/>
          <w:szCs w:val="22"/>
        </w:rPr>
        <w:t xml:space="preserve"> </w:t>
      </w:r>
      <w:r w:rsidR="00FF7EBC">
        <w:rPr>
          <w:rFonts w:ascii="Calibri" w:hAnsi="Calibri" w:cs="Calibri"/>
          <w:sz w:val="22"/>
          <w:szCs w:val="22"/>
        </w:rPr>
        <w:t xml:space="preserve">vsebinski </w:t>
      </w:r>
      <w:r w:rsidR="000D7DC3">
        <w:rPr>
          <w:rFonts w:ascii="Calibri" w:hAnsi="Calibri" w:cs="Calibri"/>
          <w:sz w:val="22"/>
          <w:szCs w:val="22"/>
        </w:rPr>
        <w:t>sklopi</w:t>
      </w:r>
      <w:r w:rsidRPr="000570F4">
        <w:rPr>
          <w:rFonts w:ascii="Calibri" w:hAnsi="Calibri" w:cs="Calibri"/>
          <w:sz w:val="22"/>
          <w:szCs w:val="22"/>
        </w:rPr>
        <w:t xml:space="preserve"> javnega </w:t>
      </w:r>
      <w:r w:rsidR="00EE1619">
        <w:rPr>
          <w:rFonts w:ascii="Calibri" w:hAnsi="Calibri" w:cs="Calibri"/>
          <w:sz w:val="22"/>
          <w:szCs w:val="22"/>
        </w:rPr>
        <w:t>naročila</w:t>
      </w:r>
      <w:r w:rsidRPr="000570F4">
        <w:rPr>
          <w:rFonts w:ascii="Calibri" w:hAnsi="Calibri" w:cs="Calibri"/>
          <w:sz w:val="22"/>
          <w:szCs w:val="22"/>
        </w:rPr>
        <w:t xml:space="preserve"> so:</w:t>
      </w:r>
    </w:p>
    <w:p w14:paraId="6174C8B3" w14:textId="5CCA8AA9" w:rsidR="005558F7" w:rsidRPr="000570F4" w:rsidRDefault="00EE1619" w:rsidP="00433115">
      <w:pPr>
        <w:pStyle w:val="Default"/>
        <w:numPr>
          <w:ilvl w:val="0"/>
          <w:numId w:val="15"/>
        </w:numPr>
        <w:ind w:left="426"/>
        <w:jc w:val="both"/>
        <w:rPr>
          <w:rFonts w:ascii="Calibri" w:hAnsi="Calibri" w:cs="Calibri"/>
          <w:sz w:val="22"/>
          <w:szCs w:val="22"/>
        </w:rPr>
      </w:pPr>
      <w:r w:rsidRPr="00EE1619">
        <w:rPr>
          <w:rFonts w:ascii="Calibri" w:hAnsi="Calibri" w:cs="Calibri"/>
          <w:sz w:val="22"/>
          <w:szCs w:val="22"/>
        </w:rPr>
        <w:t>Zaledni sistem ABT, validatorji in sistemska integracija</w:t>
      </w:r>
    </w:p>
    <w:p w14:paraId="74CABF4D" w14:textId="1A22D489" w:rsidR="00021CC8" w:rsidRPr="000570F4" w:rsidRDefault="001503B2" w:rsidP="00433115">
      <w:pPr>
        <w:pStyle w:val="Default"/>
        <w:numPr>
          <w:ilvl w:val="0"/>
          <w:numId w:val="15"/>
        </w:numPr>
        <w:ind w:left="426"/>
        <w:jc w:val="both"/>
        <w:rPr>
          <w:rFonts w:ascii="Calibri" w:hAnsi="Calibri" w:cs="Calibri"/>
          <w:sz w:val="22"/>
          <w:szCs w:val="22"/>
        </w:rPr>
      </w:pPr>
      <w:r>
        <w:rPr>
          <w:rFonts w:ascii="Calibri" w:hAnsi="Calibri" w:cs="Calibri"/>
          <w:sz w:val="22"/>
          <w:szCs w:val="22"/>
        </w:rPr>
        <w:t>Sistem t</w:t>
      </w:r>
      <w:r w:rsidR="005558F7" w:rsidRPr="000570F4">
        <w:rPr>
          <w:rFonts w:ascii="Calibri" w:hAnsi="Calibri" w:cs="Calibri"/>
          <w:sz w:val="22"/>
          <w:szCs w:val="22"/>
        </w:rPr>
        <w:t>ransportn</w:t>
      </w:r>
      <w:r>
        <w:rPr>
          <w:rFonts w:ascii="Calibri" w:hAnsi="Calibri" w:cs="Calibri"/>
          <w:sz w:val="22"/>
          <w:szCs w:val="22"/>
        </w:rPr>
        <w:t>ega prehoda</w:t>
      </w:r>
    </w:p>
    <w:p w14:paraId="0EA263D7" w14:textId="4C113621" w:rsidR="00E464A8" w:rsidRPr="00634D4B" w:rsidRDefault="005C2B4C" w:rsidP="00E464A8">
      <w:pPr>
        <w:pStyle w:val="Default"/>
        <w:numPr>
          <w:ilvl w:val="0"/>
          <w:numId w:val="15"/>
        </w:numPr>
        <w:ind w:left="426"/>
        <w:jc w:val="both"/>
        <w:rPr>
          <w:rFonts w:ascii="Calibri" w:hAnsi="Calibri" w:cs="Calibri"/>
          <w:sz w:val="22"/>
          <w:szCs w:val="22"/>
        </w:rPr>
      </w:pPr>
      <w:r w:rsidRPr="005C2B4C">
        <w:rPr>
          <w:rFonts w:ascii="Calibri" w:hAnsi="Calibri" w:cs="Calibri"/>
          <w:sz w:val="22"/>
          <w:szCs w:val="22"/>
        </w:rPr>
        <w:t>Storitve pridobivanja plačil</w:t>
      </w:r>
    </w:p>
    <w:p w14:paraId="651AE6B6" w14:textId="77777777" w:rsidR="00E464A8" w:rsidRPr="000570F4" w:rsidRDefault="00E464A8" w:rsidP="00E464A8">
      <w:pPr>
        <w:pStyle w:val="Default"/>
        <w:jc w:val="both"/>
        <w:rPr>
          <w:rFonts w:ascii="Calibri" w:hAnsi="Calibri" w:cs="Calibri"/>
          <w:sz w:val="22"/>
          <w:szCs w:val="22"/>
        </w:rPr>
      </w:pPr>
    </w:p>
    <w:p w14:paraId="7ADE1C6A" w14:textId="77777777" w:rsidR="00862582" w:rsidRPr="000570F4" w:rsidRDefault="00862582" w:rsidP="00E464A8">
      <w:pPr>
        <w:pStyle w:val="Default"/>
        <w:jc w:val="both"/>
        <w:rPr>
          <w:rFonts w:ascii="Calibri" w:hAnsi="Calibri" w:cs="Calibri"/>
          <w:sz w:val="22"/>
          <w:szCs w:val="22"/>
        </w:rPr>
      </w:pPr>
    </w:p>
    <w:p w14:paraId="46CEE12E" w14:textId="305E92A7" w:rsidR="00550D81" w:rsidRDefault="00EC6B7D" w:rsidP="00EF3FB2">
      <w:pPr>
        <w:jc w:val="center"/>
        <w:rPr>
          <w:rStyle w:val="SubtleEmphasis"/>
        </w:rPr>
      </w:pPr>
      <w:r>
        <w:rPr>
          <w:noProof/>
        </w:rPr>
        <w:drawing>
          <wp:inline distT="0" distB="0" distL="0" distR="0" wp14:anchorId="09B9FB13" wp14:editId="372CE3D7">
            <wp:extent cx="6048375" cy="2914650"/>
            <wp:effectExtent l="0" t="0" r="9525" b="0"/>
            <wp:docPr id="21412632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48375" cy="2914650"/>
                    </a:xfrm>
                    <a:prstGeom prst="rect">
                      <a:avLst/>
                    </a:prstGeom>
                    <a:noFill/>
                    <a:ln>
                      <a:noFill/>
                    </a:ln>
                  </pic:spPr>
                </pic:pic>
              </a:graphicData>
            </a:graphic>
          </wp:inline>
        </w:drawing>
      </w:r>
    </w:p>
    <w:p w14:paraId="4EFA7BAF" w14:textId="56F66D60" w:rsidR="00EF3FB2" w:rsidRPr="000570F4" w:rsidRDefault="00EF3FB2" w:rsidP="00EF3FB2">
      <w:pPr>
        <w:jc w:val="center"/>
        <w:rPr>
          <w:rStyle w:val="SubtleEmphasis"/>
        </w:rPr>
      </w:pPr>
      <w:r w:rsidRPr="000570F4">
        <w:rPr>
          <w:rStyle w:val="SubtleEmphasis"/>
        </w:rPr>
        <w:t>Slika (3): Pregled načrtovanega sistema</w:t>
      </w:r>
    </w:p>
    <w:p w14:paraId="79C49B4A" w14:textId="45BAE884" w:rsidR="0028352D" w:rsidRPr="000570F4" w:rsidRDefault="0028352D">
      <w:pPr>
        <w:rPr>
          <w:rFonts w:ascii="Calibri" w:hAnsi="Calibri" w:cs="Calibri"/>
          <w:b/>
          <w:bCs/>
          <w:color w:val="000000"/>
        </w:rPr>
      </w:pPr>
      <w:r w:rsidRPr="000570F4">
        <w:rPr>
          <w:rFonts w:ascii="Calibri" w:hAnsi="Calibri" w:cs="Calibri"/>
          <w:b/>
          <w:bCs/>
          <w:color w:val="000000"/>
        </w:rPr>
        <w:br w:type="page"/>
      </w:r>
    </w:p>
    <w:p w14:paraId="068666D7" w14:textId="7B844C89" w:rsidR="009F0769" w:rsidRDefault="009F0769" w:rsidP="009F0769">
      <w:pPr>
        <w:autoSpaceDE w:val="0"/>
        <w:autoSpaceDN w:val="0"/>
        <w:adjustRightInd w:val="0"/>
        <w:spacing w:after="0" w:line="240" w:lineRule="auto"/>
        <w:jc w:val="both"/>
        <w:rPr>
          <w:rFonts w:ascii="Calibri" w:hAnsi="Calibri" w:cs="Calibri"/>
          <w:color w:val="000000"/>
        </w:rPr>
      </w:pPr>
      <w:r w:rsidRPr="000570F4">
        <w:rPr>
          <w:rFonts w:ascii="Calibri" w:hAnsi="Calibri" w:cs="Calibri"/>
          <w:color w:val="000000"/>
        </w:rPr>
        <w:lastRenderedPageBreak/>
        <w:t xml:space="preserve">Preglednica </w:t>
      </w:r>
      <w:r w:rsidR="0028352D" w:rsidRPr="000570F4">
        <w:rPr>
          <w:rFonts w:ascii="Calibri" w:hAnsi="Calibri" w:cs="Calibri"/>
          <w:color w:val="000000"/>
        </w:rPr>
        <w:t>11</w:t>
      </w:r>
      <w:r w:rsidRPr="000570F4">
        <w:rPr>
          <w:rFonts w:ascii="Calibri" w:hAnsi="Calibri" w:cs="Calibri"/>
          <w:color w:val="000000"/>
        </w:rPr>
        <w:t>: Opis sklopov</w:t>
      </w:r>
    </w:p>
    <w:p w14:paraId="21B91AC6" w14:textId="77777777" w:rsidR="003E1526" w:rsidRDefault="003E1526" w:rsidP="009F0769">
      <w:pPr>
        <w:autoSpaceDE w:val="0"/>
        <w:autoSpaceDN w:val="0"/>
        <w:adjustRightInd w:val="0"/>
        <w:spacing w:after="0" w:line="240" w:lineRule="auto"/>
        <w:jc w:val="both"/>
        <w:rPr>
          <w:rFonts w:ascii="Calibri" w:hAnsi="Calibri" w:cs="Calibri"/>
          <w:color w:val="000000"/>
        </w:rPr>
      </w:pPr>
    </w:p>
    <w:tbl>
      <w:tblPr>
        <w:tblStyle w:val="TableGrid"/>
        <w:tblW w:w="0" w:type="auto"/>
        <w:tblLook w:val="04A0" w:firstRow="1" w:lastRow="0" w:firstColumn="1" w:lastColumn="0" w:noHBand="0" w:noVBand="1"/>
      </w:tblPr>
      <w:tblGrid>
        <w:gridCol w:w="1980"/>
        <w:gridCol w:w="7536"/>
      </w:tblGrid>
      <w:tr w:rsidR="003E1526" w14:paraId="6F2374FA" w14:textId="77777777" w:rsidTr="00905861">
        <w:tc>
          <w:tcPr>
            <w:tcW w:w="1980" w:type="dxa"/>
            <w:shd w:val="clear" w:color="auto" w:fill="D9D9D9" w:themeFill="background1" w:themeFillShade="D9"/>
          </w:tcPr>
          <w:p w14:paraId="621F2D83" w14:textId="4B80698C" w:rsidR="003E1526" w:rsidRDefault="003E1526" w:rsidP="009F0769">
            <w:pPr>
              <w:autoSpaceDE w:val="0"/>
              <w:autoSpaceDN w:val="0"/>
              <w:adjustRightInd w:val="0"/>
              <w:jc w:val="both"/>
              <w:rPr>
                <w:rFonts w:ascii="Calibri" w:hAnsi="Calibri" w:cs="Calibri"/>
                <w:color w:val="000000"/>
              </w:rPr>
            </w:pPr>
            <w:r w:rsidRPr="000570F4">
              <w:rPr>
                <w:rFonts w:ascii="Calibri" w:hAnsi="Calibri" w:cs="Calibri"/>
                <w:b/>
                <w:bCs/>
                <w:lang w:eastAsia="ko-KR"/>
              </w:rPr>
              <w:t>Podsistem</w:t>
            </w:r>
          </w:p>
        </w:tc>
        <w:tc>
          <w:tcPr>
            <w:tcW w:w="7536" w:type="dxa"/>
            <w:shd w:val="clear" w:color="auto" w:fill="D9D9D9" w:themeFill="background1" w:themeFillShade="D9"/>
          </w:tcPr>
          <w:p w14:paraId="6121F792" w14:textId="5BCEFB59" w:rsidR="003E1526" w:rsidRDefault="003E1526" w:rsidP="009F0769">
            <w:pPr>
              <w:autoSpaceDE w:val="0"/>
              <w:autoSpaceDN w:val="0"/>
              <w:adjustRightInd w:val="0"/>
              <w:jc w:val="both"/>
              <w:rPr>
                <w:rFonts w:ascii="Calibri" w:hAnsi="Calibri" w:cs="Calibri"/>
                <w:color w:val="000000"/>
              </w:rPr>
            </w:pPr>
            <w:r w:rsidRPr="000570F4">
              <w:rPr>
                <w:rFonts w:ascii="Calibri" w:hAnsi="Calibri" w:cs="Calibri"/>
                <w:b/>
                <w:bCs/>
                <w:lang w:eastAsia="ko-KR"/>
              </w:rPr>
              <w:t>Opis</w:t>
            </w:r>
          </w:p>
        </w:tc>
      </w:tr>
      <w:tr w:rsidR="00905861" w14:paraId="42DB4E4E" w14:textId="77777777" w:rsidTr="003E1526">
        <w:tc>
          <w:tcPr>
            <w:tcW w:w="1980" w:type="dxa"/>
          </w:tcPr>
          <w:p w14:paraId="0C3BA302" w14:textId="77777777" w:rsidR="00905861" w:rsidRPr="003C131A" w:rsidRDefault="00905861" w:rsidP="00905861">
            <w:pPr>
              <w:autoSpaceDE w:val="0"/>
              <w:autoSpaceDN w:val="0"/>
              <w:adjustRightInd w:val="0"/>
              <w:spacing w:before="60" w:after="60"/>
              <w:jc w:val="both"/>
              <w:rPr>
                <w:rFonts w:ascii="Calibri" w:hAnsi="Calibri" w:cs="Calibri"/>
                <w:lang w:eastAsia="ko-KR"/>
              </w:rPr>
            </w:pPr>
            <w:r w:rsidRPr="003C131A">
              <w:rPr>
                <w:rFonts w:ascii="Calibri" w:hAnsi="Calibri" w:cs="Calibri"/>
                <w:lang w:eastAsia="ko-KR"/>
              </w:rPr>
              <w:t xml:space="preserve">Sklop 1: </w:t>
            </w:r>
          </w:p>
          <w:p w14:paraId="3E4B8BF6" w14:textId="66E9492F" w:rsidR="00905861" w:rsidRDefault="00905861" w:rsidP="00905861">
            <w:pPr>
              <w:autoSpaceDE w:val="0"/>
              <w:autoSpaceDN w:val="0"/>
              <w:adjustRightInd w:val="0"/>
              <w:jc w:val="both"/>
              <w:rPr>
                <w:rFonts w:ascii="Calibri" w:hAnsi="Calibri" w:cs="Calibri"/>
                <w:color w:val="000000"/>
              </w:rPr>
            </w:pPr>
            <w:r w:rsidRPr="003C131A">
              <w:rPr>
                <w:rFonts w:ascii="Calibri" w:hAnsi="Calibri" w:cs="Calibri"/>
                <w:lang w:eastAsia="ko-KR"/>
              </w:rPr>
              <w:t>Zaledni sistem ABT, validatorji in sistemska integracija</w:t>
            </w:r>
          </w:p>
        </w:tc>
        <w:tc>
          <w:tcPr>
            <w:tcW w:w="7536" w:type="dxa"/>
          </w:tcPr>
          <w:p w14:paraId="4C265040" w14:textId="77777777" w:rsidR="00905861" w:rsidRPr="000570F4" w:rsidRDefault="00905861" w:rsidP="00905861">
            <w:pPr>
              <w:autoSpaceDE w:val="0"/>
              <w:autoSpaceDN w:val="0"/>
              <w:adjustRightInd w:val="0"/>
              <w:spacing w:before="60" w:after="60"/>
              <w:jc w:val="both"/>
              <w:rPr>
                <w:rFonts w:ascii="Calibri" w:hAnsi="Calibri" w:cs="Calibri"/>
                <w:lang w:eastAsia="ko-KR"/>
              </w:rPr>
            </w:pPr>
            <w:r>
              <w:rPr>
                <w:rFonts w:ascii="Calibri" w:hAnsi="Calibri" w:cs="Calibri"/>
                <w:lang w:eastAsia="ko-KR"/>
              </w:rPr>
              <w:t xml:space="preserve">Zaledni sistem </w:t>
            </w:r>
            <w:r w:rsidRPr="000570F4">
              <w:rPr>
                <w:rFonts w:ascii="Calibri" w:hAnsi="Calibri" w:cs="Calibri"/>
                <w:lang w:eastAsia="ko-KR"/>
              </w:rPr>
              <w:t>je modularni sistem za upravljanje prihodkov in strank, ki zagotavlja zmogljivosti za obdelavo in shranjevanje podatkov, potrebne za omogočanje zaračunavanja vozovnic na podlagi</w:t>
            </w:r>
            <w:r>
              <w:rPr>
                <w:rFonts w:ascii="Calibri" w:hAnsi="Calibri" w:cs="Calibri"/>
                <w:lang w:eastAsia="ko-KR"/>
              </w:rPr>
              <w:t xml:space="preserve"> uporabniških</w:t>
            </w:r>
            <w:r w:rsidRPr="000570F4">
              <w:rPr>
                <w:rFonts w:ascii="Calibri" w:hAnsi="Calibri" w:cs="Calibri"/>
                <w:lang w:eastAsia="ko-KR"/>
              </w:rPr>
              <w:t xml:space="preserve"> računov, vključno z:</w:t>
            </w:r>
          </w:p>
          <w:p w14:paraId="74E196D1"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upravljanje računov</w:t>
            </w:r>
          </w:p>
          <w:p w14:paraId="0D63BB87"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izračunavanje vozovnic</w:t>
            </w:r>
          </w:p>
          <w:p w14:paraId="461DD73A"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obdelavo plačil</w:t>
            </w:r>
          </w:p>
          <w:p w14:paraId="01D693DB"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finančno upravljanje</w:t>
            </w:r>
          </w:p>
          <w:p w14:paraId="1FF2EC7C"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storitve za stranke</w:t>
            </w:r>
          </w:p>
          <w:p w14:paraId="4567262B"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 xml:space="preserve">prodaja </w:t>
            </w:r>
            <w:r>
              <w:rPr>
                <w:rFonts w:ascii="Calibri" w:hAnsi="Calibri" w:cs="Calibri"/>
                <w:lang w:eastAsia="ko-KR"/>
              </w:rPr>
              <w:t>produktov/storitev</w:t>
            </w:r>
          </w:p>
          <w:p w14:paraId="2130174A"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poročanje in analitika</w:t>
            </w:r>
          </w:p>
          <w:p w14:paraId="4CFA394A"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 xml:space="preserve">upravljanje tveganj in </w:t>
            </w:r>
            <w:r>
              <w:rPr>
                <w:rFonts w:ascii="Calibri" w:hAnsi="Calibri" w:cs="Calibri"/>
                <w:lang w:eastAsia="ko-KR"/>
              </w:rPr>
              <w:t>kršitev</w:t>
            </w:r>
          </w:p>
          <w:p w14:paraId="3674A9B2"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 xml:space="preserve">izdajanje vozovnic s črtno kodo in </w:t>
            </w:r>
            <w:r>
              <w:rPr>
                <w:rFonts w:ascii="Calibri" w:hAnsi="Calibri" w:cs="Calibri"/>
                <w:lang w:eastAsia="ko-KR"/>
              </w:rPr>
              <w:t xml:space="preserve">QR </w:t>
            </w:r>
            <w:r w:rsidRPr="000570F4">
              <w:rPr>
                <w:rFonts w:ascii="Calibri" w:hAnsi="Calibri" w:cs="Calibri"/>
                <w:lang w:eastAsia="ko-KR"/>
              </w:rPr>
              <w:t>kodo</w:t>
            </w:r>
          </w:p>
          <w:p w14:paraId="349ED507"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upravljanje zaprte plačilne sheme</w:t>
            </w:r>
          </w:p>
          <w:p w14:paraId="4C5F2C55"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vozniške konzole</w:t>
            </w:r>
          </w:p>
          <w:p w14:paraId="7A349AF5" w14:textId="77777777" w:rsidR="00905861" w:rsidRPr="002D0387" w:rsidRDefault="00905861" w:rsidP="00905861">
            <w:pPr>
              <w:autoSpaceDE w:val="0"/>
              <w:autoSpaceDN w:val="0"/>
              <w:adjustRightInd w:val="0"/>
              <w:spacing w:before="60" w:after="60"/>
              <w:jc w:val="both"/>
              <w:rPr>
                <w:rFonts w:ascii="Calibri" w:hAnsi="Calibri" w:cs="Calibri"/>
                <w:lang w:eastAsia="ko-KR"/>
              </w:rPr>
            </w:pPr>
            <w:r w:rsidRPr="002D0387">
              <w:rPr>
                <w:rFonts w:ascii="Calibri" w:hAnsi="Calibri" w:cs="Calibri"/>
                <w:lang w:eastAsia="ko-KR"/>
              </w:rPr>
              <w:t>DUJPP si poplačuje terjatve do uporabnikov iz naslova opravljene storitve iz dobroimetja na ABT računu stranke (zaprta DUJPP plačilna shema) in z bremenitvijo plačilnih kartic mednarodnih plačilnih shem Mastercard in VISA (odprta plačilna shema), ter plačanimi sredstvi za vnaprej kupljene produkte (mesečne, letne vozovnice).</w:t>
            </w:r>
          </w:p>
          <w:p w14:paraId="4F29A04A"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Dobava maloprodajnih prodajnih mest s podporo</w:t>
            </w:r>
          </w:p>
          <w:p w14:paraId="0AF71752" w14:textId="77777777" w:rsidR="00905861" w:rsidRPr="000570F4" w:rsidRDefault="00905861" w:rsidP="00905861">
            <w:pPr>
              <w:autoSpaceDE w:val="0"/>
              <w:autoSpaceDN w:val="0"/>
              <w:adjustRightInd w:val="0"/>
              <w:spacing w:before="60" w:after="60"/>
              <w:jc w:val="both"/>
              <w:rPr>
                <w:rFonts w:ascii="Calibri" w:hAnsi="Calibri" w:cs="Calibri"/>
                <w:lang w:eastAsia="ko-KR"/>
              </w:rPr>
            </w:pPr>
          </w:p>
          <w:p w14:paraId="44464F80" w14:textId="77777777" w:rsidR="00905861" w:rsidRPr="000570F4" w:rsidRDefault="00905861" w:rsidP="00905861">
            <w:pPr>
              <w:autoSpaceDE w:val="0"/>
              <w:autoSpaceDN w:val="0"/>
              <w:adjustRightInd w:val="0"/>
              <w:spacing w:before="60" w:after="60"/>
              <w:jc w:val="both"/>
              <w:rPr>
                <w:rFonts w:ascii="Calibri" w:hAnsi="Calibri" w:cs="Calibri"/>
                <w:lang w:eastAsia="ko-KR"/>
              </w:rPr>
            </w:pPr>
            <w:r>
              <w:rPr>
                <w:rFonts w:ascii="Calibri" w:hAnsi="Calibri" w:cs="Calibri"/>
                <w:lang w:eastAsia="ko-KR"/>
              </w:rPr>
              <w:t>Izbrani ponudnik</w:t>
            </w:r>
            <w:r w:rsidRPr="000570F4">
              <w:rPr>
                <w:rFonts w:ascii="Calibri" w:hAnsi="Calibri" w:cs="Calibri"/>
                <w:lang w:eastAsia="ko-KR"/>
              </w:rPr>
              <w:t xml:space="preserve"> ABT kot sistemski integrator upravlja celotno sistemsko</w:t>
            </w:r>
            <w:r>
              <w:rPr>
                <w:rFonts w:ascii="Calibri" w:hAnsi="Calibri" w:cs="Calibri"/>
                <w:lang w:eastAsia="ko-KR"/>
              </w:rPr>
              <w:t xml:space="preserve"> platformo</w:t>
            </w:r>
            <w:r w:rsidRPr="000570F4">
              <w:rPr>
                <w:rFonts w:ascii="Calibri" w:hAnsi="Calibri" w:cs="Calibri"/>
                <w:lang w:eastAsia="ko-KR"/>
              </w:rPr>
              <w:t xml:space="preserve"> podsistemov in sestavnih delov, da bi zagotovil njihovo delovanje kot enovitega sistema, ki zagotavlja določeno funkcionalnost in rezultate za stranke.</w:t>
            </w:r>
          </w:p>
          <w:p w14:paraId="5864A981" w14:textId="77777777" w:rsidR="00905861" w:rsidRPr="000570F4" w:rsidRDefault="00905861" w:rsidP="00905861">
            <w:pPr>
              <w:autoSpaceDE w:val="0"/>
              <w:autoSpaceDN w:val="0"/>
              <w:adjustRightInd w:val="0"/>
              <w:spacing w:before="60" w:after="60"/>
              <w:jc w:val="both"/>
              <w:rPr>
                <w:rFonts w:ascii="Calibri" w:hAnsi="Calibri" w:cs="Calibri"/>
                <w:lang w:eastAsia="ko-KR"/>
              </w:rPr>
            </w:pPr>
            <w:r w:rsidRPr="000570F4">
              <w:rPr>
                <w:rFonts w:ascii="Calibri" w:hAnsi="Calibri" w:cs="Calibri"/>
                <w:lang w:eastAsia="ko-KR"/>
              </w:rPr>
              <w:t>To vključuje:</w:t>
            </w:r>
          </w:p>
          <w:p w14:paraId="28C7A90F"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zagotavljanje izpolnjevanja zahtev</w:t>
            </w:r>
          </w:p>
          <w:p w14:paraId="0EAD6D35"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 xml:space="preserve">zagotavljanje </w:t>
            </w:r>
            <w:r>
              <w:rPr>
                <w:rFonts w:ascii="Calibri" w:hAnsi="Calibri" w:cs="Calibri"/>
                <w:lang w:eastAsia="ko-KR"/>
              </w:rPr>
              <w:t xml:space="preserve">skladnosti in potrebnih </w:t>
            </w:r>
            <w:r w:rsidRPr="000570F4">
              <w:rPr>
                <w:rFonts w:ascii="Calibri" w:hAnsi="Calibri" w:cs="Calibri"/>
                <w:lang w:eastAsia="ko-KR"/>
              </w:rPr>
              <w:t>akreditacij v skladu z zahtevami vseh veljavnih zakonov, predpisov, smernic ali odlokov</w:t>
            </w:r>
          </w:p>
          <w:p w14:paraId="2E434C0B"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 xml:space="preserve">vzdrževanje nabora dokumentov in struktur, ki zagotavljajo okvir za uspešno sodelovanje več </w:t>
            </w:r>
            <w:r>
              <w:rPr>
                <w:rFonts w:ascii="Calibri" w:hAnsi="Calibri" w:cs="Calibri"/>
                <w:lang w:eastAsia="ko-KR"/>
              </w:rPr>
              <w:t>ponudnikov</w:t>
            </w:r>
            <w:r w:rsidRPr="000570F4">
              <w:rPr>
                <w:rFonts w:ascii="Calibri" w:hAnsi="Calibri" w:cs="Calibri"/>
                <w:lang w:eastAsia="ko-KR"/>
              </w:rPr>
              <w:t xml:space="preserve"> med razvojem in dobavo sistema IJPP</w:t>
            </w:r>
          </w:p>
          <w:p w14:paraId="66C907E7" w14:textId="77777777" w:rsidR="00905861"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 xml:space="preserve">zagotavljanje, da </w:t>
            </w:r>
            <w:r>
              <w:rPr>
                <w:rFonts w:ascii="Calibri" w:hAnsi="Calibri" w:cs="Calibri"/>
                <w:lang w:eastAsia="ko-KR"/>
              </w:rPr>
              <w:t>ponudniki</w:t>
            </w:r>
            <w:r w:rsidRPr="000570F4">
              <w:rPr>
                <w:rFonts w:ascii="Calibri" w:hAnsi="Calibri" w:cs="Calibri"/>
                <w:lang w:eastAsia="ko-KR"/>
              </w:rPr>
              <w:t xml:space="preserve"> izv</w:t>
            </w:r>
            <w:r>
              <w:rPr>
                <w:rFonts w:ascii="Calibri" w:hAnsi="Calibri" w:cs="Calibri"/>
                <w:lang w:eastAsia="ko-KR"/>
              </w:rPr>
              <w:t>edejo</w:t>
            </w:r>
            <w:r w:rsidRPr="000570F4">
              <w:rPr>
                <w:rFonts w:ascii="Calibri" w:hAnsi="Calibri" w:cs="Calibri"/>
                <w:lang w:eastAsia="ko-KR"/>
              </w:rPr>
              <w:t xml:space="preserve"> dogovorjene postopke sistemskega inženiringa.</w:t>
            </w:r>
          </w:p>
          <w:p w14:paraId="494114D1" w14:textId="77777777" w:rsidR="00905861" w:rsidRDefault="00905861" w:rsidP="00905861">
            <w:pPr>
              <w:autoSpaceDE w:val="0"/>
              <w:autoSpaceDN w:val="0"/>
              <w:adjustRightInd w:val="0"/>
              <w:spacing w:before="60" w:after="60"/>
              <w:jc w:val="both"/>
              <w:rPr>
                <w:rFonts w:ascii="Calibri" w:hAnsi="Calibri" w:cs="Calibri"/>
                <w:lang w:eastAsia="ko-KR"/>
              </w:rPr>
            </w:pPr>
          </w:p>
          <w:p w14:paraId="60C85EFB" w14:textId="77777777" w:rsidR="00905861" w:rsidRPr="000570F4" w:rsidRDefault="00905861" w:rsidP="00905861">
            <w:pPr>
              <w:autoSpaceDE w:val="0"/>
              <w:autoSpaceDN w:val="0"/>
              <w:adjustRightInd w:val="0"/>
              <w:spacing w:before="60" w:after="60"/>
              <w:jc w:val="both"/>
              <w:rPr>
                <w:rFonts w:ascii="Calibri" w:hAnsi="Calibri" w:cs="Calibri"/>
                <w:lang w:eastAsia="ko-KR"/>
              </w:rPr>
            </w:pPr>
            <w:r w:rsidRPr="000570F4">
              <w:rPr>
                <w:rFonts w:ascii="Calibri" w:hAnsi="Calibri" w:cs="Calibri"/>
                <w:lang w:eastAsia="ko-KR"/>
              </w:rPr>
              <w:t>Validatorji se uporabljajo za vstopanje in izstopanje iz javnega prevoza in vključujejo:</w:t>
            </w:r>
          </w:p>
          <w:p w14:paraId="01F0A0D9"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Pr>
                <w:rFonts w:ascii="Calibri" w:hAnsi="Calibri" w:cs="Calibri"/>
                <w:lang w:eastAsia="ko-KR"/>
              </w:rPr>
              <w:t>v</w:t>
            </w:r>
            <w:r w:rsidRPr="000570F4">
              <w:rPr>
                <w:rFonts w:ascii="Calibri" w:hAnsi="Calibri" w:cs="Calibri"/>
                <w:lang w:eastAsia="ko-KR"/>
              </w:rPr>
              <w:t>alidator na peronu (na fiksni lokaciji)</w:t>
            </w:r>
          </w:p>
          <w:p w14:paraId="07575A42"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 xml:space="preserve">ročni </w:t>
            </w:r>
            <w:r>
              <w:rPr>
                <w:rFonts w:ascii="Calibri" w:hAnsi="Calibri" w:cs="Calibri"/>
                <w:lang w:eastAsia="ko-KR"/>
              </w:rPr>
              <w:t xml:space="preserve">(prenosni) </w:t>
            </w:r>
            <w:r w:rsidRPr="000570F4">
              <w:rPr>
                <w:rFonts w:ascii="Calibri" w:hAnsi="Calibri" w:cs="Calibri"/>
                <w:lang w:eastAsia="ko-KR"/>
              </w:rPr>
              <w:t>validator</w:t>
            </w:r>
          </w:p>
          <w:p w14:paraId="3D2E5D03"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avtobusni validator</w:t>
            </w:r>
          </w:p>
          <w:p w14:paraId="36B30E0E"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 xml:space="preserve">validator za </w:t>
            </w:r>
            <w:r>
              <w:rPr>
                <w:rFonts w:ascii="Calibri" w:hAnsi="Calibri" w:cs="Calibri"/>
                <w:lang w:eastAsia="ko-KR"/>
              </w:rPr>
              <w:t>plovila</w:t>
            </w:r>
          </w:p>
          <w:p w14:paraId="0E2EEEB4"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96DCA3">
              <w:rPr>
                <w:rFonts w:ascii="Calibri" w:hAnsi="Calibri" w:cs="Calibri"/>
                <w:lang w:eastAsia="ko-KR"/>
              </w:rPr>
              <w:t>validator za žičnice</w:t>
            </w:r>
          </w:p>
          <w:p w14:paraId="734540FE" w14:textId="39882B09" w:rsidR="00905861" w:rsidRDefault="00905861" w:rsidP="00905861">
            <w:pPr>
              <w:autoSpaceDE w:val="0"/>
              <w:autoSpaceDN w:val="0"/>
              <w:adjustRightInd w:val="0"/>
              <w:jc w:val="both"/>
              <w:rPr>
                <w:rFonts w:ascii="Calibri" w:hAnsi="Calibri" w:cs="Calibri"/>
                <w:color w:val="000000"/>
              </w:rPr>
            </w:pPr>
            <w:r>
              <w:rPr>
                <w:rFonts w:ascii="Calibri" w:hAnsi="Calibri" w:cs="Calibri"/>
                <w:lang w:eastAsia="ko-KR"/>
              </w:rPr>
              <w:t>Izbrani ponudnik</w:t>
            </w:r>
            <w:r w:rsidRPr="000570F4">
              <w:rPr>
                <w:rFonts w:ascii="Calibri" w:hAnsi="Calibri" w:cs="Calibri"/>
                <w:lang w:eastAsia="ko-KR"/>
              </w:rPr>
              <w:t xml:space="preserve"> validatorjev opravlja tudi storitve namestitve in vzdrževanja. </w:t>
            </w:r>
            <w:r>
              <w:rPr>
                <w:rFonts w:ascii="Calibri" w:hAnsi="Calibri" w:cs="Calibri"/>
                <w:lang w:eastAsia="ko-KR"/>
              </w:rPr>
              <w:t>Ponudnik</w:t>
            </w:r>
            <w:r w:rsidRPr="000570F4">
              <w:rPr>
                <w:rFonts w:ascii="Calibri" w:hAnsi="Calibri" w:cs="Calibri"/>
                <w:lang w:eastAsia="ko-KR"/>
              </w:rPr>
              <w:t xml:space="preserve"> validatorj</w:t>
            </w:r>
            <w:r>
              <w:rPr>
                <w:rFonts w:ascii="Calibri" w:hAnsi="Calibri" w:cs="Calibri"/>
                <w:lang w:eastAsia="ko-KR"/>
              </w:rPr>
              <w:t>ev</w:t>
            </w:r>
            <w:r w:rsidRPr="000570F4">
              <w:rPr>
                <w:rFonts w:ascii="Calibri" w:hAnsi="Calibri" w:cs="Calibri"/>
                <w:lang w:eastAsia="ko-KR"/>
              </w:rPr>
              <w:t xml:space="preserve"> je </w:t>
            </w:r>
            <w:r>
              <w:rPr>
                <w:rFonts w:ascii="Calibri" w:hAnsi="Calibri" w:cs="Calibri"/>
                <w:lang w:eastAsia="ko-KR"/>
              </w:rPr>
              <w:t xml:space="preserve">prav tako </w:t>
            </w:r>
            <w:r w:rsidRPr="000570F4">
              <w:rPr>
                <w:rFonts w:ascii="Calibri" w:hAnsi="Calibri" w:cs="Calibri"/>
                <w:lang w:eastAsia="ko-KR"/>
              </w:rPr>
              <w:t xml:space="preserve">odgovoren za certificiranje EMV L1 in L2 ter </w:t>
            </w:r>
            <w:r>
              <w:rPr>
                <w:rFonts w:ascii="Calibri" w:hAnsi="Calibri" w:cs="Calibri"/>
                <w:lang w:eastAsia="ko-KR"/>
              </w:rPr>
              <w:lastRenderedPageBreak/>
              <w:t xml:space="preserve">redno </w:t>
            </w:r>
            <w:r w:rsidRPr="000570F4">
              <w:rPr>
                <w:rFonts w:ascii="Calibri" w:hAnsi="Calibri" w:cs="Calibri"/>
                <w:lang w:eastAsia="ko-KR"/>
              </w:rPr>
              <w:t xml:space="preserve">upravljanje </w:t>
            </w:r>
            <w:r>
              <w:rPr>
                <w:rFonts w:ascii="Calibri" w:hAnsi="Calibri" w:cs="Calibri"/>
                <w:lang w:eastAsia="ko-KR"/>
              </w:rPr>
              <w:t xml:space="preserve">in skladnost z lokalno zakonodajo in mandati/zahtevami mednarodnih plačilnih shem (MC, VISA) </w:t>
            </w:r>
            <w:r w:rsidRPr="000570F4">
              <w:rPr>
                <w:rFonts w:ascii="Calibri" w:hAnsi="Calibri" w:cs="Calibri"/>
                <w:lang w:eastAsia="ko-KR"/>
              </w:rPr>
              <w:t>.</w:t>
            </w:r>
          </w:p>
        </w:tc>
      </w:tr>
      <w:tr w:rsidR="00905861" w14:paraId="04CADC0A" w14:textId="77777777" w:rsidTr="003E1526">
        <w:tc>
          <w:tcPr>
            <w:tcW w:w="1980" w:type="dxa"/>
          </w:tcPr>
          <w:p w14:paraId="6B2540C8" w14:textId="77777777" w:rsidR="00905861" w:rsidRPr="00BF5506" w:rsidRDefault="00905861" w:rsidP="00905861">
            <w:pPr>
              <w:autoSpaceDE w:val="0"/>
              <w:autoSpaceDN w:val="0"/>
              <w:adjustRightInd w:val="0"/>
              <w:spacing w:before="60" w:after="60"/>
              <w:jc w:val="both"/>
              <w:rPr>
                <w:rFonts w:ascii="Calibri" w:hAnsi="Calibri" w:cs="Calibri"/>
                <w:lang w:eastAsia="ko-KR"/>
              </w:rPr>
            </w:pPr>
            <w:r w:rsidRPr="00BF5506">
              <w:rPr>
                <w:rFonts w:ascii="Calibri" w:hAnsi="Calibri" w:cs="Calibri"/>
                <w:lang w:eastAsia="ko-KR"/>
              </w:rPr>
              <w:lastRenderedPageBreak/>
              <w:t>Sklop 2:</w:t>
            </w:r>
          </w:p>
          <w:p w14:paraId="7257CDE4" w14:textId="0F33393D" w:rsidR="00905861" w:rsidRDefault="00905861" w:rsidP="00905861">
            <w:pPr>
              <w:autoSpaceDE w:val="0"/>
              <w:autoSpaceDN w:val="0"/>
              <w:adjustRightInd w:val="0"/>
              <w:jc w:val="both"/>
              <w:rPr>
                <w:rFonts w:ascii="Calibri" w:hAnsi="Calibri" w:cs="Calibri"/>
                <w:color w:val="000000"/>
              </w:rPr>
            </w:pPr>
            <w:r w:rsidRPr="00BF5506">
              <w:rPr>
                <w:rFonts w:ascii="Calibri" w:hAnsi="Calibri" w:cs="Calibri"/>
                <w:lang w:eastAsia="ko-KR"/>
              </w:rPr>
              <w:t>Sistem transportnega prehoda</w:t>
            </w:r>
          </w:p>
        </w:tc>
        <w:tc>
          <w:tcPr>
            <w:tcW w:w="7536" w:type="dxa"/>
          </w:tcPr>
          <w:p w14:paraId="3B2780F3" w14:textId="77777777" w:rsidR="00905861" w:rsidRPr="000570F4" w:rsidRDefault="00905861" w:rsidP="00905861">
            <w:pPr>
              <w:autoSpaceDE w:val="0"/>
              <w:autoSpaceDN w:val="0"/>
              <w:adjustRightInd w:val="0"/>
              <w:spacing w:before="60" w:after="60"/>
              <w:jc w:val="both"/>
              <w:rPr>
                <w:rFonts w:ascii="Calibri" w:hAnsi="Calibri" w:cs="Calibri"/>
                <w:lang w:eastAsia="ko-KR"/>
              </w:rPr>
            </w:pPr>
            <w:r>
              <w:rPr>
                <w:rFonts w:ascii="Calibri" w:hAnsi="Calibri" w:cs="Calibri"/>
                <w:lang w:eastAsia="ko-KR"/>
              </w:rPr>
              <w:t>Izbrani p</w:t>
            </w:r>
            <w:r w:rsidRPr="000570F4">
              <w:rPr>
                <w:rFonts w:ascii="Calibri" w:hAnsi="Calibri" w:cs="Calibri"/>
                <w:lang w:eastAsia="ko-KR"/>
              </w:rPr>
              <w:t>onudnik</w:t>
            </w:r>
            <w:r>
              <w:rPr>
                <w:rFonts w:ascii="Calibri" w:hAnsi="Calibri" w:cs="Calibri"/>
                <w:lang w:eastAsia="ko-KR"/>
              </w:rPr>
              <w:t xml:space="preserve"> sistema</w:t>
            </w:r>
            <w:r w:rsidRPr="000570F4">
              <w:rPr>
                <w:rFonts w:ascii="Calibri" w:hAnsi="Calibri" w:cs="Calibri"/>
                <w:lang w:eastAsia="ko-KR"/>
              </w:rPr>
              <w:t xml:space="preserve"> transportn</w:t>
            </w:r>
            <w:r>
              <w:rPr>
                <w:rFonts w:ascii="Calibri" w:hAnsi="Calibri" w:cs="Calibri"/>
                <w:lang w:eastAsia="ko-KR"/>
              </w:rPr>
              <w:t xml:space="preserve">ega prehoda </w:t>
            </w:r>
            <w:r w:rsidRPr="000570F4">
              <w:rPr>
                <w:rFonts w:ascii="Calibri" w:hAnsi="Calibri" w:cs="Calibri"/>
                <w:lang w:eastAsia="ko-KR"/>
              </w:rPr>
              <w:t>sprejema podatke iz brezstičnih plačilnih kartic v EMV L3</w:t>
            </w:r>
            <w:r>
              <w:rPr>
                <w:rFonts w:ascii="Calibri" w:hAnsi="Calibri" w:cs="Calibri"/>
                <w:lang w:eastAsia="ko-KR"/>
              </w:rPr>
              <w:t xml:space="preserve"> </w:t>
            </w:r>
            <w:r w:rsidRPr="000570F4">
              <w:rPr>
                <w:rFonts w:ascii="Calibri" w:hAnsi="Calibri" w:cs="Calibri"/>
                <w:lang w:eastAsia="ko-KR"/>
              </w:rPr>
              <w:t>aplikaciji</w:t>
            </w:r>
            <w:r>
              <w:rPr>
                <w:rFonts w:ascii="Calibri" w:hAnsi="Calibri" w:cs="Calibri"/>
                <w:lang w:eastAsia="ko-KR"/>
              </w:rPr>
              <w:t>, doda dodatne podatke o trenutni liniji</w:t>
            </w:r>
            <w:r w:rsidRPr="000570F4">
              <w:rPr>
                <w:rFonts w:ascii="Calibri" w:hAnsi="Calibri" w:cs="Calibri"/>
                <w:lang w:eastAsia="ko-KR"/>
              </w:rPr>
              <w:t xml:space="preserve"> in nato pretvori podatke o plačilu s kartico v šifrirane žetone. Ponudnik </w:t>
            </w:r>
            <w:r>
              <w:rPr>
                <w:rFonts w:ascii="Calibri" w:hAnsi="Calibri" w:cs="Calibri"/>
                <w:lang w:eastAsia="ko-KR"/>
              </w:rPr>
              <w:t>sistema</w:t>
            </w:r>
            <w:r w:rsidRPr="000570F4">
              <w:rPr>
                <w:rFonts w:ascii="Calibri" w:hAnsi="Calibri" w:cs="Calibri"/>
                <w:lang w:eastAsia="ko-KR"/>
              </w:rPr>
              <w:t xml:space="preserve"> transportn</w:t>
            </w:r>
            <w:r>
              <w:rPr>
                <w:rFonts w:ascii="Calibri" w:hAnsi="Calibri" w:cs="Calibri"/>
                <w:lang w:eastAsia="ko-KR"/>
              </w:rPr>
              <w:t xml:space="preserve">ega prehoda </w:t>
            </w:r>
            <w:r w:rsidRPr="000570F4">
              <w:rPr>
                <w:rFonts w:ascii="Calibri" w:hAnsi="Calibri" w:cs="Calibri"/>
                <w:lang w:eastAsia="ko-KR"/>
              </w:rPr>
              <w:t>nato šifrirane žetone pošlje zaledni pisarni</w:t>
            </w:r>
            <w:r>
              <w:rPr>
                <w:rFonts w:ascii="Calibri" w:hAnsi="Calibri" w:cs="Calibri"/>
                <w:lang w:eastAsia="ko-KR"/>
              </w:rPr>
              <w:t xml:space="preserve"> (sistem ABT)</w:t>
            </w:r>
            <w:r w:rsidRPr="000570F4">
              <w:rPr>
                <w:rFonts w:ascii="Calibri" w:hAnsi="Calibri" w:cs="Calibri"/>
                <w:lang w:eastAsia="ko-KR"/>
              </w:rPr>
              <w:t xml:space="preserve"> za izračun voznine. Ponudnik </w:t>
            </w:r>
            <w:r>
              <w:rPr>
                <w:rFonts w:ascii="Calibri" w:hAnsi="Calibri" w:cs="Calibri"/>
                <w:lang w:eastAsia="ko-KR"/>
              </w:rPr>
              <w:t>sistema transportnega prehoda</w:t>
            </w:r>
            <w:r w:rsidRPr="000570F4">
              <w:rPr>
                <w:rFonts w:ascii="Calibri" w:hAnsi="Calibri" w:cs="Calibri"/>
                <w:lang w:eastAsia="ko-KR"/>
              </w:rPr>
              <w:t xml:space="preserve"> izvaja tudi pravila plačilne sheme za obdelavo </w:t>
            </w:r>
            <w:r>
              <w:rPr>
                <w:rFonts w:ascii="Calibri" w:hAnsi="Calibri" w:cs="Calibri"/>
                <w:lang w:eastAsia="ko-KR"/>
              </w:rPr>
              <w:t xml:space="preserve">transportne/tranzitne </w:t>
            </w:r>
            <w:r w:rsidRPr="000570F4">
              <w:rPr>
                <w:rFonts w:ascii="Calibri" w:hAnsi="Calibri" w:cs="Calibri"/>
                <w:lang w:eastAsia="ko-KR"/>
              </w:rPr>
              <w:t>plačilne transakcije in podpira uporabo več pridobiteljev plačil</w:t>
            </w:r>
            <w:r>
              <w:rPr>
                <w:rFonts w:ascii="Calibri" w:hAnsi="Calibri" w:cs="Calibri"/>
                <w:lang w:eastAsia="ko-KR"/>
              </w:rPr>
              <w:t xml:space="preserve"> hkrati</w:t>
            </w:r>
            <w:r w:rsidRPr="000570F4">
              <w:rPr>
                <w:rFonts w:ascii="Calibri" w:hAnsi="Calibri" w:cs="Calibri"/>
                <w:lang w:eastAsia="ko-KR"/>
              </w:rPr>
              <w:t>.</w:t>
            </w:r>
          </w:p>
          <w:p w14:paraId="2D828F94" w14:textId="758AAF0F" w:rsidR="00905861" w:rsidRDefault="00905861" w:rsidP="00905861">
            <w:pPr>
              <w:autoSpaceDE w:val="0"/>
              <w:autoSpaceDN w:val="0"/>
              <w:adjustRightInd w:val="0"/>
              <w:jc w:val="both"/>
              <w:rPr>
                <w:rFonts w:ascii="Calibri" w:hAnsi="Calibri" w:cs="Calibri"/>
                <w:color w:val="000000"/>
              </w:rPr>
            </w:pPr>
            <w:r w:rsidRPr="000570F4">
              <w:rPr>
                <w:rFonts w:ascii="Calibri" w:hAnsi="Calibri" w:cs="Calibri"/>
                <w:lang w:eastAsia="ko-KR"/>
              </w:rPr>
              <w:t xml:space="preserve">Zagotavljanje </w:t>
            </w:r>
            <w:r>
              <w:rPr>
                <w:rFonts w:ascii="Calibri" w:hAnsi="Calibri" w:cs="Calibri"/>
                <w:lang w:eastAsia="ko-KR"/>
              </w:rPr>
              <w:t xml:space="preserve">L3 </w:t>
            </w:r>
            <w:r w:rsidRPr="000570F4">
              <w:rPr>
                <w:rFonts w:ascii="Calibri" w:hAnsi="Calibri" w:cs="Calibri"/>
                <w:lang w:eastAsia="ko-KR"/>
              </w:rPr>
              <w:t>aplikacije za validatorje in maloprodajne prodajne točke EMV</w:t>
            </w:r>
          </w:p>
        </w:tc>
      </w:tr>
      <w:tr w:rsidR="00905861" w14:paraId="120E65FA" w14:textId="77777777" w:rsidTr="003E1526">
        <w:tc>
          <w:tcPr>
            <w:tcW w:w="1980" w:type="dxa"/>
          </w:tcPr>
          <w:p w14:paraId="756812BE" w14:textId="6653B815" w:rsidR="00905861" w:rsidRDefault="00905861" w:rsidP="00905861">
            <w:pPr>
              <w:autoSpaceDE w:val="0"/>
              <w:autoSpaceDN w:val="0"/>
              <w:adjustRightInd w:val="0"/>
              <w:jc w:val="both"/>
              <w:rPr>
                <w:rFonts w:ascii="Calibri" w:hAnsi="Calibri" w:cs="Calibri"/>
                <w:color w:val="000000"/>
              </w:rPr>
            </w:pPr>
            <w:r>
              <w:rPr>
                <w:rFonts w:ascii="Calibri" w:hAnsi="Calibri" w:cs="Calibri"/>
                <w:lang w:eastAsia="ko-KR"/>
              </w:rPr>
              <w:t>Sklop 3:</w:t>
            </w:r>
            <w:r>
              <w:rPr>
                <w:rFonts w:ascii="Calibri" w:hAnsi="Calibri" w:cs="Calibri"/>
                <w:lang w:eastAsia="ko-KR"/>
              </w:rPr>
              <w:br/>
            </w:r>
            <w:r w:rsidRPr="0096DCA3">
              <w:rPr>
                <w:rFonts w:ascii="Calibri" w:hAnsi="Calibri" w:cs="Calibri"/>
                <w:lang w:eastAsia="ko-KR"/>
              </w:rPr>
              <w:t>Storitve pridobivanja plačil</w:t>
            </w:r>
          </w:p>
        </w:tc>
        <w:tc>
          <w:tcPr>
            <w:tcW w:w="7536" w:type="dxa"/>
          </w:tcPr>
          <w:p w14:paraId="34C9F777" w14:textId="77777777" w:rsidR="00905861" w:rsidRPr="000570F4" w:rsidRDefault="00905861" w:rsidP="00905861">
            <w:pPr>
              <w:autoSpaceDE w:val="0"/>
              <w:autoSpaceDN w:val="0"/>
              <w:adjustRightInd w:val="0"/>
              <w:spacing w:before="60" w:after="60"/>
              <w:jc w:val="both"/>
              <w:rPr>
                <w:rFonts w:ascii="Calibri" w:hAnsi="Calibri" w:cs="Calibri"/>
                <w:lang w:eastAsia="ko-KR"/>
              </w:rPr>
            </w:pPr>
            <w:r w:rsidRPr="0096DCA3">
              <w:rPr>
                <w:rFonts w:ascii="Calibri" w:hAnsi="Calibri" w:cs="Calibri"/>
                <w:lang w:eastAsia="ko-KR"/>
              </w:rPr>
              <w:t>Izbrani ponudnik za pridobivanje plačil omogoča tri različne plačilne scenarije:</w:t>
            </w:r>
          </w:p>
          <w:p w14:paraId="4327510B"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96DCA3">
              <w:rPr>
                <w:rFonts w:ascii="Calibri" w:hAnsi="Calibri" w:cs="Calibri"/>
                <w:lang w:eastAsia="ko-KR"/>
              </w:rPr>
              <w:t xml:space="preserve">DUJPP zaračunava voznine z debetnimi in kreditnimi </w:t>
            </w:r>
            <w:r>
              <w:rPr>
                <w:rFonts w:ascii="Calibri" w:hAnsi="Calibri" w:cs="Calibri"/>
                <w:lang w:eastAsia="ko-KR"/>
              </w:rPr>
              <w:t xml:space="preserve">plačilnimi </w:t>
            </w:r>
            <w:r w:rsidRPr="0096DCA3">
              <w:rPr>
                <w:rFonts w:ascii="Calibri" w:hAnsi="Calibri" w:cs="Calibri"/>
                <w:lang w:eastAsia="ko-KR"/>
              </w:rPr>
              <w:t xml:space="preserve">karticami, ki se uporabljajo </w:t>
            </w:r>
            <w:r>
              <w:rPr>
                <w:rFonts w:ascii="Calibri" w:hAnsi="Calibri" w:cs="Calibri"/>
                <w:lang w:eastAsia="ko-KR"/>
              </w:rPr>
              <w:t xml:space="preserve">pri vstopni in izstopni validaciji na validatorjih IJPP </w:t>
            </w:r>
            <w:r w:rsidRPr="0096DCA3">
              <w:rPr>
                <w:rFonts w:ascii="Calibri" w:hAnsi="Calibri" w:cs="Calibri"/>
                <w:lang w:eastAsia="ko-KR"/>
              </w:rPr>
              <w:t xml:space="preserve">omrežja, in tako DUJPP omogoča prejemanje prihodkov iz </w:t>
            </w:r>
            <w:r>
              <w:rPr>
                <w:rFonts w:ascii="Calibri" w:hAnsi="Calibri" w:cs="Calibri"/>
                <w:lang w:eastAsia="ko-KR"/>
              </w:rPr>
              <w:t>naslova voznin</w:t>
            </w:r>
            <w:r w:rsidRPr="0096DCA3">
              <w:rPr>
                <w:rFonts w:ascii="Calibri" w:hAnsi="Calibri" w:cs="Calibri"/>
                <w:lang w:eastAsia="ko-KR"/>
              </w:rPr>
              <w:t>.</w:t>
            </w:r>
          </w:p>
          <w:p w14:paraId="565CF168"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Pr>
                <w:rFonts w:ascii="Calibri" w:hAnsi="Calibri" w:cs="Calibri"/>
                <w:lang w:eastAsia="ko-KR"/>
              </w:rPr>
              <w:t>Spletni (eCom) p</w:t>
            </w:r>
            <w:r w:rsidRPr="000570F4">
              <w:rPr>
                <w:rFonts w:ascii="Calibri" w:hAnsi="Calibri" w:cs="Calibri"/>
                <w:lang w:eastAsia="ko-KR"/>
              </w:rPr>
              <w:t>lačiln</w:t>
            </w:r>
            <w:r>
              <w:rPr>
                <w:rFonts w:ascii="Calibri" w:hAnsi="Calibri" w:cs="Calibri"/>
                <w:lang w:eastAsia="ko-KR"/>
              </w:rPr>
              <w:t>i</w:t>
            </w:r>
            <w:r w:rsidRPr="000570F4">
              <w:rPr>
                <w:rFonts w:ascii="Calibri" w:hAnsi="Calibri" w:cs="Calibri"/>
                <w:lang w:eastAsia="ko-KR"/>
              </w:rPr>
              <w:t xml:space="preserve"> </w:t>
            </w:r>
            <w:r>
              <w:rPr>
                <w:rFonts w:ascii="Calibri" w:hAnsi="Calibri" w:cs="Calibri"/>
                <w:lang w:eastAsia="ko-KR"/>
              </w:rPr>
              <w:t>vmesnik</w:t>
            </w:r>
            <w:r w:rsidRPr="000570F4">
              <w:rPr>
                <w:rFonts w:ascii="Calibri" w:hAnsi="Calibri" w:cs="Calibri"/>
                <w:lang w:eastAsia="ko-KR"/>
              </w:rPr>
              <w:t xml:space="preserve"> za elektronsko poslovanje</w:t>
            </w:r>
            <w:r>
              <w:rPr>
                <w:rFonts w:ascii="Calibri" w:hAnsi="Calibri" w:cs="Calibri"/>
                <w:lang w:eastAsia="ko-KR"/>
              </w:rPr>
              <w:t xml:space="preserve"> (sprejemanje spletnih plačilnih transakcij)</w:t>
            </w:r>
          </w:p>
          <w:p w14:paraId="34A3FC2F" w14:textId="46A5F786" w:rsidR="00905861" w:rsidRDefault="00905861" w:rsidP="00905861">
            <w:pPr>
              <w:autoSpaceDE w:val="0"/>
              <w:autoSpaceDN w:val="0"/>
              <w:adjustRightInd w:val="0"/>
              <w:jc w:val="both"/>
              <w:rPr>
                <w:rFonts w:ascii="Calibri" w:hAnsi="Calibri" w:cs="Calibri"/>
                <w:color w:val="000000"/>
              </w:rPr>
            </w:pPr>
            <w:r>
              <w:rPr>
                <w:rFonts w:ascii="Calibri" w:hAnsi="Calibri" w:cs="Calibri"/>
                <w:lang w:eastAsia="ko-KR"/>
              </w:rPr>
              <w:t>Plačilne t</w:t>
            </w:r>
            <w:r w:rsidRPr="000570F4">
              <w:rPr>
                <w:rFonts w:ascii="Calibri" w:hAnsi="Calibri" w:cs="Calibri"/>
                <w:lang w:eastAsia="ko-KR"/>
              </w:rPr>
              <w:t xml:space="preserve">ransakcije s </w:t>
            </w:r>
            <w:r>
              <w:rPr>
                <w:rFonts w:ascii="Calibri" w:hAnsi="Calibri" w:cs="Calibri"/>
                <w:lang w:eastAsia="ko-KR"/>
              </w:rPr>
              <w:t xml:space="preserve">plačilnimi </w:t>
            </w:r>
            <w:r w:rsidRPr="000570F4">
              <w:rPr>
                <w:rFonts w:ascii="Calibri" w:hAnsi="Calibri" w:cs="Calibri"/>
                <w:lang w:eastAsia="ko-KR"/>
              </w:rPr>
              <w:t>karticami prek avtomata za prodajo vozovnic / samopostrežnega avtomata</w:t>
            </w:r>
          </w:p>
        </w:tc>
      </w:tr>
    </w:tbl>
    <w:p w14:paraId="6B3461B4" w14:textId="31D4B526" w:rsidR="00A94B82" w:rsidRPr="000570F4" w:rsidRDefault="00A94B82" w:rsidP="00D81C52"/>
    <w:p w14:paraId="5A9B82E6" w14:textId="77777777" w:rsidR="00F363F9" w:rsidRDefault="00F363F9">
      <w:pPr>
        <w:rPr>
          <w:rFonts w:eastAsiaTheme="majorEastAsia" w:cstheme="majorBidi"/>
          <w:color w:val="2F5496" w:themeColor="accent1" w:themeShade="BF"/>
          <w:sz w:val="32"/>
          <w:szCs w:val="26"/>
        </w:rPr>
      </w:pPr>
      <w:r>
        <w:br w:type="page"/>
      </w:r>
    </w:p>
    <w:p w14:paraId="117AF01F" w14:textId="52B55FFB" w:rsidR="0029643B" w:rsidRPr="000570F4" w:rsidRDefault="572B2A07" w:rsidP="0029643B">
      <w:pPr>
        <w:pStyle w:val="Heading2"/>
      </w:pPr>
      <w:bookmarkStart w:id="10" w:name="_Toc663259247"/>
      <w:r>
        <w:lastRenderedPageBreak/>
        <w:t>Kontekst povpraševanja in trenutn</w:t>
      </w:r>
      <w:r w:rsidR="0007323F">
        <w:t>o stanje</w:t>
      </w:r>
      <w:bookmarkEnd w:id="10"/>
    </w:p>
    <w:p w14:paraId="3790EB0F" w14:textId="14D13602" w:rsidR="00EA538D" w:rsidRPr="000570F4" w:rsidRDefault="0007323F" w:rsidP="00EA538D">
      <w:pPr>
        <w:jc w:val="both"/>
      </w:pPr>
      <w:r>
        <w:t>Ministrstvo</w:t>
      </w:r>
      <w:r w:rsidR="00BF0B4C">
        <w:t xml:space="preserve"> </w:t>
      </w:r>
      <w:r w:rsidR="0006787B">
        <w:t>pristojno za promet</w:t>
      </w:r>
      <w:r w:rsidR="00EA538D" w:rsidRPr="000570F4">
        <w:t xml:space="preserve"> je leta 2016 uvedlo shemo IJPP in uporabo brezkontaktnih pametnih kartic, imenovanih "</w:t>
      </w:r>
      <w:r w:rsidR="00D20B54">
        <w:t xml:space="preserve">IJPP </w:t>
      </w:r>
      <w:r w:rsidR="009F2D97" w:rsidRPr="000570F4">
        <w:t>kartic</w:t>
      </w:r>
      <w:r w:rsidR="009F2D97">
        <w:t>a</w:t>
      </w:r>
      <w:r w:rsidR="00EA538D" w:rsidRPr="000570F4">
        <w:t>", na katerih so zapisani IJPP</w:t>
      </w:r>
      <w:r w:rsidR="00A46DF8">
        <w:t xml:space="preserve"> produkti</w:t>
      </w:r>
      <w:r w:rsidR="00FF30F9">
        <w:t xml:space="preserve"> (vozovnice)</w:t>
      </w:r>
      <w:r w:rsidR="00EA538D" w:rsidRPr="000570F4">
        <w:t xml:space="preserve">. Gre za sistem kartičnega izdajanja vozovnic (Card-Based Ticketing system - CBT). Namen </w:t>
      </w:r>
      <w:r w:rsidR="00A40FEA">
        <w:t xml:space="preserve">IJPP </w:t>
      </w:r>
      <w:r w:rsidR="00EA538D" w:rsidRPr="000570F4">
        <w:t>kartice je</w:t>
      </w:r>
      <w:r w:rsidR="00F3006F">
        <w:t xml:space="preserve"> bil</w:t>
      </w:r>
      <w:r w:rsidR="00EA538D" w:rsidRPr="000570F4">
        <w:t xml:space="preserve">, da bi uporabnikom prevoznih storitev omogočil plačevanje uporabe različnih vrst javnega prevoza v Sloveniji z eno samo </w:t>
      </w:r>
      <w:r w:rsidR="00F73530">
        <w:t xml:space="preserve">IJPP </w:t>
      </w:r>
      <w:r w:rsidR="00EA538D" w:rsidRPr="000570F4">
        <w:t xml:space="preserve">kartico ali s plačilnimi karticami </w:t>
      </w:r>
      <w:r w:rsidR="00F73530">
        <w:t>v</w:t>
      </w:r>
      <w:r w:rsidR="00EA538D" w:rsidRPr="000570F4">
        <w:t xml:space="preserve"> odprt</w:t>
      </w:r>
      <w:r w:rsidR="00F73530">
        <w:t>i plačilni shemi</w:t>
      </w:r>
      <w:r w:rsidR="00EA538D" w:rsidRPr="000570F4">
        <w:t xml:space="preserve">. Potniki lahko </w:t>
      </w:r>
      <w:r w:rsidR="00B01E5B">
        <w:t>z IJPP</w:t>
      </w:r>
      <w:r w:rsidR="00B01E5B" w:rsidRPr="000570F4">
        <w:t xml:space="preserve"> </w:t>
      </w:r>
      <w:r w:rsidR="00EA538D" w:rsidRPr="000570F4">
        <w:t>kartico potujejo z medkrajevnimi avtobusi</w:t>
      </w:r>
      <w:r w:rsidR="008F0C2D">
        <w:t xml:space="preserve"> in</w:t>
      </w:r>
      <w:r w:rsidR="00EA538D" w:rsidRPr="000570F4">
        <w:t xml:space="preserve"> vlaki.</w:t>
      </w:r>
    </w:p>
    <w:p w14:paraId="4D967CEF" w14:textId="72CB249B" w:rsidR="00EA538D" w:rsidRPr="000570F4" w:rsidRDefault="00EA538D" w:rsidP="00EA538D">
      <w:pPr>
        <w:jc w:val="both"/>
      </w:pPr>
      <w:r w:rsidRPr="000570F4">
        <w:t xml:space="preserve">Trenutno </w:t>
      </w:r>
      <w:r w:rsidR="00A100B9">
        <w:t xml:space="preserve">IJPP </w:t>
      </w:r>
      <w:r w:rsidRPr="000570F4">
        <w:t xml:space="preserve">kartični sistem, ki se uporablja za plačevanje vozovnic za javni </w:t>
      </w:r>
      <w:r w:rsidR="00F6680F">
        <w:t xml:space="preserve">potniški </w:t>
      </w:r>
      <w:r w:rsidRPr="000570F4">
        <w:t xml:space="preserve">prevoz v Sloveniji, temelji na fizični brezstični pametni kartici (CSC), izvedeni s tehnologijo MIFARE® DESFire®. Sistem je bil uveden leta 2016, do danes pa je bilo izdanih približno </w:t>
      </w:r>
      <w:r w:rsidR="00FA1864">
        <w:t>4</w:t>
      </w:r>
      <w:r w:rsidR="00FA1864" w:rsidRPr="000570F4">
        <w:t>00</w:t>
      </w:r>
      <w:r w:rsidRPr="000570F4">
        <w:t xml:space="preserve">.000 </w:t>
      </w:r>
      <w:r w:rsidR="009A6AEA">
        <w:t xml:space="preserve">IJPP </w:t>
      </w:r>
      <w:r w:rsidRPr="000570F4">
        <w:t>kartic</w:t>
      </w:r>
      <w:r w:rsidR="009A6AEA">
        <w:t>.</w:t>
      </w:r>
      <w:r w:rsidRPr="000570F4">
        <w:t xml:space="preserve"> </w:t>
      </w:r>
      <w:r w:rsidR="009A6AEA">
        <w:t>Od</w:t>
      </w:r>
      <w:r w:rsidRPr="000570F4">
        <w:t xml:space="preserve"> </w:t>
      </w:r>
      <w:r w:rsidR="00FA1864">
        <w:t>marca</w:t>
      </w:r>
      <w:r w:rsidR="00FA1864" w:rsidRPr="000570F4">
        <w:t xml:space="preserve"> </w:t>
      </w:r>
      <w:r w:rsidRPr="000570F4">
        <w:t>202</w:t>
      </w:r>
      <w:r w:rsidR="00FA1864">
        <w:t>5 dalje se</w:t>
      </w:r>
      <w:r w:rsidRPr="000570F4">
        <w:t xml:space="preserve"> </w:t>
      </w:r>
      <w:r w:rsidR="00FA1864">
        <w:t>dnevno</w:t>
      </w:r>
      <w:r w:rsidRPr="000570F4">
        <w:t xml:space="preserve"> obdela </w:t>
      </w:r>
      <w:r w:rsidR="00FA1864">
        <w:t xml:space="preserve">preko </w:t>
      </w:r>
      <w:r w:rsidRPr="000570F4">
        <w:t>2</w:t>
      </w:r>
      <w:r w:rsidR="00FA1864">
        <w:t>5</w:t>
      </w:r>
      <w:r w:rsidRPr="000570F4">
        <w:t>0.000 transakci</w:t>
      </w:r>
      <w:r w:rsidR="00FA1864">
        <w:t>j</w:t>
      </w:r>
      <w:r w:rsidRPr="000570F4">
        <w:t>.</w:t>
      </w:r>
    </w:p>
    <w:p w14:paraId="2143B88A" w14:textId="4049AC2D" w:rsidR="00EA538D" w:rsidRPr="000570F4" w:rsidRDefault="00EA538D" w:rsidP="00EA538D">
      <w:pPr>
        <w:jc w:val="both"/>
      </w:pPr>
      <w:r w:rsidRPr="000570F4">
        <w:t xml:space="preserve">Infrastruktura sistema pokriva več izvajalcev javnega </w:t>
      </w:r>
      <w:r w:rsidR="009D7166">
        <w:t xml:space="preserve">potniškega </w:t>
      </w:r>
      <w:r w:rsidRPr="000570F4">
        <w:t xml:space="preserve">prevoza (JPP) in načinov prevoza v Sloveniji (avtobus, </w:t>
      </w:r>
      <w:r w:rsidR="00FA1864" w:rsidRPr="000570F4">
        <w:t xml:space="preserve"> </w:t>
      </w:r>
      <w:r w:rsidRPr="000570F4">
        <w:t xml:space="preserve">vlak), ki delujejo kot integrirana shema javnega </w:t>
      </w:r>
      <w:r w:rsidR="009D7166">
        <w:t xml:space="preserve">potniškega </w:t>
      </w:r>
      <w:r w:rsidRPr="000570F4">
        <w:t>prevoza.</w:t>
      </w:r>
    </w:p>
    <w:p w14:paraId="3E0B4632" w14:textId="5BCE80FF" w:rsidR="00EA538D" w:rsidRPr="000570F4" w:rsidRDefault="00FC741B" w:rsidP="00EA538D">
      <w:pPr>
        <w:jc w:val="both"/>
      </w:pPr>
      <w:r w:rsidRPr="00FC741B">
        <w:t xml:space="preserve">S spremembo zakonodaje je bila ustanovljena Družba za upravljanje javnega potniškega prometa (DUJPP), ki je kot upravljalec JPP v Republiki Sloveniji od ministrstva prevzel upravljanje in razvoj IJPP. </w:t>
      </w:r>
      <w:r w:rsidR="000A38D5" w:rsidRPr="000570F4">
        <w:t xml:space="preserve"> DUJPP </w:t>
      </w:r>
      <w:r w:rsidR="00E62C0D">
        <w:t>načrtuje uvedbo naslednje generacije</w:t>
      </w:r>
      <w:r w:rsidR="00EA538D" w:rsidRPr="000570F4">
        <w:t xml:space="preserve"> sistema IJPP </w:t>
      </w:r>
      <w:r w:rsidR="00A9297E">
        <w:t>za izdajanje in validiranje</w:t>
      </w:r>
      <w:r w:rsidR="00EA538D" w:rsidRPr="000570F4">
        <w:t xml:space="preserve"> vozovnic, ki podpira izdajanje vozovnic na podlagi </w:t>
      </w:r>
      <w:r w:rsidR="00F067F9">
        <w:t>uporabnikovega</w:t>
      </w:r>
      <w:r w:rsidR="004D11B4">
        <w:t xml:space="preserve"> </w:t>
      </w:r>
      <w:r w:rsidR="00EA538D" w:rsidRPr="000570F4">
        <w:t xml:space="preserve">računa (ABT) in druge napredne tehnologije, s katerimi </w:t>
      </w:r>
      <w:r w:rsidR="004D11B4">
        <w:t xml:space="preserve">se </w:t>
      </w:r>
      <w:r w:rsidR="00EA538D" w:rsidRPr="000570F4">
        <w:t xml:space="preserve">bo nadomestil obstoječi starejši sistem. Sistem ABT mora biti prilagodljiv pri zagotavljanju novih storitev in </w:t>
      </w:r>
      <w:r w:rsidR="00510B2B">
        <w:t>produktov</w:t>
      </w:r>
      <w:r w:rsidR="00510B2B" w:rsidRPr="000570F4">
        <w:t xml:space="preserve"> </w:t>
      </w:r>
      <w:r w:rsidR="00EA538D" w:rsidRPr="000570F4">
        <w:t xml:space="preserve">za potnike, z izboljšano varnostjo in enostavno integracijo za </w:t>
      </w:r>
      <w:r w:rsidR="00510B2B">
        <w:t>transportne</w:t>
      </w:r>
      <w:r w:rsidR="00510B2B" w:rsidRPr="000570F4">
        <w:t xml:space="preserve"> </w:t>
      </w:r>
      <w:r w:rsidR="00EA538D" w:rsidRPr="000570F4">
        <w:t xml:space="preserve">in </w:t>
      </w:r>
      <w:r w:rsidR="00510B2B">
        <w:t>ne</w:t>
      </w:r>
      <w:r w:rsidR="00213151">
        <w:t>-</w:t>
      </w:r>
      <w:r w:rsidR="00510B2B">
        <w:t>transportne</w:t>
      </w:r>
      <w:r w:rsidR="00510B2B" w:rsidRPr="000570F4">
        <w:t xml:space="preserve"> </w:t>
      </w:r>
      <w:r w:rsidR="00EA538D" w:rsidRPr="000570F4">
        <w:t xml:space="preserve">partnerje, </w:t>
      </w:r>
      <w:r w:rsidR="007D7EDF">
        <w:t>ter omogočanjem</w:t>
      </w:r>
      <w:r w:rsidR="00EA538D" w:rsidRPr="000570F4">
        <w:t xml:space="preserve"> </w:t>
      </w:r>
      <w:r w:rsidR="00C7784B">
        <w:t xml:space="preserve">različnih načinov </w:t>
      </w:r>
      <w:r w:rsidR="00EA538D" w:rsidRPr="000570F4">
        <w:t>plačil</w:t>
      </w:r>
      <w:r w:rsidR="0018446C">
        <w:t>a</w:t>
      </w:r>
      <w:r w:rsidR="00EA538D" w:rsidRPr="000570F4">
        <w:t xml:space="preserve"> </w:t>
      </w:r>
      <w:r w:rsidR="00EE6F8F">
        <w:t xml:space="preserve">IJPP </w:t>
      </w:r>
      <w:r w:rsidR="00C7784B">
        <w:t>storitev</w:t>
      </w:r>
      <w:r w:rsidR="00EA538D" w:rsidRPr="000570F4">
        <w:t>.</w:t>
      </w:r>
    </w:p>
    <w:p w14:paraId="35C00A97" w14:textId="77777777" w:rsidR="00807808" w:rsidRDefault="00807808" w:rsidP="00807808">
      <w:pPr>
        <w:jc w:val="both"/>
      </w:pPr>
      <w:r w:rsidRPr="00807808">
        <w:t xml:space="preserve">Naročnik tako objavlja javno naročilo za uvedbo rešitve za prodajo vozovnic na podlagi uporabniškega računa uporabnika, ki bo dopolnila in nadomestila obstoječi sistem prodaje IJPP vozovnic na podlagi kartic, pri čemer se bo izognil kakršnim koli motnjam v IJPP storitvah v času prehoda iz trenutne rešitve IJPP vozovnic na novo rešitev vozovnic, ki bo temeljila na ABT uporabniškem računu. Naročnik načrtuje tudi uvedbo plačil s plačilnimi karticami v odprti plačilni shemi za posamezne vozovnice in obračun vozovnic po sistemu MTT (Visa) in PAYG (Mastercard), kjer se beleži posamezne vožnje uporabnika znotraj IJPP sistema, pri čemer se uporabniku opravljene vožnje obračunajo enkrat dnevno do nastavljenega dnevnega limita (dnevna vozovnica). Sistem mora omogočati tudi nadaljnje zbiranje oz. združevanje dnevnih vozovnic do naslednjega obračunskega obdobja (teden, mesec, leto). </w:t>
      </w:r>
    </w:p>
    <w:p w14:paraId="2DC65986" w14:textId="77777777" w:rsidR="00807808" w:rsidRDefault="00807808" w:rsidP="00712272">
      <w:pPr>
        <w:pStyle w:val="NoSpacing"/>
      </w:pPr>
    </w:p>
    <w:p w14:paraId="16C439F7" w14:textId="23632670" w:rsidR="0029643B" w:rsidRPr="000570F4" w:rsidRDefault="0029643B" w:rsidP="00712272">
      <w:pPr>
        <w:pStyle w:val="NoSpacing"/>
      </w:pPr>
      <w:r w:rsidRPr="000570F4">
        <w:t xml:space="preserve">Izbrani ponudniki bodo odgovorni za </w:t>
      </w:r>
      <w:r w:rsidR="0024571D" w:rsidRPr="000570F4">
        <w:t>naslednje:</w:t>
      </w:r>
    </w:p>
    <w:p w14:paraId="3D610CDC" w14:textId="77777777" w:rsidR="00870B9B" w:rsidRDefault="00870B9B" w:rsidP="006350F7">
      <w:pPr>
        <w:pStyle w:val="ListParagraph"/>
        <w:numPr>
          <w:ilvl w:val="0"/>
          <w:numId w:val="28"/>
        </w:numPr>
      </w:pPr>
      <w:r>
        <w:t>dobavo sistema ABT, ki je ustrezno prilagojen poslovnim potrebam in pričakovani uporabi sistema DUJPP, kot je opisano v tem dokumentu.;</w:t>
      </w:r>
    </w:p>
    <w:p w14:paraId="4F371D93" w14:textId="77777777" w:rsidR="00870B9B" w:rsidRDefault="00870B9B" w:rsidP="006350F7">
      <w:pPr>
        <w:pStyle w:val="ListParagraph"/>
        <w:numPr>
          <w:ilvl w:val="0"/>
          <w:numId w:val="28"/>
        </w:numPr>
      </w:pPr>
      <w:r>
        <w:t>izvajanje in dobavo novih možnosti nosilcev tarif, vključno s podporo za nadgradnjo ali zamenjavo "Level-1" naprav. Od ponudnika sistema ABT se pričakuje, da bo zagotovil API, dokumentacijo in podporo obstoječim prevoznikom, da bodo lahko povezali "Level-1" naprave (če se tako odloči naročnik) s sistemom ABT ter uskladili zasnovo, izvajanje, preskušanje in uvedbo celovite rešitve;</w:t>
      </w:r>
    </w:p>
    <w:p w14:paraId="10767F73" w14:textId="77777777" w:rsidR="00870B9B" w:rsidRDefault="00870B9B" w:rsidP="006350F7">
      <w:pPr>
        <w:pStyle w:val="ListParagraph"/>
        <w:numPr>
          <w:ilvl w:val="0"/>
          <w:numId w:val="28"/>
        </w:numPr>
      </w:pPr>
      <w:r>
        <w:t>zagotavljanje in delovanje zaprte sheme IJPP (delovno ime eIJPP) za plačila storitev IJPP (zahtevana podpora);</w:t>
      </w:r>
    </w:p>
    <w:p w14:paraId="2D041999" w14:textId="77777777" w:rsidR="00870B9B" w:rsidRDefault="00870B9B" w:rsidP="006350F7">
      <w:pPr>
        <w:pStyle w:val="ListParagraph"/>
        <w:numPr>
          <w:ilvl w:val="0"/>
          <w:numId w:val="28"/>
        </w:numPr>
      </w:pPr>
      <w:r>
        <w:t>dobavo, namestitev in vzdrževanje EMV validatorjev;</w:t>
      </w:r>
    </w:p>
    <w:p w14:paraId="1156CC9D" w14:textId="77777777" w:rsidR="00870B9B" w:rsidRDefault="00870B9B" w:rsidP="006350F7">
      <w:pPr>
        <w:pStyle w:val="ListParagraph"/>
        <w:numPr>
          <w:ilvl w:val="0"/>
          <w:numId w:val="28"/>
        </w:numPr>
      </w:pPr>
      <w:r>
        <w:t>podporo plačilom v odprti plačilni shemi na vozilih in maloprodajnih mestih.</w:t>
      </w:r>
    </w:p>
    <w:p w14:paraId="11E9855D" w14:textId="77777777" w:rsidR="006D6006" w:rsidRPr="000570F4" w:rsidRDefault="006D6006">
      <w:pPr>
        <w:rPr>
          <w:rFonts w:eastAsiaTheme="majorEastAsia" w:cstheme="majorBidi"/>
          <w:color w:val="2F5496" w:themeColor="accent1" w:themeShade="BF"/>
          <w:sz w:val="36"/>
          <w:szCs w:val="32"/>
        </w:rPr>
      </w:pPr>
      <w:r w:rsidRPr="000570F4">
        <w:br w:type="page"/>
      </w:r>
    </w:p>
    <w:p w14:paraId="38EB9B0B" w14:textId="5460726D" w:rsidR="00706A46" w:rsidRPr="00706A46" w:rsidRDefault="572B2A07" w:rsidP="00706A46">
      <w:pPr>
        <w:pStyle w:val="Heading1"/>
      </w:pPr>
      <w:bookmarkStart w:id="11" w:name="_Toc1327010181"/>
      <w:r>
        <w:lastRenderedPageBreak/>
        <w:t>Obseg projekta</w:t>
      </w:r>
      <w:r>
        <w:tab/>
      </w:r>
      <w:bookmarkEnd w:id="11"/>
    </w:p>
    <w:p w14:paraId="4C31B975" w14:textId="229B8F6B" w:rsidR="0029643B" w:rsidRPr="000570F4" w:rsidRDefault="572B2A07" w:rsidP="002047CB">
      <w:pPr>
        <w:pStyle w:val="Heading2"/>
      </w:pPr>
      <w:bookmarkStart w:id="12" w:name="_Toc1662714493"/>
      <w:r>
        <w:t>Cilji projekta</w:t>
      </w:r>
      <w:bookmarkEnd w:id="12"/>
    </w:p>
    <w:p w14:paraId="751A9E8D" w14:textId="0AE7EBE1" w:rsidR="002F10BE" w:rsidRDefault="002F10BE" w:rsidP="00931BB0">
      <w:pPr>
        <w:jc w:val="both"/>
      </w:pPr>
      <w:r w:rsidRPr="002F10BE">
        <w:t>Naročnik želi nadomestiti obstoječi sistem za izdajo vozovnic "na podlagi kartic" (CBT) s sistemom za izdajo vozovnic na podlagi uporabniških računov (ABT), pri čemer je potrebno upoštevati poslovne in tehnološke dejavnike. Z vzpostavitvijo sistema ABT bo DUJPP omogočil plačevanje s plačilnimi karticami odprtih plačilnih shem (MC, VISA), vzporedno pa bo lahko obdržal tudi lastno zaprto shemo plačil (eIJPP), ki bo temeljila na sedanji tehnologiji Mifare DESfire ali pa cEMV ("private/white label" vozovnični medij).</w:t>
      </w:r>
    </w:p>
    <w:p w14:paraId="3767B352" w14:textId="689ED3F2" w:rsidR="00D8789F" w:rsidRDefault="00D8789F" w:rsidP="00D8789F">
      <w:pPr>
        <w:pStyle w:val="Heading2"/>
      </w:pPr>
      <w:bookmarkStart w:id="13" w:name="_Toc2009746804"/>
      <w:r>
        <w:t>Sistemska arhitektura (ABT)</w:t>
      </w:r>
      <w:r w:rsidR="00C72457">
        <w:t xml:space="preserve"> in naprave</w:t>
      </w:r>
      <w:bookmarkEnd w:id="13"/>
    </w:p>
    <w:p w14:paraId="7038859C" w14:textId="6B399742" w:rsidR="00706A46" w:rsidRDefault="00706A46" w:rsidP="00F66B28">
      <w:pPr>
        <w:pStyle w:val="Heading3"/>
      </w:pPr>
      <w:bookmarkStart w:id="14" w:name="_Toc2031275971"/>
      <w:r>
        <w:t>Ključn</w:t>
      </w:r>
      <w:r w:rsidR="000F1863">
        <w:t>i</w:t>
      </w:r>
      <w:r>
        <w:t xml:space="preserve"> (jedrn</w:t>
      </w:r>
      <w:r w:rsidR="000F1863">
        <w:t>i</w:t>
      </w:r>
      <w:r>
        <w:t xml:space="preserve">) </w:t>
      </w:r>
      <w:r w:rsidR="000F1863">
        <w:t>cilji</w:t>
      </w:r>
      <w:bookmarkEnd w:id="14"/>
    </w:p>
    <w:p w14:paraId="6B94DF1F" w14:textId="77777777" w:rsidR="00DD39BC" w:rsidRDefault="00DD39BC" w:rsidP="006350F7">
      <w:pPr>
        <w:pStyle w:val="ListParagraph"/>
        <w:numPr>
          <w:ilvl w:val="0"/>
          <w:numId w:val="29"/>
        </w:numPr>
      </w:pPr>
      <w:r>
        <w:t>Nadgradnja sistema CBT na sistem ABT (račun potnika kot osnova).</w:t>
      </w:r>
    </w:p>
    <w:p w14:paraId="49408AB8" w14:textId="77777777" w:rsidR="00DD39BC" w:rsidRDefault="00DD39BC" w:rsidP="006350F7">
      <w:pPr>
        <w:pStyle w:val="ListParagraph"/>
        <w:numPr>
          <w:ilvl w:val="0"/>
          <w:numId w:val="29"/>
        </w:numPr>
      </w:pPr>
      <w:r>
        <w:t>Ena centralizirana rešitev ABT (možnost uporabe tudi za mestne PTA/PTO).</w:t>
      </w:r>
    </w:p>
    <w:p w14:paraId="4C168265" w14:textId="77777777" w:rsidR="00DD39BC" w:rsidRDefault="00DD39BC" w:rsidP="006350F7">
      <w:pPr>
        <w:pStyle w:val="ListParagraph"/>
        <w:numPr>
          <w:ilvl w:val="0"/>
          <w:numId w:val="29"/>
        </w:numPr>
      </w:pPr>
      <w:r>
        <w:t>Upravljanje različnih vrst računov (registrirani, anonimni, družinski, poslovni).</w:t>
      </w:r>
    </w:p>
    <w:p w14:paraId="16953675" w14:textId="77777777" w:rsidR="00DD39BC" w:rsidRDefault="00DD39BC" w:rsidP="006350F7">
      <w:pPr>
        <w:pStyle w:val="ListParagraph"/>
        <w:numPr>
          <w:ilvl w:val="0"/>
          <w:numId w:val="29"/>
        </w:numPr>
      </w:pPr>
      <w:r>
        <w:t>Konfiguriranje samodejnih vozovnic, zgornjih mej (fare caps), multimodalnih spodbud, vozovnic v konicah.</w:t>
      </w:r>
    </w:p>
    <w:p w14:paraId="7556F134" w14:textId="77777777" w:rsidR="00DD39BC" w:rsidRDefault="00DD39BC" w:rsidP="006350F7">
      <w:pPr>
        <w:pStyle w:val="ListParagraph"/>
        <w:numPr>
          <w:ilvl w:val="0"/>
          <w:numId w:val="29"/>
        </w:numPr>
      </w:pPr>
      <w:r>
        <w:t>Podpora za zaprto IJPP plačilno shemo.</w:t>
      </w:r>
    </w:p>
    <w:p w14:paraId="23705BC4" w14:textId="77777777" w:rsidR="00DD39BC" w:rsidRDefault="00DD39BC" w:rsidP="006350F7">
      <w:pPr>
        <w:pStyle w:val="ListParagraph"/>
        <w:numPr>
          <w:ilvl w:val="0"/>
          <w:numId w:val="29"/>
        </w:numPr>
      </w:pPr>
      <w:r>
        <w:t>Podpora za odprte EMV plačilne sheme.</w:t>
      </w:r>
    </w:p>
    <w:p w14:paraId="120CB294" w14:textId="360058AF" w:rsidR="006D32A1" w:rsidRDefault="00F66B28" w:rsidP="006D32A1">
      <w:pPr>
        <w:pStyle w:val="Heading3"/>
      </w:pPr>
      <w:bookmarkStart w:id="15" w:name="_Toc563632222"/>
      <w:r>
        <w:t>Pomembn</w:t>
      </w:r>
      <w:r w:rsidR="000F1863">
        <w:t>i</w:t>
      </w:r>
      <w:r>
        <w:t xml:space="preserve"> </w:t>
      </w:r>
      <w:r w:rsidR="000F1863">
        <w:t xml:space="preserve">cilji </w:t>
      </w:r>
      <w:r>
        <w:t>(možne takojšnje nadgradnje)</w:t>
      </w:r>
      <w:bookmarkEnd w:id="15"/>
    </w:p>
    <w:p w14:paraId="7F80A48F" w14:textId="77777777" w:rsidR="006D32A1" w:rsidRDefault="006D32A1" w:rsidP="006350F7">
      <w:pPr>
        <w:pStyle w:val="ListParagraph"/>
        <w:numPr>
          <w:ilvl w:val="0"/>
          <w:numId w:val="29"/>
        </w:numPr>
      </w:pPr>
      <w:r w:rsidRPr="006D32A1">
        <w:t xml:space="preserve">Prilagodljivost pri uvajanju novih storitev/produktov. </w:t>
      </w:r>
    </w:p>
    <w:p w14:paraId="2634D0FB" w14:textId="77777777" w:rsidR="006D32A1" w:rsidRDefault="006D32A1" w:rsidP="006350F7">
      <w:pPr>
        <w:pStyle w:val="ListParagraph"/>
        <w:numPr>
          <w:ilvl w:val="0"/>
          <w:numId w:val="29"/>
        </w:numPr>
      </w:pPr>
      <w:r>
        <w:t>P</w:t>
      </w:r>
      <w:r w:rsidRPr="006D32A1">
        <w:t xml:space="preserve">rilagodljivost pri uvajanju novih nosilcev vozovnic (EMV, NFC, črtna koda, EU Wallet). </w:t>
      </w:r>
    </w:p>
    <w:p w14:paraId="43B460E0" w14:textId="17C79820" w:rsidR="00732122" w:rsidRDefault="006D32A1" w:rsidP="006350F7">
      <w:pPr>
        <w:pStyle w:val="ListParagraph"/>
        <w:numPr>
          <w:ilvl w:val="0"/>
          <w:numId w:val="29"/>
        </w:numPr>
      </w:pPr>
      <w:r w:rsidRPr="006D32A1">
        <w:t>Uvedba možnosti rezervacije sedežev na določenih progah.</w:t>
      </w:r>
    </w:p>
    <w:p w14:paraId="70D613D6" w14:textId="11A3329C" w:rsidR="00F66B28" w:rsidRDefault="00F66B28" w:rsidP="00F66B28">
      <w:pPr>
        <w:pStyle w:val="Heading3"/>
      </w:pPr>
      <w:bookmarkStart w:id="16" w:name="_Toc1323583695"/>
      <w:r>
        <w:t>Razvojn</w:t>
      </w:r>
      <w:r w:rsidR="000F1863">
        <w:t>i</w:t>
      </w:r>
      <w:r>
        <w:t xml:space="preserve"> </w:t>
      </w:r>
      <w:r w:rsidR="000F1863">
        <w:t xml:space="preserve">cilji </w:t>
      </w:r>
      <w:r>
        <w:t>(prihodnje nadgradnje)</w:t>
      </w:r>
      <w:bookmarkEnd w:id="16"/>
    </w:p>
    <w:p w14:paraId="6767C04E" w14:textId="168B427D" w:rsidR="00815D3B" w:rsidRDefault="00815D3B" w:rsidP="006350F7">
      <w:pPr>
        <w:pStyle w:val="ListParagraph"/>
        <w:numPr>
          <w:ilvl w:val="0"/>
          <w:numId w:val="29"/>
        </w:numPr>
      </w:pPr>
      <w:r w:rsidRPr="00815D3B">
        <w:t>Razširljivost sistema za podporo prihodnjim spremembam strategije, politike in programov DUJPP.</w:t>
      </w:r>
    </w:p>
    <w:p w14:paraId="20B3A60E" w14:textId="77777777" w:rsidR="00CE22A2" w:rsidRPr="005B063C" w:rsidRDefault="00CE22A2" w:rsidP="00CE22A2"/>
    <w:p w14:paraId="51FA12AE" w14:textId="3035CA13" w:rsidR="00CE22A2" w:rsidRDefault="00732122" w:rsidP="00CE22A2">
      <w:pPr>
        <w:pStyle w:val="Heading2"/>
      </w:pPr>
      <w:bookmarkStart w:id="17" w:name="_Toc1363422929"/>
      <w:r>
        <w:t>Plačilni ekosistem</w:t>
      </w:r>
      <w:bookmarkEnd w:id="17"/>
    </w:p>
    <w:p w14:paraId="2C3B2370" w14:textId="234AB367" w:rsidR="004C209D" w:rsidRDefault="00E23F43" w:rsidP="004C209D">
      <w:pPr>
        <w:pStyle w:val="Heading3"/>
      </w:pPr>
      <w:bookmarkStart w:id="18" w:name="_Toc93581712"/>
      <w:r>
        <w:t>Ključn</w:t>
      </w:r>
      <w:r w:rsidR="000F1863">
        <w:t>i</w:t>
      </w:r>
      <w:r>
        <w:t xml:space="preserve"> (jedrn</w:t>
      </w:r>
      <w:r w:rsidR="000F1863">
        <w:t>i</w:t>
      </w:r>
      <w:r>
        <w:t xml:space="preserve">) </w:t>
      </w:r>
      <w:r w:rsidR="000F1863">
        <w:t>cilji</w:t>
      </w:r>
      <w:bookmarkEnd w:id="18"/>
    </w:p>
    <w:p w14:paraId="472A8406" w14:textId="77777777" w:rsidR="0081276D" w:rsidRPr="0081276D" w:rsidRDefault="0081276D" w:rsidP="006350F7">
      <w:pPr>
        <w:pStyle w:val="ListParagraph"/>
        <w:numPr>
          <w:ilvl w:val="0"/>
          <w:numId w:val="30"/>
        </w:numPr>
      </w:pPr>
      <w:r w:rsidRPr="0081276D">
        <w:t>Plačevanje v odprtih plačilnih shemah (MC, VISA).</w:t>
      </w:r>
    </w:p>
    <w:p w14:paraId="77503277" w14:textId="77777777" w:rsidR="00127A6A" w:rsidRPr="00127A6A" w:rsidRDefault="00127A6A" w:rsidP="006350F7">
      <w:pPr>
        <w:pStyle w:val="ListParagraph"/>
        <w:numPr>
          <w:ilvl w:val="0"/>
          <w:numId w:val="30"/>
        </w:numPr>
      </w:pPr>
      <w:r w:rsidRPr="00127A6A">
        <w:t>Vzpostavitev zaprte sheme eIJPP (Mifare DESfire ali cEMV).</w:t>
      </w:r>
    </w:p>
    <w:p w14:paraId="13D63093" w14:textId="77777777" w:rsidR="005408F0" w:rsidRPr="005408F0" w:rsidRDefault="005408F0" w:rsidP="006350F7">
      <w:pPr>
        <w:pStyle w:val="ListParagraph"/>
        <w:numPr>
          <w:ilvl w:val="0"/>
          <w:numId w:val="30"/>
        </w:numPr>
      </w:pPr>
      <w:r w:rsidRPr="005408F0">
        <w:t>Podpora za QR in 2D črtno kodo.</w:t>
      </w:r>
    </w:p>
    <w:p w14:paraId="01795069" w14:textId="77777777" w:rsidR="00E933B3" w:rsidRPr="00E933B3" w:rsidRDefault="00E933B3" w:rsidP="006350F7">
      <w:pPr>
        <w:pStyle w:val="ListParagraph"/>
        <w:numPr>
          <w:ilvl w:val="0"/>
          <w:numId w:val="30"/>
        </w:numPr>
      </w:pPr>
      <w:r w:rsidRPr="00E933B3">
        <w:t>Upravljanje povezanih bančnih računov.</w:t>
      </w:r>
    </w:p>
    <w:p w14:paraId="4CD0DCA6" w14:textId="77777777" w:rsidR="007C442E" w:rsidRDefault="007C442E" w:rsidP="00E933B3"/>
    <w:p w14:paraId="2D9080AB" w14:textId="2B37C7C0" w:rsidR="00E23F43" w:rsidRDefault="00E23F43" w:rsidP="00E23F43">
      <w:pPr>
        <w:pStyle w:val="Heading3"/>
      </w:pPr>
      <w:bookmarkStart w:id="19" w:name="_Toc521628793"/>
      <w:r>
        <w:t>Pomembn</w:t>
      </w:r>
      <w:r w:rsidR="000F1863">
        <w:t>i cilji</w:t>
      </w:r>
      <w:r>
        <w:t xml:space="preserve"> (možne takojšnje nadgradnje)</w:t>
      </w:r>
      <w:bookmarkEnd w:id="19"/>
    </w:p>
    <w:p w14:paraId="1A844EFE" w14:textId="77777777" w:rsidR="00EE2A25" w:rsidRPr="00EE2A25" w:rsidRDefault="00EE2A25" w:rsidP="006350F7">
      <w:pPr>
        <w:pStyle w:val="ListParagraph"/>
        <w:numPr>
          <w:ilvl w:val="0"/>
          <w:numId w:val="31"/>
        </w:numPr>
      </w:pPr>
      <w:r w:rsidRPr="00EE2A25">
        <w:t>Digitalne denarnice (Google Pay, Apple Pay ipd.).</w:t>
      </w:r>
    </w:p>
    <w:p w14:paraId="4E84C240" w14:textId="77777777" w:rsidR="000E3C21" w:rsidRPr="000E3C21" w:rsidRDefault="000E3C21" w:rsidP="006350F7">
      <w:pPr>
        <w:pStyle w:val="ListParagraph"/>
        <w:numPr>
          <w:ilvl w:val="0"/>
          <w:numId w:val="31"/>
        </w:numPr>
      </w:pPr>
      <w:r w:rsidRPr="000E3C21">
        <w:t>EU Wallet.</w:t>
      </w:r>
    </w:p>
    <w:p w14:paraId="558B0200" w14:textId="77777777" w:rsidR="0097185A" w:rsidRPr="0097185A" w:rsidRDefault="0097185A" w:rsidP="006350F7">
      <w:pPr>
        <w:pStyle w:val="ListParagraph"/>
        <w:numPr>
          <w:ilvl w:val="0"/>
          <w:numId w:val="31"/>
        </w:numPr>
      </w:pPr>
      <w:r w:rsidRPr="0097185A">
        <w:t>Podpora za nosljive naprave (wearables).</w:t>
      </w:r>
    </w:p>
    <w:p w14:paraId="3BC87042" w14:textId="77777777" w:rsidR="002A3B07" w:rsidRPr="002A3B07" w:rsidRDefault="002A3B07" w:rsidP="006350F7">
      <w:pPr>
        <w:pStyle w:val="ListParagraph"/>
        <w:numPr>
          <w:ilvl w:val="0"/>
          <w:numId w:val="31"/>
        </w:numPr>
      </w:pPr>
      <w:r w:rsidRPr="002A3B07">
        <w:t>Prostoročno mobilno izdajanje vozovnic z uporabo NFC.</w:t>
      </w:r>
    </w:p>
    <w:p w14:paraId="412C829F" w14:textId="77777777" w:rsidR="00706A46" w:rsidRDefault="00706A46" w:rsidP="00CE22A2">
      <w:pPr>
        <w:jc w:val="both"/>
      </w:pPr>
    </w:p>
    <w:p w14:paraId="1F6EF245" w14:textId="237294E0" w:rsidR="003B0432" w:rsidRDefault="003B0432" w:rsidP="003B0432">
      <w:pPr>
        <w:pStyle w:val="Heading2"/>
      </w:pPr>
      <w:bookmarkStart w:id="20" w:name="_Toc1103058423"/>
      <w:r>
        <w:lastRenderedPageBreak/>
        <w:t>Uporabniška izkušnja</w:t>
      </w:r>
      <w:bookmarkEnd w:id="20"/>
    </w:p>
    <w:p w14:paraId="153ACA93" w14:textId="250701CE" w:rsidR="003B0432" w:rsidRDefault="003B0432" w:rsidP="003B0432">
      <w:pPr>
        <w:pStyle w:val="Heading3"/>
      </w:pPr>
      <w:bookmarkStart w:id="21" w:name="_Toc1247228003"/>
      <w:r>
        <w:t>Ključn</w:t>
      </w:r>
      <w:r w:rsidR="000F1863">
        <w:t>i</w:t>
      </w:r>
      <w:r>
        <w:t xml:space="preserve"> (jedrn</w:t>
      </w:r>
      <w:r w:rsidR="000F1863">
        <w:t>i</w:t>
      </w:r>
      <w:r>
        <w:t xml:space="preserve">) </w:t>
      </w:r>
      <w:r w:rsidR="000F1863">
        <w:t>cilji</w:t>
      </w:r>
      <w:bookmarkEnd w:id="21"/>
    </w:p>
    <w:p w14:paraId="5C80BB7A" w14:textId="77777777" w:rsidR="00A54BC5" w:rsidRPr="00A54BC5" w:rsidRDefault="00A54BC5" w:rsidP="006350F7">
      <w:pPr>
        <w:pStyle w:val="ListParagraph"/>
        <w:numPr>
          <w:ilvl w:val="0"/>
          <w:numId w:val="32"/>
        </w:numPr>
      </w:pPr>
      <w:r w:rsidRPr="00A54BC5">
        <w:t>Izboljšanje izkušnje strank.</w:t>
      </w:r>
    </w:p>
    <w:p w14:paraId="0D06EA99" w14:textId="77777777" w:rsidR="00F11C1E" w:rsidRPr="00F11C1E" w:rsidRDefault="00F11C1E" w:rsidP="006350F7">
      <w:pPr>
        <w:pStyle w:val="ListParagraph"/>
        <w:numPr>
          <w:ilvl w:val="0"/>
          <w:numId w:val="32"/>
        </w:numPr>
      </w:pPr>
      <w:r w:rsidRPr="00F11C1E">
        <w:t>Skrajšanje čakalnih vrst in časa vstopa.</w:t>
      </w:r>
    </w:p>
    <w:p w14:paraId="0540BF48" w14:textId="77777777" w:rsidR="007E12B2" w:rsidRPr="007E12B2" w:rsidRDefault="007E12B2" w:rsidP="006350F7">
      <w:pPr>
        <w:pStyle w:val="ListParagraph"/>
        <w:numPr>
          <w:ilvl w:val="0"/>
          <w:numId w:val="32"/>
        </w:numPr>
      </w:pPr>
      <w:r w:rsidRPr="007E12B2">
        <w:t>Boljša uporabniška izkušnja v primeru izgube kartice (stanje ni na mediju).</w:t>
      </w:r>
    </w:p>
    <w:p w14:paraId="293EED45" w14:textId="3ADA17A4" w:rsidR="002A3B07" w:rsidRPr="002A3B07" w:rsidRDefault="007E12B2" w:rsidP="006350F7">
      <w:pPr>
        <w:pStyle w:val="ListParagraph"/>
        <w:numPr>
          <w:ilvl w:val="0"/>
          <w:numId w:val="32"/>
        </w:numPr>
      </w:pPr>
      <w:r w:rsidRPr="007E12B2">
        <w:t>Samopostrežne storitve (mobilne in spletne aplikacije).</w:t>
      </w:r>
    </w:p>
    <w:p w14:paraId="2F75D464" w14:textId="44365282" w:rsidR="003B0432" w:rsidRDefault="003B0432" w:rsidP="003B0432">
      <w:pPr>
        <w:pStyle w:val="Heading3"/>
      </w:pPr>
      <w:bookmarkStart w:id="22" w:name="_Toc17849739"/>
      <w:r>
        <w:t>Pomembn</w:t>
      </w:r>
      <w:r w:rsidR="000F1863">
        <w:t>i</w:t>
      </w:r>
      <w:r>
        <w:t xml:space="preserve"> </w:t>
      </w:r>
      <w:r w:rsidR="000F1863">
        <w:t>cilji</w:t>
      </w:r>
      <w:r>
        <w:t xml:space="preserve"> (možne takojšnje nadgradnje)</w:t>
      </w:r>
      <w:bookmarkEnd w:id="22"/>
    </w:p>
    <w:p w14:paraId="13EEDCEF" w14:textId="77777777" w:rsidR="009165EA" w:rsidRPr="009165EA" w:rsidRDefault="009165EA" w:rsidP="006350F7">
      <w:pPr>
        <w:pStyle w:val="ListParagraph"/>
        <w:numPr>
          <w:ilvl w:val="0"/>
          <w:numId w:val="33"/>
        </w:numPr>
      </w:pPr>
      <w:r w:rsidRPr="009165EA">
        <w:t>Samopostrežne storitve (mobilne in spletne aplikacije).</w:t>
      </w:r>
    </w:p>
    <w:p w14:paraId="1EE64E1E" w14:textId="77777777" w:rsidR="00293546" w:rsidRPr="00293546" w:rsidRDefault="00293546" w:rsidP="006350F7">
      <w:pPr>
        <w:pStyle w:val="ListParagraph"/>
        <w:numPr>
          <w:ilvl w:val="0"/>
          <w:numId w:val="33"/>
        </w:numPr>
      </w:pPr>
      <w:r w:rsidRPr="00293546">
        <w:t>Razširjena maloprodajna prodajna mreža.</w:t>
      </w:r>
    </w:p>
    <w:p w14:paraId="24650D39" w14:textId="5F779E8A" w:rsidR="002E0F19" w:rsidRPr="002E0F19" w:rsidRDefault="002E0F19" w:rsidP="006350F7">
      <w:pPr>
        <w:pStyle w:val="ListParagraph"/>
        <w:numPr>
          <w:ilvl w:val="0"/>
          <w:numId w:val="33"/>
        </w:numPr>
      </w:pPr>
      <w:r w:rsidRPr="002E0F19">
        <w:t xml:space="preserve">Dinamične </w:t>
      </w:r>
      <w:r w:rsidR="003E6E87">
        <w:t>tarife vozovnic</w:t>
      </w:r>
      <w:r w:rsidRPr="002E0F19">
        <w:t>.</w:t>
      </w:r>
    </w:p>
    <w:p w14:paraId="6AC1FF2F" w14:textId="77777777" w:rsidR="001B4170" w:rsidRPr="001B4170" w:rsidRDefault="001B4170" w:rsidP="006350F7">
      <w:pPr>
        <w:pStyle w:val="ListParagraph"/>
        <w:numPr>
          <w:ilvl w:val="0"/>
          <w:numId w:val="33"/>
        </w:numPr>
      </w:pPr>
      <w:r w:rsidRPr="001B4170">
        <w:t>Multimodalne spodbude.</w:t>
      </w:r>
    </w:p>
    <w:p w14:paraId="356E0239" w14:textId="40869C71" w:rsidR="009165EA" w:rsidRDefault="00EF6650" w:rsidP="006350F7">
      <w:pPr>
        <w:pStyle w:val="ListParagraph"/>
        <w:numPr>
          <w:ilvl w:val="0"/>
          <w:numId w:val="33"/>
        </w:numPr>
      </w:pPr>
      <w:r w:rsidRPr="00EF6650">
        <w:t>Uvedba novih medijev za plačevanje vozovnic.</w:t>
      </w:r>
    </w:p>
    <w:p w14:paraId="56FBE612" w14:textId="77777777" w:rsidR="003B0432" w:rsidRDefault="003B0432" w:rsidP="00CE22A2">
      <w:pPr>
        <w:jc w:val="both"/>
      </w:pPr>
    </w:p>
    <w:p w14:paraId="5A6F0294" w14:textId="2F81927F" w:rsidR="00EF6650" w:rsidRDefault="00EF6650" w:rsidP="00EF6650">
      <w:pPr>
        <w:pStyle w:val="Heading2"/>
      </w:pPr>
      <w:bookmarkStart w:id="23" w:name="_Toc438102545"/>
      <w:r>
        <w:t>Operativna in finančna učinkovitost</w:t>
      </w:r>
      <w:bookmarkEnd w:id="23"/>
    </w:p>
    <w:p w14:paraId="6FC2DA7A" w14:textId="7A295647" w:rsidR="00EF6650" w:rsidRDefault="00EF6650" w:rsidP="00EF6650">
      <w:pPr>
        <w:pStyle w:val="Heading3"/>
      </w:pPr>
      <w:bookmarkStart w:id="24" w:name="_Toc1783984406"/>
      <w:r>
        <w:t>Ključn</w:t>
      </w:r>
      <w:r w:rsidR="000F1863">
        <w:t>i</w:t>
      </w:r>
      <w:r>
        <w:t xml:space="preserve"> (jedrn</w:t>
      </w:r>
      <w:r w:rsidR="000F1863">
        <w:t>i</w:t>
      </w:r>
      <w:r>
        <w:t>)</w:t>
      </w:r>
      <w:r w:rsidR="000F1863">
        <w:t xml:space="preserve"> cilji</w:t>
      </w:r>
      <w:bookmarkEnd w:id="24"/>
    </w:p>
    <w:p w14:paraId="130DC67B" w14:textId="77777777" w:rsidR="00D66356" w:rsidRPr="00D66356" w:rsidRDefault="00D66356" w:rsidP="006350F7">
      <w:pPr>
        <w:pStyle w:val="ListParagraph"/>
        <w:numPr>
          <w:ilvl w:val="0"/>
          <w:numId w:val="32"/>
        </w:numPr>
      </w:pPr>
      <w:r w:rsidRPr="00D66356">
        <w:t>Povečanje operativne učinkovitosti.</w:t>
      </w:r>
    </w:p>
    <w:p w14:paraId="79B13BF4" w14:textId="77777777" w:rsidR="001116A7" w:rsidRPr="001116A7" w:rsidRDefault="001116A7" w:rsidP="006350F7">
      <w:pPr>
        <w:pStyle w:val="ListParagraph"/>
        <w:numPr>
          <w:ilvl w:val="0"/>
          <w:numId w:val="32"/>
        </w:numPr>
      </w:pPr>
      <w:r w:rsidRPr="001116A7">
        <w:t>Povečanje tarifnih in netarifnih prihodkov.</w:t>
      </w:r>
    </w:p>
    <w:p w14:paraId="0B2C81D4" w14:textId="77777777" w:rsidR="0000494A" w:rsidRDefault="00215BA2" w:rsidP="006350F7">
      <w:pPr>
        <w:pStyle w:val="ListParagraph"/>
        <w:numPr>
          <w:ilvl w:val="0"/>
          <w:numId w:val="32"/>
        </w:numPr>
      </w:pPr>
      <w:r w:rsidRPr="00215BA2">
        <w:t>Poenostavitev vhodnih naprav.</w:t>
      </w:r>
    </w:p>
    <w:p w14:paraId="45909906" w14:textId="7EC5F3F2" w:rsidR="0000494A" w:rsidRDefault="0000494A" w:rsidP="006350F7">
      <w:pPr>
        <w:pStyle w:val="ListParagraph"/>
        <w:numPr>
          <w:ilvl w:val="0"/>
          <w:numId w:val="32"/>
        </w:numPr>
      </w:pPr>
      <w:r w:rsidRPr="0000494A">
        <w:t>Znižanje stroškov izvajanja.</w:t>
      </w:r>
    </w:p>
    <w:p w14:paraId="1B569640" w14:textId="3FD05CE0" w:rsidR="0000494A" w:rsidRPr="002A3B07" w:rsidRDefault="00863880" w:rsidP="006350F7">
      <w:pPr>
        <w:pStyle w:val="ListParagraph"/>
        <w:numPr>
          <w:ilvl w:val="0"/>
          <w:numId w:val="32"/>
        </w:numPr>
      </w:pPr>
      <w:r w:rsidRPr="00863880">
        <w:t>Nižji stroški poslovanja (centralizirana rešitev).</w:t>
      </w:r>
    </w:p>
    <w:p w14:paraId="38686AD8" w14:textId="32DF0EA3" w:rsidR="00EF6650" w:rsidRDefault="00EF6650" w:rsidP="00EF6650">
      <w:pPr>
        <w:pStyle w:val="Heading3"/>
      </w:pPr>
      <w:bookmarkStart w:id="25" w:name="_Toc970206543"/>
      <w:r>
        <w:t>Pomembn</w:t>
      </w:r>
      <w:r w:rsidR="000F1863">
        <w:t>i</w:t>
      </w:r>
      <w:r>
        <w:t xml:space="preserve"> </w:t>
      </w:r>
      <w:r w:rsidR="000F1863">
        <w:t>cilji</w:t>
      </w:r>
      <w:r>
        <w:t xml:space="preserve"> (možne takojšnje nadgradnje)</w:t>
      </w:r>
      <w:bookmarkEnd w:id="25"/>
    </w:p>
    <w:p w14:paraId="080AC821" w14:textId="77777777" w:rsidR="00977C28" w:rsidRPr="00977C28" w:rsidRDefault="00977C28" w:rsidP="006350F7">
      <w:pPr>
        <w:pStyle w:val="ListParagraph"/>
        <w:numPr>
          <w:ilvl w:val="0"/>
          <w:numId w:val="33"/>
        </w:numPr>
      </w:pPr>
      <w:r w:rsidRPr="00977C28">
        <w:t>Poenostavitev uvajanja novih tehnologij.</w:t>
      </w:r>
    </w:p>
    <w:p w14:paraId="0572F678" w14:textId="3CD116F1" w:rsidR="005A2416" w:rsidRPr="005A2416" w:rsidRDefault="005A2416" w:rsidP="006350F7">
      <w:pPr>
        <w:pStyle w:val="ListParagraph"/>
        <w:numPr>
          <w:ilvl w:val="0"/>
          <w:numId w:val="33"/>
        </w:numPr>
      </w:pPr>
      <w:r w:rsidRPr="005A2416">
        <w:t>Zmanjšanje naporov pri uvajanju</w:t>
      </w:r>
      <w:r w:rsidR="00F36F1D">
        <w:t xml:space="preserve"> novih produktov in zaposlenih.</w:t>
      </w:r>
    </w:p>
    <w:p w14:paraId="057FF18D" w14:textId="77777777" w:rsidR="00F36F1D" w:rsidRPr="00F36F1D" w:rsidRDefault="00F36F1D" w:rsidP="006350F7">
      <w:pPr>
        <w:pStyle w:val="ListParagraph"/>
        <w:numPr>
          <w:ilvl w:val="0"/>
          <w:numId w:val="33"/>
        </w:numPr>
      </w:pPr>
      <w:r w:rsidRPr="00F36F1D">
        <w:t>Globalni pregled podatkov o potnikih v realnem času.</w:t>
      </w:r>
    </w:p>
    <w:p w14:paraId="436F10CB" w14:textId="77777777" w:rsidR="00EF6650" w:rsidRDefault="00EF6650" w:rsidP="00CE22A2">
      <w:pPr>
        <w:jc w:val="both"/>
      </w:pPr>
    </w:p>
    <w:p w14:paraId="1F7D0254" w14:textId="16C07BAB" w:rsidR="00F36F1D" w:rsidRDefault="0029711B" w:rsidP="00F36F1D">
      <w:pPr>
        <w:pStyle w:val="Heading2"/>
      </w:pPr>
      <w:bookmarkStart w:id="26" w:name="_Toc1895488674"/>
      <w:r>
        <w:t>Podatki, analitika, načrtovanje</w:t>
      </w:r>
      <w:bookmarkEnd w:id="26"/>
    </w:p>
    <w:p w14:paraId="19CF0664" w14:textId="77777777" w:rsidR="00F36F1D" w:rsidRDefault="00F36F1D" w:rsidP="00F36F1D">
      <w:pPr>
        <w:pStyle w:val="Heading3"/>
      </w:pPr>
      <w:bookmarkStart w:id="27" w:name="_Toc1687494215"/>
      <w:r>
        <w:t>Ključni (jedrni) cilji</w:t>
      </w:r>
      <w:bookmarkEnd w:id="27"/>
    </w:p>
    <w:p w14:paraId="08EF1D94" w14:textId="77777777" w:rsidR="00C45C63" w:rsidRDefault="00C45C63" w:rsidP="006350F7">
      <w:pPr>
        <w:pStyle w:val="ListParagraph"/>
        <w:numPr>
          <w:ilvl w:val="0"/>
          <w:numId w:val="32"/>
        </w:numPr>
      </w:pPr>
      <w:r w:rsidRPr="00C45C63">
        <w:t>Uporaba tehnologije za analizo podatkov.</w:t>
      </w:r>
    </w:p>
    <w:p w14:paraId="27088367" w14:textId="78B3F305" w:rsidR="00984942" w:rsidRPr="00C45C63" w:rsidRDefault="00984942" w:rsidP="006350F7">
      <w:pPr>
        <w:pStyle w:val="ListParagraph"/>
        <w:numPr>
          <w:ilvl w:val="0"/>
          <w:numId w:val="32"/>
        </w:numPr>
      </w:pPr>
      <w:r w:rsidRPr="00984942">
        <w:t>Podpora načrtovalcem poti.</w:t>
      </w:r>
    </w:p>
    <w:p w14:paraId="41D6D0FE" w14:textId="79B54275" w:rsidR="00F36F1D" w:rsidRDefault="00877026" w:rsidP="00F36F1D">
      <w:pPr>
        <w:pStyle w:val="Heading3"/>
      </w:pPr>
      <w:bookmarkStart w:id="28" w:name="_Toc1872512771"/>
      <w:r>
        <w:t>Razvojni cilji (prihodnje nadgradnje)</w:t>
      </w:r>
      <w:bookmarkEnd w:id="28"/>
    </w:p>
    <w:p w14:paraId="3A9AFA25" w14:textId="77777777" w:rsidR="00016006" w:rsidRPr="00016006" w:rsidRDefault="00016006" w:rsidP="006350F7">
      <w:pPr>
        <w:pStyle w:val="ListParagraph"/>
        <w:numPr>
          <w:ilvl w:val="0"/>
          <w:numId w:val="33"/>
        </w:numPr>
      </w:pPr>
      <w:r w:rsidRPr="00016006">
        <w:t>Uporaba umetne inteligence za analizo poti.</w:t>
      </w:r>
    </w:p>
    <w:p w14:paraId="18F953DA" w14:textId="77777777" w:rsidR="00877026" w:rsidRDefault="00877026" w:rsidP="00CE22A2">
      <w:pPr>
        <w:jc w:val="both"/>
      </w:pPr>
    </w:p>
    <w:p w14:paraId="1A71C604" w14:textId="7B7FCEDE" w:rsidR="00984942" w:rsidRDefault="002F4807" w:rsidP="00984942">
      <w:pPr>
        <w:pStyle w:val="Heading2"/>
      </w:pPr>
      <w:bookmarkStart w:id="29" w:name="_Toc1079893253"/>
      <w:r>
        <w:t>Varnost in upravljanje tveganj</w:t>
      </w:r>
      <w:bookmarkEnd w:id="29"/>
    </w:p>
    <w:p w14:paraId="19C648B8" w14:textId="77777777" w:rsidR="00984942" w:rsidRDefault="00984942" w:rsidP="00984942">
      <w:pPr>
        <w:pStyle w:val="Heading3"/>
      </w:pPr>
      <w:bookmarkStart w:id="30" w:name="_Toc244844963"/>
      <w:r>
        <w:t>Ključni (jedrni) cilji</w:t>
      </w:r>
      <w:bookmarkEnd w:id="30"/>
    </w:p>
    <w:p w14:paraId="4F886051" w14:textId="77777777" w:rsidR="00AE3375" w:rsidRPr="00AE3375" w:rsidRDefault="00AE3375" w:rsidP="006350F7">
      <w:pPr>
        <w:pStyle w:val="ListParagraph"/>
        <w:numPr>
          <w:ilvl w:val="0"/>
          <w:numId w:val="32"/>
        </w:numPr>
      </w:pPr>
      <w:r w:rsidRPr="00AE3375">
        <w:t>Povečanje varnosti.</w:t>
      </w:r>
    </w:p>
    <w:p w14:paraId="5B3A6ACE" w14:textId="2795A2C5" w:rsidR="00AF5A05" w:rsidRPr="00AF5A05" w:rsidRDefault="00AF5A05" w:rsidP="006350F7">
      <w:pPr>
        <w:pStyle w:val="ListParagraph"/>
        <w:numPr>
          <w:ilvl w:val="0"/>
          <w:numId w:val="32"/>
        </w:numPr>
      </w:pPr>
      <w:r w:rsidRPr="00AF5A05">
        <w:t>Upravljanje tveganj (realnočasovni seznam zavrnitev</w:t>
      </w:r>
      <w:r w:rsidR="00982306">
        <w:t xml:space="preserve"> itn.</w:t>
      </w:r>
      <w:r w:rsidRPr="00AF5A05">
        <w:t>).</w:t>
      </w:r>
    </w:p>
    <w:p w14:paraId="42113DD9" w14:textId="6C2CCE71" w:rsidR="00AF5A05" w:rsidRPr="00C45C63" w:rsidRDefault="001366BA" w:rsidP="006350F7">
      <w:pPr>
        <w:pStyle w:val="ListParagraph"/>
        <w:numPr>
          <w:ilvl w:val="0"/>
          <w:numId w:val="32"/>
        </w:numPr>
      </w:pPr>
      <w:r w:rsidRPr="001366BA">
        <w:lastRenderedPageBreak/>
        <w:t>Zaščita prihodkov.</w:t>
      </w:r>
    </w:p>
    <w:p w14:paraId="4E19F78F" w14:textId="77777777" w:rsidR="00984942" w:rsidRDefault="00984942" w:rsidP="00984942">
      <w:pPr>
        <w:pStyle w:val="Heading3"/>
      </w:pPr>
      <w:bookmarkStart w:id="31" w:name="_Toc1150340344"/>
      <w:r>
        <w:t>Razvojni cilji (prihodnje nadgradnje)</w:t>
      </w:r>
      <w:bookmarkEnd w:id="31"/>
    </w:p>
    <w:p w14:paraId="553AF8E6" w14:textId="68049C8D" w:rsidR="00984942" w:rsidRPr="00016006" w:rsidRDefault="00984942" w:rsidP="006350F7">
      <w:pPr>
        <w:pStyle w:val="ListParagraph"/>
        <w:numPr>
          <w:ilvl w:val="0"/>
          <w:numId w:val="33"/>
        </w:numPr>
      </w:pPr>
      <w:r w:rsidRPr="00016006">
        <w:t>Uporaba umetne inteligence za analizo poti.</w:t>
      </w:r>
      <w:r w:rsidR="005A75B4">
        <w:t xml:space="preserve"> V primeru </w:t>
      </w:r>
      <w:r w:rsidR="009D19F8">
        <w:t>razvoja rešitve, ki uporablja</w:t>
      </w:r>
      <w:r w:rsidR="005A75B4">
        <w:t xml:space="preserve"> umetn</w:t>
      </w:r>
      <w:r w:rsidR="009D19F8">
        <w:t>o</w:t>
      </w:r>
      <w:r w:rsidR="005A75B4">
        <w:t xml:space="preserve"> inteligenc</w:t>
      </w:r>
      <w:r w:rsidR="009D19F8">
        <w:t>o,</w:t>
      </w:r>
      <w:r w:rsidR="005A75B4">
        <w:t xml:space="preserve"> mora ponudnik </w:t>
      </w:r>
      <w:r w:rsidR="009D19F8">
        <w:t xml:space="preserve">upoštevati </w:t>
      </w:r>
      <w:r w:rsidR="009D19F8" w:rsidRPr="009D19F8">
        <w:t>Smernice za razvoj, uvajanje in uporabo umetne inteligence v javni upravi</w:t>
      </w:r>
      <w:r w:rsidR="009D19F8">
        <w:t xml:space="preserve"> (dostopno prek: </w:t>
      </w:r>
      <w:hyperlink r:id="rId9" w:history="1">
        <w:r w:rsidR="009D19F8" w:rsidRPr="0017452A">
          <w:rPr>
            <w:rStyle w:val="Hyperlink"/>
          </w:rPr>
          <w:t>https://nio.gov.si/sl/products/smernice%2Bza%2Brazvoj%2Buvajanje%2Bin%2Buporabo%2Bumetne%2Binteligence%2Bv%2Bjavni%2Bupravi?release=2.0</w:t>
        </w:r>
      </w:hyperlink>
      <w:r w:rsidR="009D19F8">
        <w:t xml:space="preserve">) </w:t>
      </w:r>
    </w:p>
    <w:p w14:paraId="79E9D3DD" w14:textId="77777777" w:rsidR="00984942" w:rsidRDefault="00984942" w:rsidP="00CE22A2">
      <w:pPr>
        <w:jc w:val="both"/>
      </w:pPr>
    </w:p>
    <w:p w14:paraId="32FE3322" w14:textId="0582FE0D" w:rsidR="00F90500" w:rsidRPr="00F90500" w:rsidRDefault="00F90500" w:rsidP="00F90500">
      <w:pPr>
        <w:pStyle w:val="Heading2"/>
      </w:pPr>
      <w:bookmarkStart w:id="32" w:name="_Toc598433832"/>
      <w:r>
        <w:t>Odprtost in partnerstva</w:t>
      </w:r>
      <w:bookmarkEnd w:id="32"/>
    </w:p>
    <w:p w14:paraId="56F74F32" w14:textId="77777777" w:rsidR="001215A7" w:rsidRDefault="001215A7" w:rsidP="001215A7">
      <w:pPr>
        <w:pStyle w:val="Heading3"/>
      </w:pPr>
      <w:bookmarkStart w:id="33" w:name="_Toc299705188"/>
      <w:r>
        <w:t>Ključni (jedrni) cilji</w:t>
      </w:r>
      <w:bookmarkEnd w:id="33"/>
    </w:p>
    <w:p w14:paraId="0EF26AE9" w14:textId="77777777" w:rsidR="00821543" w:rsidRPr="00821543" w:rsidRDefault="00821543" w:rsidP="006350F7">
      <w:pPr>
        <w:pStyle w:val="ListParagraph"/>
        <w:numPr>
          <w:ilvl w:val="0"/>
          <w:numId w:val="32"/>
        </w:numPr>
      </w:pPr>
      <w:r w:rsidRPr="00821543">
        <w:t>Uporaba interoperabilnih in odprtih standardov.</w:t>
      </w:r>
    </w:p>
    <w:p w14:paraId="2B9EF6EE" w14:textId="77777777" w:rsidR="00BC7A94" w:rsidRDefault="00092CF3" w:rsidP="006350F7">
      <w:pPr>
        <w:pStyle w:val="ListParagraph"/>
        <w:numPr>
          <w:ilvl w:val="0"/>
          <w:numId w:val="32"/>
        </w:numPr>
      </w:pPr>
      <w:r w:rsidRPr="00092CF3">
        <w:t>Krepitev partnerstev z mesti.</w:t>
      </w:r>
    </w:p>
    <w:p w14:paraId="6158A84A" w14:textId="2E8F1DA6" w:rsidR="00BC7A94" w:rsidRDefault="00BC7A94" w:rsidP="006350F7">
      <w:pPr>
        <w:pStyle w:val="ListParagraph"/>
        <w:numPr>
          <w:ilvl w:val="0"/>
          <w:numId w:val="32"/>
        </w:numPr>
      </w:pPr>
      <w:r w:rsidRPr="00BC7A94">
        <w:t>Krepitev partnerstev z mednarodnimi ponudniki storitev.</w:t>
      </w:r>
    </w:p>
    <w:p w14:paraId="021E8C95" w14:textId="77777777" w:rsidR="001215A7" w:rsidRDefault="001215A7" w:rsidP="00CE22A2">
      <w:pPr>
        <w:jc w:val="both"/>
      </w:pPr>
    </w:p>
    <w:p w14:paraId="71FE2998" w14:textId="26D5B1CF" w:rsidR="00A76BC8" w:rsidRPr="00F90500" w:rsidRDefault="00A76BC8" w:rsidP="00A76BC8">
      <w:pPr>
        <w:pStyle w:val="Heading2"/>
      </w:pPr>
      <w:bookmarkStart w:id="34" w:name="_Toc1859551487"/>
      <w:r>
        <w:t>Izvedba in obveznosti ponudnika</w:t>
      </w:r>
      <w:bookmarkEnd w:id="34"/>
    </w:p>
    <w:p w14:paraId="3E8E98DD" w14:textId="77777777" w:rsidR="00A76BC8" w:rsidRDefault="00A76BC8" w:rsidP="00A76BC8">
      <w:pPr>
        <w:pStyle w:val="Heading3"/>
      </w:pPr>
      <w:bookmarkStart w:id="35" w:name="_Toc532805119"/>
      <w:r>
        <w:t>Ključni (jedrni) cilji</w:t>
      </w:r>
      <w:bookmarkEnd w:id="35"/>
    </w:p>
    <w:p w14:paraId="40F864C3" w14:textId="77777777" w:rsidR="00FE3CB1" w:rsidRDefault="00FE3CB1" w:rsidP="006350F7">
      <w:pPr>
        <w:pStyle w:val="ListParagraph"/>
        <w:numPr>
          <w:ilvl w:val="0"/>
          <w:numId w:val="32"/>
        </w:numPr>
      </w:pPr>
      <w:r w:rsidRPr="00FE3CB1">
        <w:t>Vodenje projekta.</w:t>
      </w:r>
    </w:p>
    <w:p w14:paraId="149F7DD3" w14:textId="5AD7A224" w:rsidR="00FE3CB1" w:rsidRDefault="004E6B56" w:rsidP="006350F7">
      <w:pPr>
        <w:pStyle w:val="ListParagraph"/>
        <w:numPr>
          <w:ilvl w:val="0"/>
          <w:numId w:val="32"/>
        </w:numPr>
      </w:pPr>
      <w:r>
        <w:t>Priprava ustrezne d</w:t>
      </w:r>
      <w:r w:rsidR="00FE3CB1" w:rsidRPr="00FE3CB1">
        <w:t>okumentacij</w:t>
      </w:r>
      <w:r>
        <w:t>e</w:t>
      </w:r>
      <w:r w:rsidR="00FE3CB1" w:rsidRPr="00FE3CB1">
        <w:t xml:space="preserve">. </w:t>
      </w:r>
    </w:p>
    <w:p w14:paraId="291F9CF2" w14:textId="175B8753" w:rsidR="00FE3CB1" w:rsidRDefault="00FE3CB1" w:rsidP="006350F7">
      <w:pPr>
        <w:pStyle w:val="ListParagraph"/>
        <w:numPr>
          <w:ilvl w:val="0"/>
          <w:numId w:val="32"/>
        </w:numPr>
      </w:pPr>
      <w:r w:rsidRPr="00FE3CB1">
        <w:t>Namestitev in konfiguracija</w:t>
      </w:r>
      <w:r w:rsidR="004E6B56">
        <w:t xml:space="preserve"> opreme</w:t>
      </w:r>
      <w:r w:rsidRPr="00FE3CB1">
        <w:t xml:space="preserve">. </w:t>
      </w:r>
    </w:p>
    <w:p w14:paraId="2C574399" w14:textId="275E76ED" w:rsidR="00FE3CB1" w:rsidRDefault="00FE3CB1" w:rsidP="006350F7">
      <w:pPr>
        <w:pStyle w:val="ListParagraph"/>
        <w:numPr>
          <w:ilvl w:val="0"/>
          <w:numId w:val="32"/>
        </w:numPr>
      </w:pPr>
      <w:r w:rsidRPr="00FE3CB1">
        <w:t>Usposabljanje</w:t>
      </w:r>
      <w:r w:rsidR="00AE1B18">
        <w:t xml:space="preserve"> </w:t>
      </w:r>
      <w:r w:rsidR="00653F85">
        <w:t>zaposlenih</w:t>
      </w:r>
      <w:r w:rsidRPr="00FE3CB1">
        <w:t xml:space="preserve">. </w:t>
      </w:r>
    </w:p>
    <w:p w14:paraId="013C1FED" w14:textId="37457528" w:rsidR="00FE3CB1" w:rsidRDefault="00FE3CB1" w:rsidP="006350F7">
      <w:pPr>
        <w:pStyle w:val="ListParagraph"/>
        <w:numPr>
          <w:ilvl w:val="0"/>
          <w:numId w:val="32"/>
        </w:numPr>
      </w:pPr>
      <w:r w:rsidRPr="00FE3CB1">
        <w:t>Testiranje</w:t>
      </w:r>
      <w:r w:rsidR="004E6B56">
        <w:t xml:space="preserve"> sistema</w:t>
      </w:r>
      <w:r w:rsidRPr="00FE3CB1">
        <w:t xml:space="preserve">. </w:t>
      </w:r>
    </w:p>
    <w:p w14:paraId="6D06FC4C" w14:textId="77777777" w:rsidR="00FE3CB1" w:rsidRDefault="00FE3CB1" w:rsidP="006350F7">
      <w:pPr>
        <w:pStyle w:val="ListParagraph"/>
        <w:numPr>
          <w:ilvl w:val="0"/>
          <w:numId w:val="32"/>
        </w:numPr>
      </w:pPr>
      <w:r w:rsidRPr="00FE3CB1">
        <w:t xml:space="preserve">Garancija. </w:t>
      </w:r>
    </w:p>
    <w:p w14:paraId="7691ABCA" w14:textId="1B4807D1" w:rsidR="00FE3CB1" w:rsidRDefault="00FE3CB1" w:rsidP="006350F7">
      <w:pPr>
        <w:pStyle w:val="ListParagraph"/>
        <w:numPr>
          <w:ilvl w:val="0"/>
          <w:numId w:val="32"/>
        </w:numPr>
      </w:pPr>
      <w:r w:rsidRPr="00FE3CB1">
        <w:t xml:space="preserve">Rezervni deli. </w:t>
      </w:r>
    </w:p>
    <w:p w14:paraId="54CCEE5F" w14:textId="77777777" w:rsidR="00FE3CB1" w:rsidRDefault="00FE3CB1" w:rsidP="006350F7">
      <w:pPr>
        <w:pStyle w:val="ListParagraph"/>
        <w:numPr>
          <w:ilvl w:val="0"/>
          <w:numId w:val="32"/>
        </w:numPr>
      </w:pPr>
      <w:r w:rsidRPr="00FE3CB1">
        <w:t>Tehnična podpora po prevzemu.</w:t>
      </w:r>
    </w:p>
    <w:p w14:paraId="2566C0C6" w14:textId="7979CED6" w:rsidR="00A76BC8" w:rsidRDefault="00FE3CB1" w:rsidP="006350F7">
      <w:pPr>
        <w:pStyle w:val="ListParagraph"/>
        <w:numPr>
          <w:ilvl w:val="0"/>
          <w:numId w:val="32"/>
        </w:numPr>
      </w:pPr>
      <w:r w:rsidRPr="00FE3CB1">
        <w:t xml:space="preserve">Izpolnjevanje vseh obveznih funkcionalnosti iz </w:t>
      </w:r>
      <w:r w:rsidR="00EA5720">
        <w:t>projektne</w:t>
      </w:r>
      <w:r w:rsidRPr="00FE3CB1">
        <w:t xml:space="preserve"> dokumentacije.</w:t>
      </w:r>
    </w:p>
    <w:p w14:paraId="2C13E6F8" w14:textId="0FC268B1" w:rsidR="0064597D" w:rsidRDefault="0064597D" w:rsidP="006350F7">
      <w:pPr>
        <w:pStyle w:val="ListParagraph"/>
        <w:numPr>
          <w:ilvl w:val="0"/>
          <w:numId w:val="32"/>
        </w:numPr>
      </w:pPr>
      <w:r w:rsidRPr="0064597D">
        <w:t>Možnost alternativnih rešitev, če zagotavljajo enake funkcionalnosti.</w:t>
      </w:r>
    </w:p>
    <w:p w14:paraId="63C382E3" w14:textId="569563EB" w:rsidR="00BB0302" w:rsidRPr="000570F4" w:rsidRDefault="00931BB0" w:rsidP="0029643B">
      <w:pPr>
        <w:jc w:val="both"/>
      </w:pPr>
      <w:r w:rsidRPr="000570F4">
        <w:t xml:space="preserve">Naročnik išče ustvarjalne in stroškovno učinkovite rešitve, ki izpolnjujejo namen te </w:t>
      </w:r>
      <w:r w:rsidR="00EA5720">
        <w:t>projektne</w:t>
      </w:r>
      <w:r w:rsidR="00EA5720" w:rsidRPr="00FE3CB1">
        <w:t xml:space="preserve"> </w:t>
      </w:r>
      <w:r w:rsidRPr="000570F4">
        <w:t>zahteve, hkrati pa zagotavljajo prožnost za podporo prihodnjim spremembam strategije, politik</w:t>
      </w:r>
      <w:r w:rsidR="00397307">
        <w:t>e</w:t>
      </w:r>
      <w:r w:rsidRPr="000570F4">
        <w:t xml:space="preserve"> in programov DUJPP. Ponudniki morajo zagotoviti vse storitve vodenja projekta, dokumentacije, namestitve, konfiguracije, usposabljanja, testiranja, garancije, rezervn</w:t>
      </w:r>
      <w:r w:rsidR="00397307">
        <w:t>e</w:t>
      </w:r>
      <w:r w:rsidRPr="000570F4">
        <w:t xml:space="preserve"> del</w:t>
      </w:r>
      <w:r w:rsidR="00397307">
        <w:t>e</w:t>
      </w:r>
      <w:r w:rsidRPr="000570F4">
        <w:t xml:space="preserve"> in tehničn</w:t>
      </w:r>
      <w:r w:rsidR="00397307">
        <w:t xml:space="preserve">o </w:t>
      </w:r>
      <w:r w:rsidRPr="000570F4">
        <w:t>podpor</w:t>
      </w:r>
      <w:r w:rsidR="00397307">
        <w:t>o</w:t>
      </w:r>
      <w:r w:rsidRPr="000570F4">
        <w:t xml:space="preserve"> po prevzemu sistema za </w:t>
      </w:r>
      <w:r w:rsidR="00397307">
        <w:t xml:space="preserve">dostavljene </w:t>
      </w:r>
      <w:r w:rsidRPr="000570F4">
        <w:t>sisteme, ki jih zagotovijo ponudnik in njegovi podizvajalci.</w:t>
      </w:r>
    </w:p>
    <w:p w14:paraId="7213CAFC" w14:textId="77777777" w:rsidR="00A9182A" w:rsidRPr="000570F4" w:rsidRDefault="00A9182A" w:rsidP="0029643B">
      <w:pPr>
        <w:jc w:val="both"/>
      </w:pPr>
    </w:p>
    <w:p w14:paraId="1D188224" w14:textId="77777777" w:rsidR="006D6006" w:rsidRPr="000570F4" w:rsidRDefault="006D6006">
      <w:pPr>
        <w:rPr>
          <w:rFonts w:eastAsiaTheme="majorEastAsia" w:cstheme="majorBidi"/>
          <w:color w:val="2F5496" w:themeColor="accent1" w:themeShade="BF"/>
          <w:sz w:val="36"/>
          <w:szCs w:val="32"/>
        </w:rPr>
      </w:pPr>
      <w:r w:rsidRPr="000570F4">
        <w:br w:type="page"/>
      </w:r>
    </w:p>
    <w:p w14:paraId="6A6348B2" w14:textId="11FEDE20" w:rsidR="00B14C10" w:rsidRDefault="572B2A07" w:rsidP="00B14C10">
      <w:pPr>
        <w:pStyle w:val="Heading1"/>
      </w:pPr>
      <w:bookmarkStart w:id="36" w:name="_Toc4397607"/>
      <w:r>
        <w:lastRenderedPageBreak/>
        <w:t>Splošni poudarki skladnosti</w:t>
      </w:r>
      <w:bookmarkEnd w:id="36"/>
    </w:p>
    <w:p w14:paraId="46ED7B96" w14:textId="77777777" w:rsidR="00B14C10" w:rsidRPr="00B14C10" w:rsidRDefault="00B14C10" w:rsidP="00141ADF"/>
    <w:p w14:paraId="399617D6" w14:textId="3FEFE5B6" w:rsidR="0029643B" w:rsidRPr="000570F4" w:rsidRDefault="572B2A07" w:rsidP="00BB0302">
      <w:pPr>
        <w:pStyle w:val="Heading2"/>
      </w:pPr>
      <w:bookmarkStart w:id="37" w:name="_Toc691990444"/>
      <w:r>
        <w:t>Tehnološki nadzor in standardi</w:t>
      </w:r>
      <w:bookmarkEnd w:id="37"/>
    </w:p>
    <w:p w14:paraId="728FA5A4" w14:textId="4359A68C" w:rsidR="00E446E2" w:rsidRDefault="00E446E2" w:rsidP="00E446E2">
      <w:pPr>
        <w:jc w:val="both"/>
      </w:pPr>
      <w:r>
        <w:t>Naročnik pričakuje, da bodo vsi ponudniki uporabljali tehnološke kontrole in standarde, ki se običajno uporabljajo v primerljivih IT-projektih. Ta zahteva DUJPP omogoča zagotavljanje skladnosti s priporočenimi standardi tehnološkega upravljanja, varnosti in operativnega delovanja.</w:t>
      </w:r>
    </w:p>
    <w:p w14:paraId="62081BB5" w14:textId="77777777" w:rsidR="00161A7C" w:rsidRDefault="00161A7C" w:rsidP="00161A7C">
      <w:pPr>
        <w:jc w:val="both"/>
      </w:pPr>
      <w:r>
        <w:t xml:space="preserve">Pri razvoju rešitev naročnik pričakuje, da bo ponudnik sledil </w:t>
      </w:r>
      <w:r w:rsidRPr="00AE59A4">
        <w:t>Smernic</w:t>
      </w:r>
      <w:r>
        <w:t>am</w:t>
      </w:r>
      <w:r w:rsidRPr="00AE59A4">
        <w:t xml:space="preserve"> MDP za razvoj informacijskih rešitev</w:t>
      </w:r>
      <w:r>
        <w:t xml:space="preserve">. Smernice </w:t>
      </w:r>
      <w:r w:rsidRPr="00C42A27">
        <w:t>so namenjene projektnim vodjem, projektnim in delovnim skupinam, ki začenjajo z razvojem novih ali prenovo starih informacijskih rešitev. Dokument opisuje proces razvoja informacijskih sistemov, predstavlja obstoječe in načrtovane skupne gradnike, portale in horizontalne aplikacije ter podrobnejša priporočila po posameznih področjih.</w:t>
      </w:r>
      <w:r>
        <w:t xml:space="preserve"> Smernice naj ponudnik uporabi predvsem pri pripravi rešitev, ki bodo vključevale podatkovne zbirke Republike Slovenije (npr. Pladenj) pri pripravi rešitev vezanih na različne tarifne statuse potnikov in avtomatičnega preverjanja upravičenosti do tega statusa:</w:t>
      </w:r>
    </w:p>
    <w:p w14:paraId="6C1BE54A" w14:textId="77777777" w:rsidR="00161A7C" w:rsidRPr="000570F4" w:rsidRDefault="00161A7C" w:rsidP="00161A7C">
      <w:pPr>
        <w:jc w:val="both"/>
      </w:pPr>
      <w:hyperlink r:id="rId10" w:history="1">
        <w:r w:rsidRPr="0022378C">
          <w:rPr>
            <w:rStyle w:val="Hyperlink"/>
          </w:rPr>
          <w:t>https://nio.gov.si/products/smernice%2Bmju%2Bza%2Brazvoj%2Binformacijskih%2Bresitev</w:t>
        </w:r>
      </w:hyperlink>
      <w:r>
        <w:t xml:space="preserve"> </w:t>
      </w:r>
    </w:p>
    <w:p w14:paraId="2493518C" w14:textId="78C14890" w:rsidR="00E446E2" w:rsidRDefault="00E446E2" w:rsidP="00E446E2">
      <w:pPr>
        <w:jc w:val="both"/>
      </w:pPr>
      <w:r>
        <w:t>Projektne ekipe morajo te tehnološke kontrole in standarde upoštevati pri nabavi ali načrtovanju rešitve ter zagotoviti njihovo uporabo, kjer je to ustrezno.</w:t>
      </w:r>
    </w:p>
    <w:p w14:paraId="60061F63" w14:textId="0EE2E5FF" w:rsidR="00E446E2" w:rsidRDefault="00E446E2" w:rsidP="00E446E2">
      <w:pPr>
        <w:jc w:val="both"/>
      </w:pPr>
      <w:r>
        <w:t>Ponudniki morajo opisati, kako so izvedli primerljive projekte in kako so bili pri njih uporabljeni primerljivi tehnološki kontrolni mehanizmi in standardi.</w:t>
      </w:r>
    </w:p>
    <w:p w14:paraId="1C35EB61" w14:textId="26CAD28E" w:rsidR="00E446E2" w:rsidRDefault="00E446E2" w:rsidP="00E446E2">
      <w:pPr>
        <w:jc w:val="both"/>
      </w:pPr>
      <w:r>
        <w:t xml:space="preserve">Skladnost s tehnološkimi kontrolami in standardi (TCS) mora biti razvidna iz specifikacij in funkcionalnosti predlagane rešitve, kot je določeno v </w:t>
      </w:r>
      <w:r w:rsidR="00EA5720">
        <w:t>projektni</w:t>
      </w:r>
      <w:r>
        <w:t xml:space="preserve"> dokumentaciji. Dokazila o skladnosti morajo biti vključena v tehnično ponudbo ponudnika.</w:t>
      </w:r>
    </w:p>
    <w:p w14:paraId="5974E4B8" w14:textId="7674ED22" w:rsidR="00161A7C" w:rsidRPr="000570F4" w:rsidRDefault="00E446E2" w:rsidP="00E446E2">
      <w:pPr>
        <w:jc w:val="both"/>
      </w:pPr>
      <w:r>
        <w:t>Naročnik si pridržuje pravico, da od izbranega ponudnika zahteva upoštevanje veljavnih tehnoloških kontrol in standardov tudi po oddaji naročila.</w:t>
      </w:r>
    </w:p>
    <w:p w14:paraId="75B96A54" w14:textId="2B7B37A0" w:rsidR="0029643B" w:rsidRPr="000570F4" w:rsidRDefault="572B2A07" w:rsidP="00155585">
      <w:pPr>
        <w:pStyle w:val="Heading2"/>
      </w:pPr>
      <w:bookmarkStart w:id="38" w:name="_Toc1929284671"/>
      <w:r>
        <w:t>Okvir zagotavljanja kakovosti programske opreme</w:t>
      </w:r>
      <w:bookmarkEnd w:id="38"/>
    </w:p>
    <w:p w14:paraId="29BAAC6F" w14:textId="2FBCBA12" w:rsidR="007022C1" w:rsidRPr="000570F4" w:rsidRDefault="007022C1" w:rsidP="0029643B">
      <w:pPr>
        <w:jc w:val="both"/>
      </w:pPr>
      <w:r w:rsidRPr="000570F4">
        <w:t xml:space="preserve">Naročnik pričakuje, da se bo v okviru </w:t>
      </w:r>
      <w:r w:rsidR="00195BB5">
        <w:t>projekta</w:t>
      </w:r>
      <w:r w:rsidRPr="000570F4">
        <w:t xml:space="preserve"> uporabljala praksa zagotavljanja kakovosti programske opreme in zmogljivosti testiranja ter da bodo zagotovljene minimalne zahteve za izpolnjevanje standardov zagotavljanja kakovosti in testiranja </w:t>
      </w:r>
      <w:r w:rsidR="00E446E2">
        <w:t xml:space="preserve">kot </w:t>
      </w:r>
      <w:r w:rsidR="001E2898">
        <w:t>pri</w:t>
      </w:r>
      <w:r w:rsidRPr="000570F4">
        <w:t xml:space="preserve"> podobnih projektih po svetu. </w:t>
      </w:r>
      <w:r w:rsidR="00B93DC5">
        <w:t>Ponudniki</w:t>
      </w:r>
      <w:r w:rsidRPr="000570F4">
        <w:t xml:space="preserve"> aplikacij za programsko opremo, tretji ponudniki testiranja ali vse stranke, ki sodelujejo pri razvoju in vzdrževanju programske opreme, morajo v celoti upoštevati politiko in procesni okvir zagotavljanja kakovosti tehnologije. Nadaljnje podrobnosti o zahtevah za zagotavljanje tehnološke kakovosti so poudarjene v naslednjih ustreznih razdelkih dokumenta.</w:t>
      </w:r>
    </w:p>
    <w:p w14:paraId="3E098CDF" w14:textId="77777777" w:rsidR="00B14C10" w:rsidRPr="000570F4" w:rsidRDefault="00B14C10" w:rsidP="0029643B">
      <w:pPr>
        <w:jc w:val="both"/>
      </w:pPr>
    </w:p>
    <w:p w14:paraId="438BC180" w14:textId="7246137A" w:rsidR="0029643B" w:rsidRPr="000570F4" w:rsidRDefault="572B2A07" w:rsidP="00155585">
      <w:pPr>
        <w:pStyle w:val="Heading2"/>
      </w:pPr>
      <w:bookmarkStart w:id="39" w:name="_Toc670092373"/>
      <w:r>
        <w:t>Okvir upravljanja aplikacij (GTZ)</w:t>
      </w:r>
      <w:bookmarkEnd w:id="39"/>
    </w:p>
    <w:p w14:paraId="638B1168" w14:textId="17428921" w:rsidR="0029643B" w:rsidRPr="000570F4" w:rsidRDefault="00155585" w:rsidP="00155585">
      <w:pPr>
        <w:pStyle w:val="NoSpacing"/>
        <w:spacing w:after="160" w:line="259" w:lineRule="auto"/>
        <w:jc w:val="both"/>
      </w:pPr>
      <w:r w:rsidRPr="000570F4">
        <w:t>Ministrstvo za digital</w:t>
      </w:r>
      <w:r w:rsidR="003F6B76">
        <w:t>no preobrazbo</w:t>
      </w:r>
      <w:r w:rsidRPr="000570F4">
        <w:t xml:space="preserve"> Republike Slovenije je razvilo Okvir za upravljanje aplikacij (Generične tehnološke zahteve - na kratko GTZ)</w:t>
      </w:r>
      <w:r w:rsidR="0024571D" w:rsidRPr="000570F4">
        <w:t xml:space="preserve">, da bi zagotovilo </w:t>
      </w:r>
      <w:r w:rsidRPr="000570F4">
        <w:t>boljše upravljanje in nadzor nad različnimi aplikacijami, ki so v lasti in upravljanju različnih ministrstev in agencij v Sloveniji. Ključni cilji uporabe GTZ so naslednji:</w:t>
      </w:r>
    </w:p>
    <w:p w14:paraId="6927AEAD" w14:textId="2BEE36FA" w:rsidR="0029643B" w:rsidRPr="000570F4" w:rsidRDefault="00155585" w:rsidP="001B0D28">
      <w:pPr>
        <w:pStyle w:val="ListParagraph"/>
        <w:numPr>
          <w:ilvl w:val="0"/>
          <w:numId w:val="4"/>
        </w:numPr>
        <w:ind w:left="426" w:hanging="284"/>
        <w:jc w:val="both"/>
      </w:pPr>
      <w:r w:rsidRPr="000570F4">
        <w:t xml:space="preserve">Zagotoviti, da aplikacije </w:t>
      </w:r>
      <w:r w:rsidR="008267D9" w:rsidRPr="000570F4">
        <w:t xml:space="preserve">naročnika </w:t>
      </w:r>
      <w:r w:rsidRPr="000570F4">
        <w:t>dosegajo svoje strateške cilje.</w:t>
      </w:r>
    </w:p>
    <w:p w14:paraId="32651244" w14:textId="33FB9465" w:rsidR="0029643B" w:rsidRPr="000570F4" w:rsidRDefault="00155585" w:rsidP="001B0D28">
      <w:pPr>
        <w:pStyle w:val="ListParagraph"/>
        <w:numPr>
          <w:ilvl w:val="0"/>
          <w:numId w:val="4"/>
        </w:numPr>
        <w:ind w:left="426" w:hanging="284"/>
        <w:jc w:val="both"/>
      </w:pPr>
      <w:r w:rsidRPr="000570F4">
        <w:t xml:space="preserve">Izboljšati učinkovitost in uspešnost poslovanja </w:t>
      </w:r>
      <w:r w:rsidR="008267D9" w:rsidRPr="000570F4">
        <w:t>PTA</w:t>
      </w:r>
      <w:r w:rsidRPr="000570F4">
        <w:t>.</w:t>
      </w:r>
    </w:p>
    <w:p w14:paraId="287B25E2" w14:textId="3A841C55" w:rsidR="006C11C7" w:rsidRPr="000570F4" w:rsidRDefault="006C11C7" w:rsidP="001B0D28">
      <w:pPr>
        <w:pStyle w:val="ListParagraph"/>
        <w:numPr>
          <w:ilvl w:val="0"/>
          <w:numId w:val="4"/>
        </w:numPr>
        <w:ind w:left="426" w:hanging="284"/>
        <w:jc w:val="both"/>
      </w:pPr>
      <w:r w:rsidRPr="000570F4">
        <w:t>Upoštevati zahtevane varnostne standarde.</w:t>
      </w:r>
    </w:p>
    <w:p w14:paraId="6A7A985C" w14:textId="38470D92" w:rsidR="0029643B" w:rsidRPr="000570F4" w:rsidRDefault="0029643B" w:rsidP="001B0D28">
      <w:pPr>
        <w:pStyle w:val="ListParagraph"/>
        <w:numPr>
          <w:ilvl w:val="0"/>
          <w:numId w:val="4"/>
        </w:numPr>
        <w:ind w:left="426" w:hanging="284"/>
        <w:jc w:val="both"/>
      </w:pPr>
      <w:r w:rsidRPr="000570F4">
        <w:lastRenderedPageBreak/>
        <w:t>Zagotoviti, da se v celotnem življenjskem ciklu aplikacije upoštevajo najboljše prakse.</w:t>
      </w:r>
    </w:p>
    <w:p w14:paraId="57F0D5E0" w14:textId="27100839" w:rsidR="008C2007" w:rsidRDefault="00962515" w:rsidP="0029643B">
      <w:pPr>
        <w:jc w:val="both"/>
      </w:pPr>
      <w:r>
        <w:t xml:space="preserve">Celotna dokumentacija GTZ </w:t>
      </w:r>
      <w:r w:rsidR="008C2007">
        <w:t xml:space="preserve">je </w:t>
      </w:r>
      <w:r w:rsidR="00054358">
        <w:t>na voljo</w:t>
      </w:r>
      <w:r w:rsidR="00FB5F61">
        <w:t xml:space="preserve"> na portali NIO:</w:t>
      </w:r>
    </w:p>
    <w:p w14:paraId="7C340392" w14:textId="7E9FEA6A" w:rsidR="0029643B" w:rsidRDefault="008C2007" w:rsidP="0029643B">
      <w:pPr>
        <w:jc w:val="both"/>
      </w:pPr>
      <w:r>
        <w:t xml:space="preserve"> </w:t>
      </w:r>
      <w:hyperlink r:id="rId11" w:history="1">
        <w:r w:rsidRPr="0022378C">
          <w:rPr>
            <w:rStyle w:val="Hyperlink"/>
          </w:rPr>
          <w:t>https://nio.gov.si/products/dokument%2Bgenericne%2Btehnoloske%2Bzahteve%2Bgtz?release=2.0</w:t>
        </w:r>
      </w:hyperlink>
      <w:r>
        <w:t xml:space="preserve"> </w:t>
      </w:r>
    </w:p>
    <w:p w14:paraId="7279E56E" w14:textId="29B77618" w:rsidR="0029643B" w:rsidRPr="000570F4" w:rsidRDefault="572B2A07" w:rsidP="00155585">
      <w:pPr>
        <w:pStyle w:val="Heading3"/>
      </w:pPr>
      <w:bookmarkStart w:id="40" w:name="_Toc1389827633"/>
      <w:r>
        <w:t>Pokritost GTZ</w:t>
      </w:r>
      <w:bookmarkEnd w:id="40"/>
    </w:p>
    <w:p w14:paraId="0E1C2B97" w14:textId="41916CCA" w:rsidR="0029643B" w:rsidRPr="000570F4" w:rsidRDefault="0029643B" w:rsidP="0029643B">
      <w:pPr>
        <w:jc w:val="both"/>
      </w:pPr>
      <w:r w:rsidRPr="000570F4">
        <w:t xml:space="preserve">GTZ je vladni okvir, ki temelji na standardih ISO (ISO 27001, 20000, 9001), </w:t>
      </w:r>
      <w:r w:rsidR="0024571D" w:rsidRPr="000570F4">
        <w:t xml:space="preserve">okviru upravljanja IT in </w:t>
      </w:r>
      <w:r w:rsidRPr="000570F4">
        <w:t xml:space="preserve">najboljših praksah, kot so ITIL in prakse arhitekture podjetja. Čeprav DUJPP </w:t>
      </w:r>
      <w:r w:rsidR="00FF0858" w:rsidRPr="000570F4">
        <w:t xml:space="preserve">kot uporabnik </w:t>
      </w:r>
      <w:r w:rsidRPr="000570F4">
        <w:t>ni zavezan k upoštevanju GTZ, želi uporabiti bistvo okvira:</w:t>
      </w:r>
    </w:p>
    <w:p w14:paraId="69C10516" w14:textId="77777777" w:rsidR="0029643B" w:rsidRPr="000570F4" w:rsidRDefault="0029643B" w:rsidP="0029643B">
      <w:pPr>
        <w:jc w:val="both"/>
        <w:rPr>
          <w:rStyle w:val="IntenseEmphasis"/>
        </w:rPr>
      </w:pPr>
      <w:r w:rsidRPr="000570F4">
        <w:rPr>
          <w:rStyle w:val="IntenseEmphasis"/>
        </w:rPr>
        <w:t>Faza 1: Strateška uskladitev</w:t>
      </w:r>
    </w:p>
    <w:p w14:paraId="1E9463B4" w14:textId="7192558A" w:rsidR="0029643B" w:rsidRPr="000570F4" w:rsidRDefault="00E265DB" w:rsidP="0029643B">
      <w:pPr>
        <w:jc w:val="both"/>
      </w:pPr>
      <w:r w:rsidRPr="000570F4">
        <w:t xml:space="preserve">Cilj faze strateške uskladitve je zagotoviti, da se projekti ocenijo glede na njihovo strateško pomembnost in uskladijo s strategijo tehnoloških virov, arhitekturo podjetja in praksami upravljanja portfelja podjetja </w:t>
      </w:r>
      <w:r w:rsidR="00DA6C86">
        <w:t>DUJPP</w:t>
      </w:r>
      <w:r w:rsidRPr="000570F4">
        <w:t>.</w:t>
      </w:r>
    </w:p>
    <w:p w14:paraId="3DC1A451" w14:textId="77777777" w:rsidR="0029643B" w:rsidRPr="000570F4" w:rsidRDefault="0029643B" w:rsidP="0029643B">
      <w:pPr>
        <w:jc w:val="both"/>
        <w:rPr>
          <w:rStyle w:val="IntenseEmphasis"/>
        </w:rPr>
      </w:pPr>
      <w:r w:rsidRPr="000570F4">
        <w:rPr>
          <w:rStyle w:val="IntenseEmphasis"/>
        </w:rPr>
        <w:t>Faza 2: Načrtovanje in pridobivanje</w:t>
      </w:r>
    </w:p>
    <w:p w14:paraId="77219785" w14:textId="6CBB24AA" w:rsidR="0029643B" w:rsidRPr="000570F4" w:rsidRDefault="00E265DB" w:rsidP="0029643B">
      <w:pPr>
        <w:jc w:val="both"/>
      </w:pPr>
      <w:r w:rsidRPr="000570F4">
        <w:t xml:space="preserve">Faza načrtovanja in pridobivanja se osredotoča na dejavnosti začetka projekta, načrtovanja in pridobivanja aplikacij, ki vključujejo kontrole in smernice, ki izhajajo </w:t>
      </w:r>
      <w:r w:rsidR="0024571D" w:rsidRPr="000570F4">
        <w:t xml:space="preserve">iz </w:t>
      </w:r>
      <w:r w:rsidRPr="000570F4">
        <w:t xml:space="preserve">projektnega vodenja, arhitekture podjetja in javnih naročil </w:t>
      </w:r>
      <w:r w:rsidR="008267D9" w:rsidRPr="000570F4">
        <w:t xml:space="preserve">družbe </w:t>
      </w:r>
      <w:r w:rsidR="00DA6C86">
        <w:t>DUJPP</w:t>
      </w:r>
      <w:r w:rsidRPr="000570F4">
        <w:t>.</w:t>
      </w:r>
    </w:p>
    <w:p w14:paraId="5EBEC027" w14:textId="77777777" w:rsidR="0029643B" w:rsidRPr="000570F4" w:rsidRDefault="0029643B" w:rsidP="0029643B">
      <w:pPr>
        <w:jc w:val="both"/>
        <w:rPr>
          <w:rStyle w:val="IntenseEmphasis"/>
        </w:rPr>
      </w:pPr>
      <w:r w:rsidRPr="000570F4">
        <w:rPr>
          <w:rStyle w:val="IntenseEmphasis"/>
        </w:rPr>
        <w:t>Faza 3: Izgradnja in izvajanje</w:t>
      </w:r>
    </w:p>
    <w:p w14:paraId="2F4702B6" w14:textId="530EDCB3" w:rsidR="0029643B" w:rsidRPr="000570F4" w:rsidRDefault="00E265DB" w:rsidP="0029643B">
      <w:pPr>
        <w:jc w:val="both"/>
      </w:pPr>
      <w:r w:rsidRPr="000570F4">
        <w:t xml:space="preserve">Faza izgradnje in izvajanja se osredotoča na upravljanje in nadzor razvoja aplikacij v skladu s praksami </w:t>
      </w:r>
      <w:r w:rsidR="00DA6C86">
        <w:t>DUJPP</w:t>
      </w:r>
      <w:r w:rsidRPr="000570F4">
        <w:t>, podatkovnimi standardi, varnostjo, testiranjem vmesnikov, izvajanjem in predajo</w:t>
      </w:r>
      <w:r w:rsidR="0074602A">
        <w:t xml:space="preserve"> rešitve v produkcijo</w:t>
      </w:r>
      <w:r w:rsidRPr="000570F4">
        <w:t>.</w:t>
      </w:r>
    </w:p>
    <w:p w14:paraId="523FBDA2" w14:textId="77777777" w:rsidR="0029643B" w:rsidRPr="000570F4" w:rsidRDefault="0029643B" w:rsidP="0029643B">
      <w:pPr>
        <w:jc w:val="both"/>
        <w:rPr>
          <w:rStyle w:val="IntenseEmphasis"/>
        </w:rPr>
      </w:pPr>
      <w:r w:rsidRPr="000570F4">
        <w:rPr>
          <w:rStyle w:val="IntenseEmphasis"/>
        </w:rPr>
        <w:t>Faza 4: Servisiranje in podpora</w:t>
      </w:r>
    </w:p>
    <w:p w14:paraId="20B33492" w14:textId="7E4A462D" w:rsidR="0029643B" w:rsidRPr="000570F4" w:rsidRDefault="00E265DB" w:rsidP="0029643B">
      <w:pPr>
        <w:jc w:val="both"/>
      </w:pPr>
      <w:r w:rsidRPr="000570F4">
        <w:t xml:space="preserve">Faza servisiranja in podpore podrobno opisuje upravljanje vidikov po uvedbi aplikacije. </w:t>
      </w:r>
      <w:r w:rsidR="008B1EFB" w:rsidRPr="000570F4">
        <w:t xml:space="preserve">Vključuje sporazume o ravni storitev (SLA), garancije za aplikacije, preglede po uvedbi in </w:t>
      </w:r>
      <w:r w:rsidR="0074602A">
        <w:t>postopke</w:t>
      </w:r>
      <w:r w:rsidR="008B1EFB" w:rsidRPr="000570F4">
        <w:t xml:space="preserve"> ob koncu življenjske dobe</w:t>
      </w:r>
      <w:r w:rsidRPr="000570F4">
        <w:t>.</w:t>
      </w:r>
    </w:p>
    <w:p w14:paraId="75906A97" w14:textId="77777777" w:rsidR="00E265DB" w:rsidRPr="000570F4" w:rsidRDefault="00E265DB" w:rsidP="0029643B">
      <w:pPr>
        <w:jc w:val="both"/>
      </w:pPr>
    </w:p>
    <w:p w14:paraId="2A6D7FEE" w14:textId="1ADC6DAA" w:rsidR="0029643B" w:rsidRPr="000570F4" w:rsidRDefault="572B2A07" w:rsidP="007173F8">
      <w:pPr>
        <w:pStyle w:val="Heading2"/>
      </w:pPr>
      <w:bookmarkStart w:id="41" w:name="_Toc2079697806"/>
      <w:r>
        <w:t>Storitve z dodano vrednostjo (VAS)</w:t>
      </w:r>
      <w:bookmarkEnd w:id="41"/>
    </w:p>
    <w:p w14:paraId="561F9179" w14:textId="50C66CCA" w:rsidR="00A345E6" w:rsidRPr="00A345E6" w:rsidRDefault="00A345E6" w:rsidP="00A345E6">
      <w:pPr>
        <w:jc w:val="both"/>
      </w:pPr>
      <w:r w:rsidRPr="00A345E6">
        <w:t xml:space="preserve">Storitve z dodano vrednostjo (VAS) so funkcionalnosti, storitve ali aktivnosti, ki presegajo obvezne zahteve </w:t>
      </w:r>
      <w:r w:rsidR="00EA5720">
        <w:t>projektne</w:t>
      </w:r>
      <w:r w:rsidRPr="00A345E6">
        <w:t xml:space="preserve"> dokumentacije in prispevajo k doseganju ciljev projekta, opredeljenih v poglavju 2. Obseg projekta.</w:t>
      </w:r>
    </w:p>
    <w:p w14:paraId="141CB34A" w14:textId="77777777" w:rsidR="00A345E6" w:rsidRPr="00A345E6" w:rsidRDefault="00A345E6" w:rsidP="00A345E6">
      <w:pPr>
        <w:jc w:val="both"/>
      </w:pPr>
      <w:r w:rsidRPr="00A345E6">
        <w:t>Ponudniki lahko predlagajo storitve z dodano vrednostjo, ki so povezane z enim ali več naslednjimi področji projekta:</w:t>
      </w:r>
    </w:p>
    <w:p w14:paraId="2C16D9AD" w14:textId="77777777" w:rsidR="00A345E6" w:rsidRPr="00A345E6" w:rsidRDefault="00A345E6" w:rsidP="006350F7">
      <w:pPr>
        <w:numPr>
          <w:ilvl w:val="0"/>
          <w:numId w:val="34"/>
        </w:numPr>
        <w:jc w:val="both"/>
      </w:pPr>
      <w:r w:rsidRPr="00A345E6">
        <w:t>sistemska arhitektura in naprave (2.2),</w:t>
      </w:r>
    </w:p>
    <w:p w14:paraId="03A999BE" w14:textId="77777777" w:rsidR="00A345E6" w:rsidRPr="00A345E6" w:rsidRDefault="00A345E6" w:rsidP="006350F7">
      <w:pPr>
        <w:numPr>
          <w:ilvl w:val="0"/>
          <w:numId w:val="34"/>
        </w:numPr>
        <w:jc w:val="both"/>
      </w:pPr>
      <w:r w:rsidRPr="00A345E6">
        <w:t>plačilni ekosistem (2.3),</w:t>
      </w:r>
    </w:p>
    <w:p w14:paraId="1C7BC3F9" w14:textId="77777777" w:rsidR="00A345E6" w:rsidRPr="00A345E6" w:rsidRDefault="00A345E6" w:rsidP="006350F7">
      <w:pPr>
        <w:numPr>
          <w:ilvl w:val="0"/>
          <w:numId w:val="34"/>
        </w:numPr>
        <w:jc w:val="both"/>
      </w:pPr>
      <w:r w:rsidRPr="00A345E6">
        <w:t>uporabniška izkušnja (2.4),</w:t>
      </w:r>
    </w:p>
    <w:p w14:paraId="5319F8E7" w14:textId="77777777" w:rsidR="00A345E6" w:rsidRPr="00A345E6" w:rsidRDefault="00A345E6" w:rsidP="006350F7">
      <w:pPr>
        <w:numPr>
          <w:ilvl w:val="0"/>
          <w:numId w:val="34"/>
        </w:numPr>
        <w:jc w:val="both"/>
      </w:pPr>
      <w:r w:rsidRPr="00A345E6">
        <w:t>operativna in finančna učinkovitost (2.5),</w:t>
      </w:r>
    </w:p>
    <w:p w14:paraId="266EA0C5" w14:textId="77777777" w:rsidR="00A345E6" w:rsidRPr="00A345E6" w:rsidRDefault="00A345E6" w:rsidP="006350F7">
      <w:pPr>
        <w:numPr>
          <w:ilvl w:val="0"/>
          <w:numId w:val="34"/>
        </w:numPr>
        <w:jc w:val="both"/>
      </w:pPr>
      <w:r w:rsidRPr="00A345E6">
        <w:t>podatki, analitika in načrtovanje (2.6),</w:t>
      </w:r>
    </w:p>
    <w:p w14:paraId="7D1A59CA" w14:textId="77777777" w:rsidR="00A345E6" w:rsidRPr="00A345E6" w:rsidRDefault="00A345E6" w:rsidP="006350F7">
      <w:pPr>
        <w:numPr>
          <w:ilvl w:val="0"/>
          <w:numId w:val="34"/>
        </w:numPr>
        <w:jc w:val="both"/>
      </w:pPr>
      <w:r w:rsidRPr="00A345E6">
        <w:t>varnost in upravljanje tveganj (2.7),</w:t>
      </w:r>
    </w:p>
    <w:p w14:paraId="76F38B5F" w14:textId="77777777" w:rsidR="00A345E6" w:rsidRPr="00A345E6" w:rsidRDefault="00A345E6" w:rsidP="006350F7">
      <w:pPr>
        <w:numPr>
          <w:ilvl w:val="0"/>
          <w:numId w:val="34"/>
        </w:numPr>
        <w:jc w:val="both"/>
      </w:pPr>
      <w:r w:rsidRPr="00A345E6">
        <w:t>odprtost in partnerstva (2.8),</w:t>
      </w:r>
    </w:p>
    <w:p w14:paraId="7836B86A" w14:textId="77777777" w:rsidR="00A345E6" w:rsidRPr="00A345E6" w:rsidRDefault="00A345E6" w:rsidP="006350F7">
      <w:pPr>
        <w:numPr>
          <w:ilvl w:val="0"/>
          <w:numId w:val="34"/>
        </w:numPr>
        <w:jc w:val="both"/>
      </w:pPr>
      <w:r w:rsidRPr="00A345E6">
        <w:t>izvedba projekta in podpora naročniku (2.9).</w:t>
      </w:r>
    </w:p>
    <w:p w14:paraId="664DB2EA" w14:textId="77777777" w:rsidR="00A345E6" w:rsidRPr="00A345E6" w:rsidRDefault="00A345E6" w:rsidP="00A345E6">
      <w:pPr>
        <w:jc w:val="both"/>
      </w:pPr>
      <w:r w:rsidRPr="00A345E6">
        <w:lastRenderedPageBreak/>
        <w:t>Pri vsaki predlagani storitvi mora ponudnik:</w:t>
      </w:r>
    </w:p>
    <w:p w14:paraId="4DD5B750" w14:textId="77777777" w:rsidR="00A345E6" w:rsidRPr="00A345E6" w:rsidRDefault="00A345E6" w:rsidP="006350F7">
      <w:pPr>
        <w:numPr>
          <w:ilvl w:val="0"/>
          <w:numId w:val="35"/>
        </w:numPr>
        <w:jc w:val="both"/>
      </w:pPr>
      <w:r w:rsidRPr="00A345E6">
        <w:t>jasno navesti, na katero področje iz poglavja 2 se storitev nanaša,</w:t>
      </w:r>
    </w:p>
    <w:p w14:paraId="1AE65F04" w14:textId="77777777" w:rsidR="00A345E6" w:rsidRPr="00A345E6" w:rsidRDefault="00A345E6" w:rsidP="006350F7">
      <w:pPr>
        <w:numPr>
          <w:ilvl w:val="0"/>
          <w:numId w:val="35"/>
        </w:numPr>
        <w:jc w:val="both"/>
      </w:pPr>
      <w:r w:rsidRPr="00A345E6">
        <w:t>opisati dodano vrednost za naročnika, operaterje ali potnike,</w:t>
      </w:r>
    </w:p>
    <w:p w14:paraId="12D7E5F6" w14:textId="77777777" w:rsidR="00A345E6" w:rsidRPr="00A345E6" w:rsidRDefault="00A345E6" w:rsidP="006350F7">
      <w:pPr>
        <w:numPr>
          <w:ilvl w:val="0"/>
          <w:numId w:val="35"/>
        </w:numPr>
        <w:jc w:val="both"/>
      </w:pPr>
      <w:r w:rsidRPr="00A345E6">
        <w:t>navesti obseg in način izvedbe,</w:t>
      </w:r>
    </w:p>
    <w:p w14:paraId="7F9DC91B" w14:textId="77777777" w:rsidR="00A345E6" w:rsidRPr="00A345E6" w:rsidRDefault="00A345E6" w:rsidP="006350F7">
      <w:pPr>
        <w:numPr>
          <w:ilvl w:val="0"/>
          <w:numId w:val="35"/>
        </w:numPr>
        <w:jc w:val="both"/>
      </w:pPr>
      <w:r w:rsidRPr="00A345E6">
        <w:t>navesti rok implementacije.</w:t>
      </w:r>
    </w:p>
    <w:p w14:paraId="145D98B4" w14:textId="3270E029" w:rsidR="00A345E6" w:rsidRDefault="00A345E6" w:rsidP="00095356">
      <w:pPr>
        <w:jc w:val="both"/>
      </w:pPr>
      <w:r w:rsidRPr="00A345E6">
        <w:t>Storitve z dodano vrednostjo morajo biti vključene v ponudbeno ceno in ne smejo predstavljati dodatnega stroška za naročnika.</w:t>
      </w:r>
    </w:p>
    <w:p w14:paraId="5216ABBA" w14:textId="77777777" w:rsidR="00107F88" w:rsidRDefault="00107F88" w:rsidP="00095356">
      <w:pPr>
        <w:jc w:val="both"/>
      </w:pPr>
    </w:p>
    <w:p w14:paraId="3051B318" w14:textId="14B1B645" w:rsidR="007D023E" w:rsidRPr="000570F4" w:rsidRDefault="00BD65C9" w:rsidP="007D023E">
      <w:pPr>
        <w:pStyle w:val="Heading2"/>
      </w:pPr>
      <w:bookmarkStart w:id="42" w:name="_Toc186161968"/>
      <w:r>
        <w:t>Varovanje</w:t>
      </w:r>
      <w:r w:rsidR="00102BB6">
        <w:t xml:space="preserve"> osebnih podatkov</w:t>
      </w:r>
      <w:bookmarkEnd w:id="42"/>
    </w:p>
    <w:p w14:paraId="06748978" w14:textId="331D65AD" w:rsidR="00095356" w:rsidRPr="000570F4" w:rsidRDefault="00095356" w:rsidP="00556AC6">
      <w:pPr>
        <w:jc w:val="both"/>
      </w:pPr>
      <w:r w:rsidRPr="000570F4">
        <w:t xml:space="preserve">Ponudniki se morajo zavezati, da bodo skozi celoten projekt in delovanje ponujenih in dobavljenih sistemov izpolnjevali zahteve ZVOP (slovenski </w:t>
      </w:r>
      <w:r w:rsidR="00970E47">
        <w:t>Z</w:t>
      </w:r>
      <w:r w:rsidRPr="000570F4">
        <w:t xml:space="preserve">akon o varstvu </w:t>
      </w:r>
      <w:r w:rsidR="00E16C2D">
        <w:t xml:space="preserve">osebnih </w:t>
      </w:r>
      <w:r w:rsidRPr="000570F4">
        <w:t>podatkov), ki temelji na direktivi EU GDPR.</w:t>
      </w:r>
    </w:p>
    <w:p w14:paraId="44471960" w14:textId="38841914" w:rsidR="00095356" w:rsidRDefault="008B4463" w:rsidP="00556AC6">
      <w:pPr>
        <w:jc w:val="both"/>
      </w:pPr>
      <w:r>
        <w:t>Ponudnik</w:t>
      </w:r>
      <w:r w:rsidR="00095356" w:rsidRPr="000570F4">
        <w:t xml:space="preserve"> mora sodelovati z naročnikom pri pripravi in vzdrževanju DPIA (ocena učinka na varstvo podatkov) ter podpirati politike o osebnih podatkih, opredeljene v projektu. </w:t>
      </w:r>
      <w:r w:rsidR="00B93DC5">
        <w:t>Ponudniki</w:t>
      </w:r>
      <w:r w:rsidR="00095356" w:rsidRPr="000570F4">
        <w:t xml:space="preserve"> </w:t>
      </w:r>
      <w:r w:rsidR="003A7CFE">
        <w:t>morajo poskrbeti, da so</w:t>
      </w:r>
      <w:r w:rsidR="00095356" w:rsidRPr="000570F4">
        <w:t xml:space="preserve"> pogodbe s tretjimi osebami, ki vključujejo obdelavo osebnih podatkov, skladne z uredbo GDPR.</w:t>
      </w:r>
    </w:p>
    <w:p w14:paraId="13922E7C" w14:textId="77777777" w:rsidR="00095356" w:rsidRPr="000570F4" w:rsidRDefault="00095356" w:rsidP="00095356"/>
    <w:p w14:paraId="7CE4AB91" w14:textId="59BC90B8" w:rsidR="0029643B" w:rsidRPr="000570F4" w:rsidRDefault="572B2A07" w:rsidP="007D023E">
      <w:pPr>
        <w:pStyle w:val="Heading2"/>
      </w:pPr>
      <w:bookmarkStart w:id="43" w:name="_Toc1395692707"/>
      <w:r>
        <w:t>Predlog in predstavitev</w:t>
      </w:r>
      <w:bookmarkEnd w:id="43"/>
    </w:p>
    <w:p w14:paraId="2892B4A9" w14:textId="1607B54A" w:rsidR="00095356" w:rsidRPr="000570F4" w:rsidRDefault="00095356" w:rsidP="0029643B">
      <w:pPr>
        <w:jc w:val="both"/>
      </w:pPr>
      <w:r w:rsidRPr="000570F4">
        <w:t xml:space="preserve">Od vsakega ponudnika se pričakuje, da predstavi predlog s tehnično predstavitvijo skupaj s predstavitvijo dokaza koncepta (PoC) ali poslovno usmerjeno predstavitvijo za predlagano rešitev ali storitve, v kateri bo prikazano, kako izpolnjuje zahteve naročnika, kot so navedene v tem javnem </w:t>
      </w:r>
      <w:r w:rsidR="00AF1F9F">
        <w:t>naročilu</w:t>
      </w:r>
      <w:r w:rsidRPr="000570F4">
        <w:t>, in kakšne dodane vrednosti in funkcije (če obstajajo in so komplementarne) lahko rešitev ali storitev ponudi, kar bi lahko koristilo naročniku v prihodnosti.</w:t>
      </w:r>
    </w:p>
    <w:p w14:paraId="172B47BA" w14:textId="11E21029" w:rsidR="0029643B" w:rsidRPr="000570F4" w:rsidRDefault="0029643B" w:rsidP="0029643B">
      <w:pPr>
        <w:jc w:val="both"/>
      </w:pPr>
      <w:r w:rsidRPr="000570F4">
        <w:t>Predstavitve morajo zajemati sestavne dele rešitve ali storitve, pristop k vodenju projekta ali podpori in druge vidike obsega, kot je zahtevano.</w:t>
      </w:r>
    </w:p>
    <w:p w14:paraId="726B683C" w14:textId="65CC8F9D" w:rsidR="0029643B" w:rsidRPr="000570F4" w:rsidRDefault="008267D9" w:rsidP="0029643B">
      <w:pPr>
        <w:jc w:val="both"/>
      </w:pPr>
      <w:r w:rsidRPr="000570F4">
        <w:t xml:space="preserve">Naročnik </w:t>
      </w:r>
      <w:r w:rsidR="0029643B" w:rsidRPr="000570F4">
        <w:t xml:space="preserve">lahko zahteva tudi predstavitev delovne demonstracije ali obisk na kraju samem v PTA ali PTO, kjer je ponudnik že izvedel rešitev, opisano v </w:t>
      </w:r>
      <w:r w:rsidR="00BB79A8">
        <w:t>tem javnem naročilu</w:t>
      </w:r>
      <w:r w:rsidR="0029643B" w:rsidRPr="000570F4">
        <w:t xml:space="preserve">. </w:t>
      </w:r>
    </w:p>
    <w:p w14:paraId="46B555FA" w14:textId="28234ADA" w:rsidR="006D6006" w:rsidRPr="000570F4" w:rsidRDefault="0029643B" w:rsidP="0029643B">
      <w:pPr>
        <w:jc w:val="both"/>
      </w:pPr>
      <w:r w:rsidRPr="000570F4">
        <w:tab/>
      </w:r>
    </w:p>
    <w:p w14:paraId="62EB5233" w14:textId="77777777" w:rsidR="00ED2416" w:rsidRPr="000570F4" w:rsidRDefault="00ED2416" w:rsidP="0029643B">
      <w:pPr>
        <w:jc w:val="both"/>
      </w:pPr>
    </w:p>
    <w:p w14:paraId="26EF037A" w14:textId="77777777" w:rsidR="00B14C10" w:rsidRDefault="00B14C10">
      <w:pPr>
        <w:rPr>
          <w:rFonts w:eastAsiaTheme="majorEastAsia" w:cstheme="majorBidi"/>
          <w:color w:val="2F5496" w:themeColor="accent1" w:themeShade="BF"/>
          <w:sz w:val="36"/>
          <w:szCs w:val="32"/>
        </w:rPr>
      </w:pPr>
      <w:r>
        <w:br w:type="page"/>
      </w:r>
    </w:p>
    <w:p w14:paraId="18ECC18A" w14:textId="6F87B998" w:rsidR="0029643B" w:rsidRPr="000570F4" w:rsidRDefault="572B2A07" w:rsidP="001E6107">
      <w:pPr>
        <w:pStyle w:val="Heading1"/>
      </w:pPr>
      <w:bookmarkStart w:id="44" w:name="_Toc299594650"/>
      <w:r>
        <w:lastRenderedPageBreak/>
        <w:t>Zahteva</w:t>
      </w:r>
      <w:r w:rsidR="3440AB95">
        <w:t>ni sklopi</w:t>
      </w:r>
      <w:bookmarkEnd w:id="44"/>
    </w:p>
    <w:p w14:paraId="15C54C18" w14:textId="153A077B" w:rsidR="00095356" w:rsidRPr="000570F4" w:rsidRDefault="00095356" w:rsidP="00095356">
      <w:pPr>
        <w:jc w:val="both"/>
      </w:pPr>
      <w:r w:rsidRPr="000570F4">
        <w:t xml:space="preserve">Ponudniki morajo izpolnjevati vse opisane in zahtevane funkcije in storitve s seznama funkcionalnih specifikacij, </w:t>
      </w:r>
      <w:r w:rsidR="000E2190">
        <w:t>pri čemer se zavezujejo,</w:t>
      </w:r>
      <w:r w:rsidRPr="000570F4">
        <w:t xml:space="preserve"> </w:t>
      </w:r>
      <w:r w:rsidR="000E2190">
        <w:t>d</w:t>
      </w:r>
      <w:r w:rsidRPr="000570F4">
        <w:t xml:space="preserve">a jih </w:t>
      </w:r>
      <w:r w:rsidR="000E2190">
        <w:t>bodo</w:t>
      </w:r>
      <w:r w:rsidRPr="000570F4">
        <w:t xml:space="preserve"> </w:t>
      </w:r>
      <w:r w:rsidR="000E2190">
        <w:t xml:space="preserve">tudi </w:t>
      </w:r>
      <w:r w:rsidRPr="000570F4">
        <w:t>zagotovi</w:t>
      </w:r>
      <w:r w:rsidR="000E2190">
        <w:t>l</w:t>
      </w:r>
      <w:r w:rsidRPr="000570F4">
        <w:t>i</w:t>
      </w:r>
      <w:r w:rsidR="000E2190">
        <w:t xml:space="preserve"> in izvedli</w:t>
      </w:r>
      <w:r w:rsidR="007B675F">
        <w:t xml:space="preserve">, če </w:t>
      </w:r>
      <w:r w:rsidR="000E2190">
        <w:t>bodo izbrani.</w:t>
      </w:r>
    </w:p>
    <w:p w14:paraId="20642128" w14:textId="5B19AAD4" w:rsidR="008F4DEC" w:rsidRPr="000570F4" w:rsidRDefault="00095356" w:rsidP="00095356">
      <w:pPr>
        <w:jc w:val="both"/>
      </w:pPr>
      <w:r w:rsidRPr="000570F4">
        <w:t xml:space="preserve">V stolpcu </w:t>
      </w:r>
      <w:r w:rsidR="001B1F61" w:rsidRPr="000570F4">
        <w:t xml:space="preserve">Zahteve </w:t>
      </w:r>
      <w:r w:rsidRPr="000570F4">
        <w:t>je navedeno, katere zahteve ponudnik MORA izpolniti v okviru posameznega sklopa</w:t>
      </w:r>
      <w:r w:rsidR="00F8501C" w:rsidRPr="000570F4">
        <w:t>.</w:t>
      </w:r>
    </w:p>
    <w:p w14:paraId="0C2C4E78" w14:textId="77777777" w:rsidR="00ED2416" w:rsidRPr="000570F4" w:rsidRDefault="00ED2416" w:rsidP="00095356">
      <w:pPr>
        <w:jc w:val="both"/>
      </w:pPr>
    </w:p>
    <w:p w14:paraId="2C781557" w14:textId="564D6E65" w:rsidR="005B7F37" w:rsidRPr="000570F4" w:rsidRDefault="78A7F65D" w:rsidP="005B7F37">
      <w:pPr>
        <w:pStyle w:val="Heading2"/>
      </w:pPr>
      <w:bookmarkStart w:id="45" w:name="_Toc1633847319"/>
      <w:r>
        <w:t xml:space="preserve">Sklop </w:t>
      </w:r>
      <w:r w:rsidR="455DF8D5">
        <w:t xml:space="preserve">1 </w:t>
      </w:r>
      <w:r>
        <w:t xml:space="preserve">- </w:t>
      </w:r>
      <w:r w:rsidR="45D4D227">
        <w:t>Z</w:t>
      </w:r>
      <w:r>
        <w:t xml:space="preserve">aledni sistem </w:t>
      </w:r>
      <w:r w:rsidR="45D4D227">
        <w:t>ABT</w:t>
      </w:r>
      <w:r w:rsidR="2F0C26CC">
        <w:t xml:space="preserve">, </w:t>
      </w:r>
      <w:r w:rsidR="092B00F9">
        <w:t>validatorji</w:t>
      </w:r>
      <w:r w:rsidR="251FA956">
        <w:t xml:space="preserve"> in sistemska integracija</w:t>
      </w:r>
      <w:bookmarkEnd w:id="45"/>
    </w:p>
    <w:p w14:paraId="40D240B2" w14:textId="5212B095" w:rsidR="00C6200E" w:rsidRPr="000570F4" w:rsidRDefault="001E6107" w:rsidP="00C6200E">
      <w:pPr>
        <w:jc w:val="both"/>
      </w:pPr>
      <w:r>
        <w:t>Zaledni s</w:t>
      </w:r>
      <w:r w:rsidR="008777B2" w:rsidRPr="000570F4">
        <w:t xml:space="preserve">istem za izdajo vozovnic </w:t>
      </w:r>
      <w:r w:rsidR="003745A6" w:rsidRPr="000570F4">
        <w:t xml:space="preserve">na podlagi računa </w:t>
      </w:r>
      <w:r w:rsidR="008777B2" w:rsidRPr="000570F4">
        <w:t xml:space="preserve">je jedro </w:t>
      </w:r>
      <w:r w:rsidR="00C6200E" w:rsidRPr="000570F4">
        <w:t xml:space="preserve">postopka samodejnega </w:t>
      </w:r>
      <w:r w:rsidR="000E2190">
        <w:t>obračunavanja</w:t>
      </w:r>
      <w:r w:rsidR="000E2190" w:rsidRPr="000570F4">
        <w:t xml:space="preserve"> </w:t>
      </w:r>
      <w:r w:rsidR="00C6200E" w:rsidRPr="000570F4">
        <w:t xml:space="preserve">vozovnic </w:t>
      </w:r>
      <w:r w:rsidR="008267D9" w:rsidRPr="000570F4">
        <w:t xml:space="preserve">v sistemu </w:t>
      </w:r>
      <w:r>
        <w:t>IJPP</w:t>
      </w:r>
      <w:r w:rsidR="00C6200E" w:rsidRPr="000570F4">
        <w:t xml:space="preserve">. Sestavljen je </w:t>
      </w:r>
      <w:r w:rsidR="008777B2" w:rsidRPr="000570F4">
        <w:t>iz naslednjega</w:t>
      </w:r>
      <w:r w:rsidR="00C6200E" w:rsidRPr="000570F4">
        <w:t>:</w:t>
      </w:r>
    </w:p>
    <w:p w14:paraId="5D08C5C1" w14:textId="1F3228AC" w:rsidR="00C6200E" w:rsidRPr="000570F4" w:rsidRDefault="00C6200E" w:rsidP="00433115">
      <w:pPr>
        <w:pStyle w:val="ListParagraph"/>
        <w:numPr>
          <w:ilvl w:val="0"/>
          <w:numId w:val="22"/>
        </w:numPr>
        <w:jc w:val="both"/>
      </w:pPr>
      <w:r w:rsidRPr="000570F4">
        <w:t xml:space="preserve">zaledni sistem za upravljanje uporabniških računov in izdajanje </w:t>
      </w:r>
      <w:r w:rsidR="006B2B45" w:rsidRPr="000570F4">
        <w:t>vozovnic.</w:t>
      </w:r>
    </w:p>
    <w:p w14:paraId="349755D4" w14:textId="504BB996" w:rsidR="00C6200E" w:rsidRPr="000570F4" w:rsidRDefault="1062F725" w:rsidP="00433115">
      <w:pPr>
        <w:pStyle w:val="ListParagraph"/>
        <w:numPr>
          <w:ilvl w:val="0"/>
          <w:numId w:val="22"/>
        </w:numPr>
        <w:jc w:val="both"/>
      </w:pPr>
      <w:r>
        <w:t>u</w:t>
      </w:r>
      <w:r w:rsidR="0854555A">
        <w:t xml:space="preserve">pravljanje zaprte </w:t>
      </w:r>
      <w:r w:rsidR="000E2190">
        <w:t xml:space="preserve">IJPP plačilne </w:t>
      </w:r>
      <w:r w:rsidR="0854555A">
        <w:t>sheme</w:t>
      </w:r>
    </w:p>
    <w:p w14:paraId="2CC48241" w14:textId="0D8FD9D4" w:rsidR="00C6200E" w:rsidRPr="000570F4" w:rsidRDefault="00C6200E" w:rsidP="00433115">
      <w:pPr>
        <w:pStyle w:val="ListParagraph"/>
        <w:numPr>
          <w:ilvl w:val="0"/>
          <w:numId w:val="22"/>
        </w:numPr>
        <w:jc w:val="both"/>
      </w:pPr>
      <w:r w:rsidRPr="000570F4">
        <w:t>izdajanje in upravljanje identifikacijskih nosilcev</w:t>
      </w:r>
    </w:p>
    <w:p w14:paraId="09C5C218" w14:textId="77777777" w:rsidR="00C6200E" w:rsidRPr="000570F4" w:rsidRDefault="00C6200E" w:rsidP="00433115">
      <w:pPr>
        <w:pStyle w:val="ListParagraph"/>
        <w:numPr>
          <w:ilvl w:val="0"/>
          <w:numId w:val="22"/>
        </w:numPr>
        <w:jc w:val="both"/>
      </w:pPr>
      <w:r w:rsidRPr="000570F4">
        <w:t>aplikacija za načrtovanje poti (spletna in mobilna aplikacija)</w:t>
      </w:r>
    </w:p>
    <w:p w14:paraId="02B3DB54" w14:textId="075593EC" w:rsidR="00C6200E" w:rsidRPr="000570F4" w:rsidRDefault="00C6200E" w:rsidP="00433115">
      <w:pPr>
        <w:pStyle w:val="ListParagraph"/>
        <w:numPr>
          <w:ilvl w:val="0"/>
          <w:numId w:val="22"/>
        </w:numPr>
        <w:jc w:val="both"/>
      </w:pPr>
      <w:r w:rsidRPr="000570F4">
        <w:t xml:space="preserve">sistem za kontrolo in </w:t>
      </w:r>
      <w:r w:rsidR="00F25381">
        <w:t>inšpekcijski terminali</w:t>
      </w:r>
    </w:p>
    <w:p w14:paraId="48F1D95E" w14:textId="57B140E4" w:rsidR="00C6200E" w:rsidRPr="000570F4" w:rsidRDefault="000E2190" w:rsidP="00433115">
      <w:pPr>
        <w:pStyle w:val="ListParagraph"/>
        <w:numPr>
          <w:ilvl w:val="0"/>
          <w:numId w:val="22"/>
        </w:numPr>
        <w:jc w:val="both"/>
      </w:pPr>
      <w:r>
        <w:t xml:space="preserve">prodajne </w:t>
      </w:r>
      <w:r w:rsidR="757F7E59">
        <w:t>a</w:t>
      </w:r>
      <w:r w:rsidR="0854555A">
        <w:t xml:space="preserve">plikacije za prodajo vozovnic </w:t>
      </w:r>
      <w:r w:rsidR="22B1708A">
        <w:t xml:space="preserve">IJPP </w:t>
      </w:r>
      <w:r w:rsidR="0854555A">
        <w:t>(splet, fizične prodajne točke, mobilna aplikacija)</w:t>
      </w:r>
    </w:p>
    <w:p w14:paraId="53EA5032" w14:textId="1B8088E7" w:rsidR="00193A7B" w:rsidRDefault="000E2190" w:rsidP="00433115">
      <w:pPr>
        <w:pStyle w:val="ListParagraph"/>
        <w:numPr>
          <w:ilvl w:val="0"/>
          <w:numId w:val="22"/>
        </w:numPr>
        <w:jc w:val="both"/>
      </w:pPr>
      <w:r>
        <w:t xml:space="preserve">EMV plačilni </w:t>
      </w:r>
      <w:r w:rsidR="3CE7DC82">
        <w:t>t</w:t>
      </w:r>
      <w:r w:rsidR="7CFAB8E4">
        <w:t>erminali za maloprodajna prodajna mesta</w:t>
      </w:r>
      <w:r w:rsidR="00957544">
        <w:t xml:space="preserve"> (v koordinaciji s ponudnikom Sklopa 4)</w:t>
      </w:r>
    </w:p>
    <w:p w14:paraId="25C3EE7C" w14:textId="77777777" w:rsidR="00CE7293" w:rsidRDefault="00CE7293" w:rsidP="00CE7293">
      <w:pPr>
        <w:pStyle w:val="ListParagraph"/>
        <w:numPr>
          <w:ilvl w:val="0"/>
          <w:numId w:val="22"/>
        </w:numPr>
        <w:jc w:val="both"/>
      </w:pPr>
      <w:r>
        <w:t>validatorji na vozilih in peronih</w:t>
      </w:r>
    </w:p>
    <w:p w14:paraId="68A0CE68" w14:textId="77777777" w:rsidR="00CE7293" w:rsidRDefault="00CE7293" w:rsidP="00CE7293">
      <w:pPr>
        <w:pStyle w:val="ListParagraph"/>
        <w:numPr>
          <w:ilvl w:val="0"/>
          <w:numId w:val="22"/>
        </w:numPr>
        <w:jc w:val="both"/>
      </w:pPr>
      <w:r>
        <w:t>uporabniški portal in mobilna aplikacija za upravljanje s svojim računom</w:t>
      </w:r>
    </w:p>
    <w:p w14:paraId="012CB94E" w14:textId="3EC55098" w:rsidR="00C6200E" w:rsidRPr="000570F4" w:rsidRDefault="334D6E27" w:rsidP="00433115">
      <w:pPr>
        <w:pStyle w:val="ListParagraph"/>
        <w:numPr>
          <w:ilvl w:val="0"/>
          <w:numId w:val="22"/>
        </w:numPr>
        <w:jc w:val="both"/>
      </w:pPr>
      <w:r>
        <w:t>n</w:t>
      </w:r>
      <w:r w:rsidR="0854555A">
        <w:t>eobvezno (razen če se uporabljajo obstoječi posamezni nosilci):</w:t>
      </w:r>
    </w:p>
    <w:p w14:paraId="26D182D5" w14:textId="320D1966" w:rsidR="00ED2416" w:rsidRPr="000570F4" w:rsidRDefault="00F8697B" w:rsidP="00433115">
      <w:pPr>
        <w:pStyle w:val="ListParagraph"/>
        <w:numPr>
          <w:ilvl w:val="1"/>
          <w:numId w:val="22"/>
        </w:numPr>
        <w:jc w:val="both"/>
      </w:pPr>
      <w:r>
        <w:t xml:space="preserve">voznikova </w:t>
      </w:r>
      <w:r w:rsidR="0854555A">
        <w:t>konzola</w:t>
      </w:r>
      <w:r>
        <w:t>,</w:t>
      </w:r>
    </w:p>
    <w:p w14:paraId="4A69E4D8" w14:textId="3B942CA8" w:rsidR="00C6200E" w:rsidRPr="000570F4" w:rsidRDefault="00F8697B" w:rsidP="00433115">
      <w:pPr>
        <w:pStyle w:val="ListParagraph"/>
        <w:numPr>
          <w:ilvl w:val="1"/>
          <w:numId w:val="22"/>
        </w:numPr>
        <w:jc w:val="both"/>
      </w:pPr>
      <w:r>
        <w:t xml:space="preserve">dodatni </w:t>
      </w:r>
      <w:r w:rsidR="0854555A">
        <w:t xml:space="preserve">zvočniki in prikazovalniki </w:t>
      </w:r>
      <w:r w:rsidR="6DFFDE72">
        <w:t xml:space="preserve">za obveščanje </w:t>
      </w:r>
      <w:r w:rsidR="0854555A">
        <w:t>potnikov</w:t>
      </w:r>
      <w:r w:rsidR="6DFFDE72">
        <w:t>.</w:t>
      </w:r>
    </w:p>
    <w:p w14:paraId="4505F900" w14:textId="77777777" w:rsidR="00150D84" w:rsidRPr="000570F4" w:rsidRDefault="00150D84" w:rsidP="00C6200E"/>
    <w:p w14:paraId="1D857497" w14:textId="02BB6D26" w:rsidR="00F8501C" w:rsidRPr="000570F4" w:rsidRDefault="00F8501C">
      <w:r w:rsidRPr="000570F4">
        <w:br w:type="page"/>
      </w:r>
    </w:p>
    <w:p w14:paraId="1FD57261" w14:textId="3AAB4AE5" w:rsidR="001945EC" w:rsidRPr="000570F4" w:rsidRDefault="758C1BCA" w:rsidP="001945EC">
      <w:pPr>
        <w:pStyle w:val="Heading3"/>
      </w:pPr>
      <w:bookmarkStart w:id="46" w:name="_Toc284725798"/>
      <w:r>
        <w:lastRenderedPageBreak/>
        <w:t>ABT - Splošne zahteve</w:t>
      </w:r>
      <w:bookmarkEnd w:id="46"/>
    </w:p>
    <w:p w14:paraId="49272280" w14:textId="2C438382" w:rsidR="00551F29" w:rsidRPr="000570F4" w:rsidRDefault="002A4F31" w:rsidP="00551F29">
      <w:pPr>
        <w:jc w:val="both"/>
      </w:pPr>
      <w:r>
        <w:t>Ponudniki</w:t>
      </w:r>
      <w:r w:rsidR="00551F29">
        <w:t xml:space="preserve"> mora</w:t>
      </w:r>
      <w:r>
        <w:t>jo</w:t>
      </w:r>
      <w:r w:rsidR="00551F29">
        <w:t xml:space="preserve"> izpolnjevati splošne zahteve ABT iz </w:t>
      </w:r>
      <w:r w:rsidR="00BF409D">
        <w:t>poglavja</w:t>
      </w:r>
      <w:r w:rsidR="00551F29">
        <w:t xml:space="preserve"> o funkcionalnih zahtevah in vseh drugih ustreznih </w:t>
      </w:r>
      <w:r w:rsidR="007A285D">
        <w:t>podpoglavjih</w:t>
      </w:r>
      <w:r w:rsidR="00551F29">
        <w:t xml:space="preserve"> tega </w:t>
      </w:r>
      <w:r w:rsidR="00FB5364">
        <w:t>dokumenta</w:t>
      </w:r>
      <w:r w:rsidR="00551F29">
        <w:t>.</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65"/>
        <w:gridCol w:w="1020"/>
        <w:gridCol w:w="7095"/>
      </w:tblGrid>
      <w:tr w:rsidR="6F2C7F7D" w14:paraId="2072EB48" w14:textId="77777777" w:rsidTr="6F2C7F7D">
        <w:trPr>
          <w:trHeight w:val="345"/>
        </w:trPr>
        <w:tc>
          <w:tcPr>
            <w:tcW w:w="136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FEDA858" w14:textId="7FD321A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2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1B7048D" w14:textId="54A48D1D" w:rsidR="492ACFAD" w:rsidRDefault="492ACFAD" w:rsidP="6F2C7F7D">
            <w:pPr>
              <w:spacing w:after="0" w:line="300" w:lineRule="exact"/>
              <w:contextualSpacing/>
              <w:rPr>
                <w:rFonts w:ascii="Calibri" w:eastAsia="Calibri" w:hAnsi="Calibri" w:cs="Calibri"/>
                <w:b/>
                <w:bCs/>
                <w:color w:val="000000" w:themeColor="text1"/>
                <w:sz w:val="20"/>
                <w:szCs w:val="20"/>
                <w:lang w:val="en-GB"/>
              </w:rPr>
            </w:pPr>
            <w:r w:rsidRPr="6F2C7F7D">
              <w:rPr>
                <w:rFonts w:ascii="Calibri" w:eastAsia="Calibri" w:hAnsi="Calibri" w:cs="Calibri"/>
                <w:b/>
                <w:bCs/>
                <w:color w:val="000000" w:themeColor="text1"/>
                <w:sz w:val="20"/>
                <w:szCs w:val="20"/>
                <w:lang w:val="en-GB"/>
              </w:rPr>
              <w:t>Št</w:t>
            </w:r>
            <w:r w:rsidR="6F2C7F7D" w:rsidRPr="6F2C7F7D">
              <w:rPr>
                <w:rFonts w:ascii="Calibri" w:eastAsia="Calibri" w:hAnsi="Calibri" w:cs="Calibri"/>
                <w:b/>
                <w:bCs/>
                <w:color w:val="000000" w:themeColor="text1"/>
                <w:sz w:val="20"/>
                <w:szCs w:val="20"/>
                <w:lang w:val="en-GB"/>
              </w:rPr>
              <w:t>.</w:t>
            </w:r>
          </w:p>
        </w:tc>
        <w:tc>
          <w:tcPr>
            <w:tcW w:w="709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6CCE23A8" w14:textId="6D4FF773" w:rsidR="4289967B" w:rsidRDefault="4289967B" w:rsidP="6F2C7F7D">
            <w:pPr>
              <w:spacing w:after="0" w:line="300" w:lineRule="exact"/>
            </w:pPr>
            <w:r w:rsidRPr="6F2C7F7D">
              <w:rPr>
                <w:rFonts w:ascii="Calibri" w:eastAsia="Calibri" w:hAnsi="Calibri" w:cs="Calibri"/>
                <w:b/>
                <w:bCs/>
                <w:color w:val="000000" w:themeColor="text1"/>
                <w:sz w:val="20"/>
                <w:szCs w:val="20"/>
                <w:lang w:val="en-GB"/>
              </w:rPr>
              <w:t>Zahteva</w:t>
            </w:r>
          </w:p>
        </w:tc>
      </w:tr>
      <w:tr w:rsidR="6F2C7F7D" w14:paraId="1DF9378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D81A72E" w14:textId="398C8559" w:rsidR="6F2C7F7D" w:rsidRDefault="6F2C7F7D" w:rsidP="6F2C7F7D">
            <w:pPr>
              <w:spacing w:after="0"/>
            </w:pPr>
            <w:r w:rsidRPr="6F2C7F7D">
              <w:rPr>
                <w:rFonts w:ascii="Calibri" w:eastAsia="Calibri" w:hAnsi="Calibri" w:cs="Calibri"/>
                <w:sz w:val="20"/>
                <w:szCs w:val="20"/>
              </w:rPr>
              <w:t>Splošne zahteve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299531C" w14:textId="00C851DC" w:rsidR="6F2C7F7D" w:rsidRDefault="6F2C7F7D" w:rsidP="6F2C7F7D">
            <w:pPr>
              <w:spacing w:after="0"/>
            </w:pPr>
            <w:r w:rsidRPr="6F2C7F7D">
              <w:rPr>
                <w:rFonts w:ascii="Calibri" w:eastAsia="Calibri" w:hAnsi="Calibri" w:cs="Calibri"/>
                <w:sz w:val="20"/>
                <w:szCs w:val="20"/>
              </w:rPr>
              <w:t>4.1.1.1.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729FFF0" w14:textId="64B8C295" w:rsidR="6F2C7F7D" w:rsidRDefault="6F2C7F7D" w:rsidP="6F2C7F7D">
            <w:pPr>
              <w:spacing w:after="0"/>
            </w:pPr>
            <w:r w:rsidRPr="6F2C7F7D">
              <w:rPr>
                <w:rFonts w:ascii="Calibri" w:eastAsia="Calibri" w:hAnsi="Calibri" w:cs="Calibri"/>
                <w:sz w:val="20"/>
                <w:szCs w:val="20"/>
              </w:rPr>
              <w:t>Zaledni sistem ABT izvaja ali podpira vsaj naslednje funkcije in aplikacije:</w:t>
            </w:r>
            <w:r>
              <w:br/>
            </w:r>
            <w:r w:rsidRPr="6F2C7F7D">
              <w:rPr>
                <w:rFonts w:ascii="Calibri" w:eastAsia="Calibri" w:hAnsi="Calibri" w:cs="Calibri"/>
                <w:sz w:val="20"/>
                <w:szCs w:val="20"/>
              </w:rPr>
              <w:t xml:space="preserve"> - obdelavo transakcij</w:t>
            </w:r>
            <w:r>
              <w:br/>
            </w:r>
            <w:r w:rsidRPr="6F2C7F7D">
              <w:rPr>
                <w:rFonts w:ascii="Calibri" w:eastAsia="Calibri" w:hAnsi="Calibri" w:cs="Calibri"/>
                <w:sz w:val="20"/>
                <w:szCs w:val="20"/>
              </w:rPr>
              <w:t xml:space="preserve"> - upravljanje računov</w:t>
            </w:r>
            <w:r>
              <w:br/>
            </w:r>
            <w:r w:rsidRPr="6F2C7F7D">
              <w:rPr>
                <w:rFonts w:ascii="Calibri" w:eastAsia="Calibri" w:hAnsi="Calibri" w:cs="Calibri"/>
                <w:sz w:val="20"/>
                <w:szCs w:val="20"/>
              </w:rPr>
              <w:t xml:space="preserve"> - upravljanje medijev za prevoznino</w:t>
            </w:r>
            <w:r>
              <w:br/>
            </w:r>
            <w:r w:rsidRPr="6F2C7F7D">
              <w:rPr>
                <w:rFonts w:ascii="Calibri" w:eastAsia="Calibri" w:hAnsi="Calibri" w:cs="Calibri"/>
                <w:sz w:val="20"/>
                <w:szCs w:val="20"/>
              </w:rPr>
              <w:t xml:space="preserve"> - upravljanje naprav za izdajo vozovnic</w:t>
            </w:r>
            <w:r>
              <w:br/>
            </w:r>
            <w:r w:rsidRPr="6F2C7F7D">
              <w:rPr>
                <w:rFonts w:ascii="Calibri" w:eastAsia="Calibri" w:hAnsi="Calibri" w:cs="Calibri"/>
                <w:sz w:val="20"/>
                <w:szCs w:val="20"/>
              </w:rPr>
              <w:t xml:space="preserve"> - upravljanje tarifnih programov</w:t>
            </w:r>
            <w:r>
              <w:br/>
            </w:r>
            <w:r w:rsidRPr="6F2C7F7D">
              <w:rPr>
                <w:rFonts w:ascii="Calibri" w:eastAsia="Calibri" w:hAnsi="Calibri" w:cs="Calibri"/>
                <w:sz w:val="20"/>
                <w:szCs w:val="20"/>
              </w:rPr>
              <w:t xml:space="preserve"> - Upravljanje poslovnih subjektov</w:t>
            </w:r>
            <w:r>
              <w:br/>
            </w:r>
            <w:r w:rsidRPr="6F2C7F7D">
              <w:rPr>
                <w:rFonts w:ascii="Calibri" w:eastAsia="Calibri" w:hAnsi="Calibri" w:cs="Calibri"/>
                <w:sz w:val="20"/>
                <w:szCs w:val="20"/>
              </w:rPr>
              <w:t xml:space="preserve"> - Skladiščenje podatkov</w:t>
            </w:r>
            <w:r>
              <w:br/>
            </w:r>
            <w:r w:rsidRPr="6F2C7F7D">
              <w:rPr>
                <w:rFonts w:ascii="Calibri" w:eastAsia="Calibri" w:hAnsi="Calibri" w:cs="Calibri"/>
                <w:sz w:val="20"/>
                <w:szCs w:val="20"/>
              </w:rPr>
              <w:t xml:space="preserve"> - Poročanje</w:t>
            </w:r>
            <w:r>
              <w:br/>
            </w:r>
            <w:r w:rsidRPr="6F2C7F7D">
              <w:rPr>
                <w:rFonts w:ascii="Calibri" w:eastAsia="Calibri" w:hAnsi="Calibri" w:cs="Calibri"/>
                <w:sz w:val="20"/>
                <w:szCs w:val="20"/>
              </w:rPr>
              <w:t xml:space="preserve"> - Aplikacija za prodajo na maloprodajnih mestih za prodajo nosilcev vozovnic in izdelkov na stacionarnih lokacijah (prodaja fizičnih vozovnic) in mobilno prek validatorjev in vozniških konzol.</w:t>
            </w:r>
            <w:r>
              <w:br/>
            </w:r>
            <w:r w:rsidRPr="6F2C7F7D">
              <w:rPr>
                <w:rFonts w:ascii="Calibri" w:eastAsia="Calibri" w:hAnsi="Calibri" w:cs="Calibri"/>
                <w:sz w:val="20"/>
                <w:szCs w:val="20"/>
              </w:rPr>
              <w:t xml:space="preserve"> - Portal za širšo javnost za spletne informacije o tarifnem sistemu, upravljanje javnih računov in prodajne funkcije.</w:t>
            </w:r>
            <w:r>
              <w:br/>
            </w:r>
            <w:r w:rsidRPr="6F2C7F7D">
              <w:rPr>
                <w:rFonts w:ascii="Calibri" w:eastAsia="Calibri" w:hAnsi="Calibri" w:cs="Calibri"/>
                <w:sz w:val="20"/>
                <w:szCs w:val="20"/>
              </w:rPr>
              <w:t xml:space="preserve"> - Vmesnik za splošno javno mobilno aplikacijo za informacije o tarifnem sistemu, upravljanje javnih računov in prodajne funkcije</w:t>
            </w:r>
            <w:r>
              <w:br/>
            </w:r>
            <w:r w:rsidRPr="6F2C7F7D">
              <w:rPr>
                <w:rFonts w:ascii="Calibri" w:eastAsia="Calibri" w:hAnsi="Calibri" w:cs="Calibri"/>
                <w:sz w:val="20"/>
                <w:szCs w:val="20"/>
              </w:rPr>
              <w:t xml:space="preserve"> - Portal institucionalnega programa za funkcije upravljanja institucionalnih strank</w:t>
            </w:r>
            <w:r>
              <w:br/>
            </w:r>
            <w:r w:rsidRPr="6F2C7F7D">
              <w:rPr>
                <w:rFonts w:ascii="Calibri" w:eastAsia="Calibri" w:hAnsi="Calibri" w:cs="Calibri"/>
                <w:sz w:val="20"/>
                <w:szCs w:val="20"/>
              </w:rPr>
              <w:t xml:space="preserve"> - Kliring in poravnava</w:t>
            </w:r>
            <w:r>
              <w:br/>
            </w:r>
            <w:r w:rsidRPr="6F2C7F7D">
              <w:rPr>
                <w:rFonts w:ascii="Calibri" w:eastAsia="Calibri" w:hAnsi="Calibri" w:cs="Calibri"/>
                <w:sz w:val="20"/>
                <w:szCs w:val="20"/>
              </w:rPr>
              <w:t xml:space="preserve"> - Obdelava plačil prek tranzitnih plačilnih vrat.</w:t>
            </w:r>
            <w:r>
              <w:br/>
            </w:r>
            <w:r w:rsidRPr="6F2C7F7D">
              <w:rPr>
                <w:rFonts w:ascii="Calibri" w:eastAsia="Calibri" w:hAnsi="Calibri" w:cs="Calibri"/>
                <w:sz w:val="20"/>
                <w:szCs w:val="20"/>
              </w:rPr>
              <w:t xml:space="preserve"> - Upravljanje sistema</w:t>
            </w:r>
            <w:r>
              <w:br/>
            </w:r>
            <w:r w:rsidRPr="6F2C7F7D">
              <w:rPr>
                <w:rFonts w:ascii="Calibri" w:eastAsia="Calibri" w:hAnsi="Calibri" w:cs="Calibri"/>
                <w:sz w:val="20"/>
                <w:szCs w:val="20"/>
              </w:rPr>
              <w:t xml:space="preserve"> - Spremljanje omrežja</w:t>
            </w:r>
            <w:r>
              <w:br/>
            </w:r>
            <w:r w:rsidRPr="6F2C7F7D">
              <w:rPr>
                <w:rFonts w:ascii="Calibri" w:eastAsia="Calibri" w:hAnsi="Calibri" w:cs="Calibri"/>
                <w:sz w:val="20"/>
                <w:szCs w:val="20"/>
              </w:rPr>
              <w:t xml:space="preserve"> - Izdaja in personalizacija kartic.</w:t>
            </w:r>
            <w:r>
              <w:br/>
            </w:r>
            <w:r w:rsidRPr="6F2C7F7D">
              <w:rPr>
                <w:rFonts w:ascii="Calibri" w:eastAsia="Calibri" w:hAnsi="Calibri" w:cs="Calibri"/>
                <w:sz w:val="20"/>
                <w:szCs w:val="20"/>
              </w:rPr>
              <w:t xml:space="preserve"> - Upravljanje varnosti</w:t>
            </w:r>
            <w:r>
              <w:br/>
            </w:r>
            <w:r w:rsidRPr="6F2C7F7D">
              <w:rPr>
                <w:rFonts w:ascii="Calibri" w:eastAsia="Calibri" w:hAnsi="Calibri" w:cs="Calibri"/>
                <w:sz w:val="20"/>
                <w:szCs w:val="20"/>
              </w:rPr>
              <w:t xml:space="preserve"> - Upravljanje goljufij/tveganja</w:t>
            </w:r>
            <w:r>
              <w:br/>
            </w:r>
            <w:r w:rsidRPr="6F2C7F7D">
              <w:rPr>
                <w:rFonts w:ascii="Calibri" w:eastAsia="Calibri" w:hAnsi="Calibri" w:cs="Calibri"/>
                <w:sz w:val="20"/>
                <w:szCs w:val="20"/>
              </w:rPr>
              <w:t xml:space="preserve"> - CRM</w:t>
            </w:r>
            <w:r>
              <w:br/>
            </w:r>
            <w:r w:rsidRPr="6F2C7F7D">
              <w:rPr>
                <w:rFonts w:ascii="Calibri" w:eastAsia="Calibri" w:hAnsi="Calibri" w:cs="Calibri"/>
                <w:sz w:val="20"/>
                <w:szCs w:val="20"/>
              </w:rPr>
              <w:t xml:space="preserve"> - Finančni modul (AR/AR/GL)</w:t>
            </w:r>
            <w:r>
              <w:br/>
            </w:r>
            <w:r w:rsidRPr="6F2C7F7D">
              <w:rPr>
                <w:rFonts w:ascii="Calibri" w:eastAsia="Calibri" w:hAnsi="Calibri" w:cs="Calibri"/>
                <w:sz w:val="20"/>
                <w:szCs w:val="20"/>
              </w:rPr>
              <w:t xml:space="preserve"> - Podpora za obdelavo plačil v odprti shemi EMV (npr. VISA in MC).</w:t>
            </w:r>
            <w:r>
              <w:br/>
            </w:r>
            <w:r w:rsidRPr="6F2C7F7D">
              <w:rPr>
                <w:rFonts w:ascii="Calibri" w:eastAsia="Calibri" w:hAnsi="Calibri" w:cs="Calibri"/>
                <w:sz w:val="20"/>
                <w:szCs w:val="20"/>
              </w:rPr>
              <w:t xml:space="preserve"> - Zvestoba</w:t>
            </w:r>
          </w:p>
        </w:tc>
      </w:tr>
      <w:tr w:rsidR="6F2C7F7D" w14:paraId="51997E3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718CCA8" w14:textId="08128DD1" w:rsidR="6F2C7F7D" w:rsidRDefault="6F2C7F7D" w:rsidP="6F2C7F7D">
            <w:pPr>
              <w:spacing w:after="0"/>
            </w:pPr>
            <w:r w:rsidRPr="6F2C7F7D">
              <w:rPr>
                <w:rFonts w:ascii="Calibri" w:eastAsia="Calibri" w:hAnsi="Calibri" w:cs="Calibri"/>
                <w:sz w:val="20"/>
                <w:szCs w:val="20"/>
              </w:rPr>
              <w:t>Splošne zahteve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6D428E8" w14:textId="0C5DFEFD" w:rsidR="6F2C7F7D" w:rsidRDefault="6F2C7F7D" w:rsidP="6F2C7F7D">
            <w:pPr>
              <w:spacing w:after="0"/>
            </w:pPr>
            <w:r w:rsidRPr="6F2C7F7D">
              <w:rPr>
                <w:rFonts w:ascii="Calibri" w:eastAsia="Calibri" w:hAnsi="Calibri" w:cs="Calibri"/>
                <w:sz w:val="20"/>
                <w:szCs w:val="20"/>
              </w:rPr>
              <w:t>4.1.1.2.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EFDC4EB" w14:textId="5F9F36D7" w:rsidR="6F2C7F7D" w:rsidRDefault="6F2C7F7D" w:rsidP="6F2C7F7D">
            <w:pPr>
              <w:spacing w:after="0"/>
            </w:pPr>
            <w:r w:rsidRPr="6F2C7F7D">
              <w:rPr>
                <w:rFonts w:ascii="Calibri" w:eastAsia="Calibri" w:hAnsi="Calibri" w:cs="Calibri"/>
                <w:sz w:val="20"/>
                <w:szCs w:val="20"/>
              </w:rPr>
              <w:t>Zaledni sistem ABT mora zagotoviti ustrezen samodejni potek dela za vse spremembe, za katere so potrebne odobritve, kot so npr:</w:t>
            </w:r>
            <w:r>
              <w:br/>
            </w:r>
            <w:r w:rsidRPr="6F2C7F7D">
              <w:rPr>
                <w:rFonts w:ascii="Calibri" w:eastAsia="Calibri" w:hAnsi="Calibri" w:cs="Calibri"/>
                <w:sz w:val="20"/>
                <w:szCs w:val="20"/>
              </w:rPr>
              <w:t xml:space="preserve"> - popravek poti</w:t>
            </w:r>
            <w:r>
              <w:br/>
            </w:r>
            <w:r w:rsidRPr="6F2C7F7D">
              <w:rPr>
                <w:rFonts w:ascii="Calibri" w:eastAsia="Calibri" w:hAnsi="Calibri" w:cs="Calibri"/>
                <w:sz w:val="20"/>
                <w:szCs w:val="20"/>
              </w:rPr>
              <w:t xml:space="preserve"> - prilagoditve poravnave</w:t>
            </w:r>
            <w:r>
              <w:br/>
            </w:r>
            <w:r w:rsidRPr="6F2C7F7D">
              <w:rPr>
                <w:rFonts w:ascii="Calibri" w:eastAsia="Calibri" w:hAnsi="Calibri" w:cs="Calibri"/>
                <w:sz w:val="20"/>
                <w:szCs w:val="20"/>
              </w:rPr>
              <w:t xml:space="preserve"> - povračilo za stranko (refund/chargeback/dolg)</w:t>
            </w:r>
            <w:r>
              <w:br/>
            </w:r>
            <w:r w:rsidRPr="6F2C7F7D">
              <w:rPr>
                <w:rFonts w:ascii="Calibri" w:eastAsia="Calibri" w:hAnsi="Calibri" w:cs="Calibri"/>
                <w:sz w:val="20"/>
                <w:szCs w:val="20"/>
              </w:rPr>
              <w:t xml:space="preserve"> - spremembe tarif / produktov</w:t>
            </w:r>
            <w:r>
              <w:br/>
            </w:r>
            <w:r w:rsidRPr="6F2C7F7D">
              <w:rPr>
                <w:rFonts w:ascii="Calibri" w:eastAsia="Calibri" w:hAnsi="Calibri" w:cs="Calibri"/>
                <w:sz w:val="20"/>
                <w:szCs w:val="20"/>
              </w:rPr>
              <w:t xml:space="preserve"> - blokade/odblokade medijev in ukrepi za zmanjševanje tveganj (fraud control)</w:t>
            </w:r>
            <w:r>
              <w:br/>
            </w:r>
            <w:r w:rsidRPr="6F2C7F7D">
              <w:rPr>
                <w:rFonts w:ascii="Calibri" w:eastAsia="Calibri" w:hAnsi="Calibri" w:cs="Calibri"/>
                <w:sz w:val="20"/>
                <w:szCs w:val="20"/>
              </w:rPr>
              <w:t xml:space="preserve"> - onboarding PTA/partnerjev/PTO</w:t>
            </w:r>
            <w:r>
              <w:br/>
            </w:r>
            <w:r w:rsidRPr="6F2C7F7D">
              <w:rPr>
                <w:rFonts w:ascii="Calibri" w:eastAsia="Calibri" w:hAnsi="Calibri" w:cs="Calibri"/>
                <w:sz w:val="20"/>
                <w:szCs w:val="20"/>
              </w:rPr>
              <w:t xml:space="preserve"> - integracijske spremembe</w:t>
            </w:r>
            <w:r>
              <w:br/>
            </w:r>
            <w:r w:rsidRPr="6F2C7F7D">
              <w:rPr>
                <w:rFonts w:ascii="Calibri" w:eastAsia="Calibri" w:hAnsi="Calibri" w:cs="Calibri"/>
                <w:sz w:val="20"/>
                <w:szCs w:val="20"/>
              </w:rPr>
              <w:t xml:space="preserve"> - ročne spremembe statusnega seznama</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Seznam sprememb in delovni tokovi z uporabo orodij BPM se opredelijo in dogovorijo z naročnikom v fazi načrtovanja.</w:t>
            </w:r>
          </w:p>
        </w:tc>
      </w:tr>
      <w:tr w:rsidR="6F2C7F7D" w14:paraId="754127EE"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2FE15F1" w14:textId="3C7CDD28" w:rsidR="6F2C7F7D" w:rsidRDefault="6F2C7F7D" w:rsidP="6F2C7F7D">
            <w:pPr>
              <w:spacing w:after="0"/>
            </w:pPr>
            <w:r w:rsidRPr="6F2C7F7D">
              <w:rPr>
                <w:rFonts w:ascii="Calibri" w:eastAsia="Calibri" w:hAnsi="Calibri" w:cs="Calibri"/>
                <w:sz w:val="20"/>
                <w:szCs w:val="20"/>
              </w:rPr>
              <w:t>Splošne zahteve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DF5B917" w14:textId="1C18A055" w:rsidR="6F2C7F7D" w:rsidRDefault="6F2C7F7D" w:rsidP="6F2C7F7D">
            <w:pPr>
              <w:spacing w:after="0"/>
            </w:pPr>
            <w:r w:rsidRPr="6F2C7F7D">
              <w:rPr>
                <w:rFonts w:ascii="Calibri" w:eastAsia="Calibri" w:hAnsi="Calibri" w:cs="Calibri"/>
                <w:sz w:val="20"/>
                <w:szCs w:val="20"/>
              </w:rPr>
              <w:t>4.1.1.3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2654B0A" w14:textId="20D8A487" w:rsidR="6F2C7F7D" w:rsidRDefault="6F2C7F7D" w:rsidP="6F2C7F7D">
            <w:pPr>
              <w:spacing w:after="0"/>
            </w:pPr>
            <w:r w:rsidRPr="6F2C7F7D">
              <w:rPr>
                <w:rFonts w:ascii="Calibri" w:eastAsia="Calibri" w:hAnsi="Calibri" w:cs="Calibri"/>
                <w:sz w:val="20"/>
                <w:szCs w:val="20"/>
              </w:rPr>
              <w:t>Zaledni sistem ABT mora zagotavljati neprekinjeno poslovanje in obnovitev po izpadu (DR/BCP) za vse kritične back-office storitve. Ponudnik mora zagotoviti sekundarno produkcijsko okolje na ločeni lokaciji (geografsko ali logično ločeni podatkovni center/oblak) ter avtomatiziran ali nadzorovan preklop (failover) v primeru izpada primarne lokacije. Minimalni cilji okrevanja so: RPO ≤ 15 minut za transakcijske in obračunske podatke ter RTO ≤ 4 ure za ponovno vzpostavitev kritičnih storitev. Način delovanja sekundarne lokacije (active-passive ali active-</w:t>
            </w:r>
            <w:r w:rsidRPr="6F2C7F7D">
              <w:rPr>
                <w:rFonts w:ascii="Calibri" w:eastAsia="Calibri" w:hAnsi="Calibri" w:cs="Calibri"/>
                <w:sz w:val="20"/>
                <w:szCs w:val="20"/>
              </w:rPr>
              <w:lastRenderedPageBreak/>
              <w:t>active) in podrobnosti failover postopkov se uskladijo z naročnikom v fazi načrtovanja.</w:t>
            </w:r>
          </w:p>
        </w:tc>
      </w:tr>
      <w:tr w:rsidR="6F2C7F7D" w14:paraId="7BACE2F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CC719EE" w14:textId="61FF1291" w:rsidR="6F2C7F7D" w:rsidRDefault="6F2C7F7D" w:rsidP="6F2C7F7D">
            <w:pPr>
              <w:spacing w:after="0"/>
            </w:pPr>
            <w:r w:rsidRPr="6F2C7F7D">
              <w:rPr>
                <w:rFonts w:ascii="Calibri" w:eastAsia="Calibri" w:hAnsi="Calibri" w:cs="Calibri"/>
                <w:sz w:val="20"/>
                <w:szCs w:val="20"/>
              </w:rPr>
              <w:lastRenderedPageBreak/>
              <w:t>Splošne zahteve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A87B492" w14:textId="3463E358" w:rsidR="6F2C7F7D" w:rsidRDefault="6F2C7F7D" w:rsidP="6F2C7F7D">
            <w:pPr>
              <w:spacing w:after="0"/>
            </w:pPr>
            <w:r w:rsidRPr="6F2C7F7D">
              <w:rPr>
                <w:rFonts w:ascii="Calibri" w:eastAsia="Calibri" w:hAnsi="Calibri" w:cs="Calibri"/>
                <w:sz w:val="20"/>
                <w:szCs w:val="20"/>
              </w:rPr>
              <w:t>4.1.1.4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46F7854" w14:textId="146F5208" w:rsidR="6F2C7F7D" w:rsidRDefault="6F2C7F7D" w:rsidP="6F2C7F7D">
            <w:pPr>
              <w:spacing w:after="0"/>
            </w:pPr>
            <w:r w:rsidRPr="6F2C7F7D">
              <w:rPr>
                <w:rFonts w:ascii="Calibri" w:eastAsia="Calibri" w:hAnsi="Calibri" w:cs="Calibri"/>
                <w:sz w:val="20"/>
                <w:szCs w:val="20"/>
              </w:rPr>
              <w:t>ABT mora izvajati varnostne kopije vseh produkcijskih podatkov (transakcije, obračunski podatki, konfiguracije, audit logi) v skladu z industrijskimi standardi. Varnostne kopije transakcijskih in obračunskih podatkov morajo biti izvedene najmanj vsakih 15 minut, ostali podatki najmanj dnevno. Vse kopije morajo biti šifrirane, hranjene na ločeni lokaciji ter z retencijo najmanj 90 dni za operativne kopije in z možnostjo dolgoročnega arhiva skladno z zakonskimi zahtevami. Ponudnik mora zagotoviti postopke za obnovo (restore) in validacijo integritete kopij.</w:t>
            </w:r>
          </w:p>
        </w:tc>
      </w:tr>
      <w:tr w:rsidR="6F2C7F7D" w14:paraId="0F667A09"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D024A30" w14:textId="5490C869" w:rsidR="6F2C7F7D" w:rsidRDefault="6F2C7F7D" w:rsidP="6F2C7F7D">
            <w:pPr>
              <w:spacing w:after="0"/>
            </w:pPr>
            <w:r w:rsidRPr="6F2C7F7D">
              <w:rPr>
                <w:rFonts w:ascii="Calibri" w:eastAsia="Calibri" w:hAnsi="Calibri" w:cs="Calibri"/>
                <w:sz w:val="20"/>
                <w:szCs w:val="20"/>
              </w:rPr>
              <w:t>Splošne zahteve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75A7501" w14:textId="26ECC72D" w:rsidR="6F2C7F7D" w:rsidRDefault="6F2C7F7D" w:rsidP="6F2C7F7D">
            <w:pPr>
              <w:spacing w:after="0"/>
            </w:pPr>
            <w:r w:rsidRPr="6F2C7F7D">
              <w:rPr>
                <w:rFonts w:ascii="Calibri" w:eastAsia="Calibri" w:hAnsi="Calibri" w:cs="Calibri"/>
                <w:sz w:val="20"/>
                <w:szCs w:val="20"/>
              </w:rPr>
              <w:t>4.1.1.5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69E5944" w14:textId="1BBB7366" w:rsidR="6F2C7F7D" w:rsidRDefault="6F2C7F7D" w:rsidP="6F2C7F7D">
            <w:pPr>
              <w:spacing w:after="0"/>
            </w:pPr>
            <w:r w:rsidRPr="6F2C7F7D">
              <w:rPr>
                <w:rFonts w:ascii="Calibri" w:eastAsia="Calibri" w:hAnsi="Calibri" w:cs="Calibri"/>
                <w:sz w:val="20"/>
                <w:szCs w:val="20"/>
              </w:rPr>
              <w:t>Ponudnik mora najmanj enkrat letno izvesti preizkus DR/failover postopkov in preizkus obnove iz varnostnih kopij (restore test) ter naročniku predložiti poročilo z rezultati, doseženimi RPO/RTO časi, ugotovljenimi odstopanji in načrtom korektivnih ukrepov. Preizkusi se lahko izvajajo v dogovorjenih vzdrževalnih oknih, brez vpliva na uporabnike ali z vnaprej usklajenim vplivom.</w:t>
            </w:r>
          </w:p>
        </w:tc>
      </w:tr>
    </w:tbl>
    <w:p w14:paraId="6778AEC6" w14:textId="77777777" w:rsidR="00EF37AD" w:rsidRPr="000570F4" w:rsidRDefault="00EF37AD" w:rsidP="00EF37AD"/>
    <w:p w14:paraId="338A084E" w14:textId="4DCFB6C3" w:rsidR="00083CF4" w:rsidRPr="000570F4" w:rsidRDefault="331EC09B" w:rsidP="00871334">
      <w:pPr>
        <w:pStyle w:val="Heading3"/>
      </w:pPr>
      <w:bookmarkStart w:id="47" w:name="_Toc78243079"/>
      <w:r>
        <w:t>Obdelava transakcij in tveganj</w:t>
      </w:r>
      <w:bookmarkEnd w:id="47"/>
    </w:p>
    <w:p w14:paraId="4B1FBAAB" w14:textId="7F7C21F7" w:rsidR="0010425E" w:rsidRPr="000570F4" w:rsidRDefault="0010425E" w:rsidP="0010425E">
      <w:pPr>
        <w:jc w:val="both"/>
      </w:pPr>
      <w:r w:rsidRPr="000570F4">
        <w:t xml:space="preserve">Ponudniki morajo izpolnjevati zahteve glede obdelave transakcij in tveganj iz </w:t>
      </w:r>
      <w:r w:rsidR="00BF409D">
        <w:t>poglavja</w:t>
      </w:r>
      <w:r w:rsidRPr="000570F4">
        <w:t xml:space="preserve"> o funkcionalnih zahtevah in vseh drugih ustreznih </w:t>
      </w:r>
      <w:r w:rsidR="007A285D">
        <w:t>podpoglavjih</w:t>
      </w:r>
      <w:r w:rsidRPr="000570F4">
        <w:t xml:space="preserve"> </w:t>
      </w:r>
      <w:r w:rsidR="00FB5364">
        <w:t>tega dokumenta</w:t>
      </w:r>
      <w:r w:rsidRPr="000570F4">
        <w:t xml:space="preserve">. Del tega segmenta </w:t>
      </w:r>
      <w:r w:rsidR="009E1F23" w:rsidRPr="000570F4">
        <w:t>je</w:t>
      </w:r>
      <w:r w:rsidRPr="000570F4">
        <w:t>:</w:t>
      </w:r>
    </w:p>
    <w:p w14:paraId="59AF4834" w14:textId="4878DC9C" w:rsidR="00B42AB7" w:rsidRPr="000570F4" w:rsidRDefault="00F37791" w:rsidP="00433115">
      <w:pPr>
        <w:pStyle w:val="ListParagraph"/>
        <w:numPr>
          <w:ilvl w:val="0"/>
          <w:numId w:val="16"/>
        </w:numPr>
        <w:jc w:val="both"/>
      </w:pPr>
      <w:r w:rsidRPr="000570F4">
        <w:t xml:space="preserve">Obdelava </w:t>
      </w:r>
      <w:r w:rsidR="002A4F31">
        <w:t>validacij</w:t>
      </w:r>
      <w:r w:rsidRPr="000570F4">
        <w:t xml:space="preserve"> (odprta in zaprta zanka za prevoznino)</w:t>
      </w:r>
    </w:p>
    <w:p w14:paraId="5F3AD04E" w14:textId="26933D20" w:rsidR="00F37791" w:rsidRPr="000570F4" w:rsidRDefault="009A10CE" w:rsidP="00433115">
      <w:pPr>
        <w:pStyle w:val="ListParagraph"/>
        <w:numPr>
          <w:ilvl w:val="0"/>
          <w:numId w:val="16"/>
        </w:numPr>
        <w:jc w:val="both"/>
      </w:pPr>
      <w:r w:rsidRPr="000570F4">
        <w:t>Obdelava tveganj plačilne sheme</w:t>
      </w:r>
    </w:p>
    <w:p w14:paraId="6AB4B20E" w14:textId="67CF87A9" w:rsidR="00305500" w:rsidRPr="000570F4" w:rsidRDefault="00305500" w:rsidP="00433115">
      <w:pPr>
        <w:pStyle w:val="ListParagraph"/>
        <w:numPr>
          <w:ilvl w:val="0"/>
          <w:numId w:val="16"/>
        </w:numPr>
        <w:jc w:val="both"/>
      </w:pPr>
      <w:r w:rsidRPr="000570F4">
        <w:t>Obdelava tveganj kartic</w:t>
      </w:r>
    </w:p>
    <w:p w14:paraId="018B3685" w14:textId="646895D5" w:rsidR="00087FB6" w:rsidRPr="000570F4" w:rsidRDefault="00087FB6" w:rsidP="00433115">
      <w:pPr>
        <w:pStyle w:val="ListParagraph"/>
        <w:numPr>
          <w:ilvl w:val="0"/>
          <w:numId w:val="16"/>
        </w:numPr>
        <w:jc w:val="both"/>
      </w:pPr>
      <w:r w:rsidRPr="000570F4">
        <w:t>Obdelava tveganj na računu</w:t>
      </w:r>
    </w:p>
    <w:p w14:paraId="2E9BD40A" w14:textId="1D27E1E9" w:rsidR="00087FB6" w:rsidRPr="000570F4" w:rsidRDefault="00087FB6" w:rsidP="00433115">
      <w:pPr>
        <w:pStyle w:val="ListParagraph"/>
        <w:numPr>
          <w:ilvl w:val="0"/>
          <w:numId w:val="16"/>
        </w:numPr>
        <w:jc w:val="both"/>
      </w:pPr>
      <w:r w:rsidRPr="000570F4">
        <w:t>Ustvarjanje in distribucija seznama EMV Deny</w:t>
      </w:r>
    </w:p>
    <w:p w14:paraId="5BAB4ADA" w14:textId="06A0B786" w:rsidR="00087FB6" w:rsidRPr="000570F4" w:rsidRDefault="00087FB6" w:rsidP="00433115">
      <w:pPr>
        <w:pStyle w:val="ListParagraph"/>
        <w:numPr>
          <w:ilvl w:val="0"/>
          <w:numId w:val="16"/>
        </w:numPr>
        <w:jc w:val="both"/>
      </w:pPr>
      <w:r w:rsidRPr="000570F4">
        <w:t>Ustvarjanje in distribucija seznama statusov</w:t>
      </w:r>
    </w:p>
    <w:p w14:paraId="0F86FE75" w14:textId="71C2A15C" w:rsidR="009A10CE" w:rsidRPr="000570F4" w:rsidRDefault="00305500" w:rsidP="00433115">
      <w:pPr>
        <w:pStyle w:val="ListParagraph"/>
        <w:numPr>
          <w:ilvl w:val="0"/>
          <w:numId w:val="16"/>
        </w:numPr>
        <w:jc w:val="both"/>
      </w:pPr>
      <w:r>
        <w:t xml:space="preserve">Odkrivanje </w:t>
      </w:r>
      <w:r w:rsidR="00F66E90">
        <w:t>kršitev</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50"/>
        <w:gridCol w:w="1035"/>
        <w:gridCol w:w="7095"/>
      </w:tblGrid>
      <w:tr w:rsidR="6F2C7F7D" w14:paraId="56283330" w14:textId="77777777" w:rsidTr="6F2C7F7D">
        <w:trPr>
          <w:trHeight w:val="345"/>
        </w:trPr>
        <w:tc>
          <w:tcPr>
            <w:tcW w:w="135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67B3722" w14:textId="7FD321A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3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212B6E07" w14:textId="438CEF41" w:rsidR="29FFE205" w:rsidRDefault="29FFE205" w:rsidP="6F2C7F7D">
            <w:pPr>
              <w:spacing w:after="0" w:line="300" w:lineRule="exact"/>
              <w:contextualSpacing/>
              <w:rPr>
                <w:rFonts w:ascii="Calibri" w:eastAsia="Calibri" w:hAnsi="Calibri" w:cs="Calibri"/>
                <w:b/>
                <w:bCs/>
                <w:color w:val="000000" w:themeColor="text1"/>
                <w:sz w:val="20"/>
                <w:szCs w:val="20"/>
                <w:lang w:val="en-GB"/>
              </w:rPr>
            </w:pPr>
            <w:r w:rsidRPr="6F2C7F7D">
              <w:rPr>
                <w:rFonts w:ascii="Calibri" w:eastAsia="Calibri" w:hAnsi="Calibri" w:cs="Calibri"/>
                <w:b/>
                <w:bCs/>
                <w:color w:val="000000" w:themeColor="text1"/>
                <w:sz w:val="20"/>
                <w:szCs w:val="20"/>
                <w:lang w:val="en-GB"/>
              </w:rPr>
              <w:t>Št</w:t>
            </w:r>
            <w:r w:rsidR="6F2C7F7D" w:rsidRPr="6F2C7F7D">
              <w:rPr>
                <w:rFonts w:ascii="Calibri" w:eastAsia="Calibri" w:hAnsi="Calibri" w:cs="Calibri"/>
                <w:b/>
                <w:bCs/>
                <w:color w:val="000000" w:themeColor="text1"/>
                <w:sz w:val="20"/>
                <w:szCs w:val="20"/>
                <w:lang w:val="en-GB"/>
              </w:rPr>
              <w:t>.</w:t>
            </w:r>
          </w:p>
        </w:tc>
        <w:tc>
          <w:tcPr>
            <w:tcW w:w="709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2441DDA9" w14:textId="6D4FF773" w:rsidR="6F2C7F7D" w:rsidRDefault="6F2C7F7D" w:rsidP="6F2C7F7D">
            <w:pPr>
              <w:spacing w:after="0" w:line="300" w:lineRule="exact"/>
            </w:pPr>
            <w:r w:rsidRPr="6F2C7F7D">
              <w:rPr>
                <w:rFonts w:ascii="Calibri" w:eastAsia="Calibri" w:hAnsi="Calibri" w:cs="Calibri"/>
                <w:b/>
                <w:bCs/>
                <w:color w:val="000000" w:themeColor="text1"/>
                <w:sz w:val="20"/>
                <w:szCs w:val="20"/>
                <w:lang w:val="en-GB"/>
              </w:rPr>
              <w:t>Zahteva</w:t>
            </w:r>
          </w:p>
        </w:tc>
      </w:tr>
      <w:tr w:rsidR="6F2C7F7D" w14:paraId="4B75874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FCD0A1F" w14:textId="0D7B0F41" w:rsidR="6F2C7F7D" w:rsidRDefault="6F2C7F7D" w:rsidP="6F2C7F7D">
            <w:pPr>
              <w:spacing w:after="0"/>
            </w:pPr>
            <w:r w:rsidRPr="6F2C7F7D">
              <w:rPr>
                <w:rFonts w:ascii="Calibri" w:eastAsia="Calibri" w:hAnsi="Calibri" w:cs="Calibri"/>
                <w:sz w:val="20"/>
                <w:szCs w:val="20"/>
              </w:rPr>
              <w:t>TAP procesiranje</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72278CBB" w14:textId="5AA72786" w:rsidR="6F2C7F7D" w:rsidRDefault="6F2C7F7D" w:rsidP="6F2C7F7D">
            <w:pPr>
              <w:spacing w:after="0"/>
            </w:pPr>
            <w:r w:rsidRPr="6F2C7F7D">
              <w:rPr>
                <w:rFonts w:ascii="Calibri" w:eastAsia="Calibri" w:hAnsi="Calibri" w:cs="Calibri"/>
                <w:sz w:val="20"/>
                <w:szCs w:val="20"/>
              </w:rPr>
              <w:t>4.1.2.1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FAFFE5D" w14:textId="3E9BA9A9" w:rsidR="6F2C7F7D" w:rsidRDefault="6F2C7F7D" w:rsidP="6F2C7F7D">
            <w:pPr>
              <w:spacing w:after="0"/>
            </w:pPr>
            <w:r w:rsidRPr="6F2C7F7D">
              <w:rPr>
                <w:rFonts w:ascii="Calibri" w:eastAsia="Calibri" w:hAnsi="Calibri" w:cs="Calibri"/>
                <w:sz w:val="20"/>
                <w:szCs w:val="20"/>
              </w:rPr>
              <w:t>Zaledni sistem ABT  se poveže z napravami L1, da se omogoči pošiljanje podatkov iz vozil za obdelavo v realnem času.</w:t>
            </w:r>
          </w:p>
        </w:tc>
      </w:tr>
      <w:tr w:rsidR="6F2C7F7D" w14:paraId="30311A5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A9C964A" w14:textId="7970804A" w:rsidR="6F2C7F7D" w:rsidRDefault="6F2C7F7D" w:rsidP="6F2C7F7D">
            <w:pPr>
              <w:spacing w:after="0"/>
            </w:pPr>
            <w:r w:rsidRPr="6F2C7F7D">
              <w:rPr>
                <w:rFonts w:ascii="Calibri" w:eastAsia="Calibri" w:hAnsi="Calibri" w:cs="Calibri"/>
                <w:sz w:val="20"/>
                <w:szCs w:val="20"/>
              </w:rPr>
              <w:t>TAP procesiranje</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276C832D" w14:textId="05632C0C" w:rsidR="6F2C7F7D" w:rsidRDefault="6F2C7F7D" w:rsidP="6F2C7F7D">
            <w:pPr>
              <w:spacing w:after="0"/>
            </w:pPr>
            <w:r w:rsidRPr="6F2C7F7D">
              <w:rPr>
                <w:rFonts w:ascii="Calibri" w:eastAsia="Calibri" w:hAnsi="Calibri" w:cs="Calibri"/>
                <w:sz w:val="20"/>
                <w:szCs w:val="20"/>
              </w:rPr>
              <w:t>4.1.2.2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CE935D1" w14:textId="1D188DF8" w:rsidR="6F2C7F7D" w:rsidRDefault="6F2C7F7D" w:rsidP="6F2C7F7D">
            <w:pPr>
              <w:spacing w:after="0"/>
            </w:pPr>
            <w:r w:rsidRPr="6F2C7F7D">
              <w:rPr>
                <w:rFonts w:ascii="Calibri" w:eastAsia="Calibri" w:hAnsi="Calibri" w:cs="Calibri"/>
                <w:sz w:val="20"/>
                <w:szCs w:val="20"/>
              </w:rPr>
              <w:t>Zaledni sistem ABT  mora podpirati obdelavo podatkov, pridobljenih iz obstoječih in prihodnjih nosilcev vozovnic (kot so med drugim brezkontaktne kartice EMV in IJPP ali vozovnice, tiskane in mobilne črtne kode 2D, mobilne naprave z virtualnimi karticami IJPP, mobilne naprave z virtualnimi karticami EMV, ...). Uporabljeni nosilci vozovnic se shranijo kot del podatkov o računu.</w:t>
            </w:r>
          </w:p>
        </w:tc>
      </w:tr>
      <w:tr w:rsidR="6F2C7F7D" w14:paraId="4AB7E4F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F9863F1" w14:textId="367B3969" w:rsidR="6F2C7F7D" w:rsidRDefault="6F2C7F7D" w:rsidP="6F2C7F7D">
            <w:pPr>
              <w:spacing w:after="0"/>
            </w:pPr>
            <w:r w:rsidRPr="6F2C7F7D">
              <w:rPr>
                <w:rFonts w:ascii="Calibri" w:eastAsia="Calibri" w:hAnsi="Calibri" w:cs="Calibri"/>
                <w:sz w:val="20"/>
                <w:szCs w:val="20"/>
              </w:rPr>
              <w:t>TAP procesiranje</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2D7EE96B" w14:textId="31754471" w:rsidR="6F2C7F7D" w:rsidRDefault="6F2C7F7D" w:rsidP="6F2C7F7D">
            <w:pPr>
              <w:spacing w:after="0"/>
            </w:pPr>
            <w:r w:rsidRPr="6F2C7F7D">
              <w:rPr>
                <w:rFonts w:ascii="Calibri" w:eastAsia="Calibri" w:hAnsi="Calibri" w:cs="Calibri"/>
                <w:sz w:val="20"/>
                <w:szCs w:val="20"/>
              </w:rPr>
              <w:t>4.1.2.3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9B51176" w14:textId="185EB49D" w:rsidR="6F2C7F7D" w:rsidRDefault="6F2C7F7D" w:rsidP="6F2C7F7D">
            <w:pPr>
              <w:spacing w:after="0"/>
            </w:pPr>
            <w:r w:rsidRPr="6F2C7F7D">
              <w:rPr>
                <w:rFonts w:ascii="Calibri" w:eastAsia="Calibri" w:hAnsi="Calibri" w:cs="Calibri"/>
                <w:sz w:val="20"/>
                <w:szCs w:val="20"/>
              </w:rPr>
              <w:t>Zaledni sistem ABT  mora biti sposoben prepoznati vrsto transakcije, ustrezno uporabiti pravila potrjevanja in shraniti transakcijo.</w:t>
            </w:r>
          </w:p>
        </w:tc>
      </w:tr>
      <w:tr w:rsidR="6F2C7F7D" w14:paraId="02B20D1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6C59D92" w14:textId="3A4FEB2D" w:rsidR="6F2C7F7D" w:rsidRDefault="6F2C7F7D" w:rsidP="6F2C7F7D">
            <w:pPr>
              <w:spacing w:after="0"/>
            </w:pPr>
            <w:r w:rsidRPr="6F2C7F7D">
              <w:rPr>
                <w:rFonts w:ascii="Calibri" w:eastAsia="Calibri" w:hAnsi="Calibri" w:cs="Calibri"/>
                <w:sz w:val="20"/>
                <w:szCs w:val="20"/>
              </w:rPr>
              <w:t>TAP procesiranje</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2599864C" w14:textId="664FB09C" w:rsidR="6F2C7F7D" w:rsidRDefault="6F2C7F7D" w:rsidP="6F2C7F7D">
            <w:pPr>
              <w:spacing w:after="0"/>
            </w:pPr>
            <w:r w:rsidRPr="6F2C7F7D">
              <w:rPr>
                <w:rFonts w:ascii="Calibri" w:eastAsia="Calibri" w:hAnsi="Calibri" w:cs="Calibri"/>
                <w:sz w:val="20"/>
                <w:szCs w:val="20"/>
              </w:rPr>
              <w:t>4.1.2.4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6901C7D" w14:textId="751FCD5E" w:rsidR="6F2C7F7D" w:rsidRDefault="6F2C7F7D" w:rsidP="6F2C7F7D">
            <w:pPr>
              <w:spacing w:after="0"/>
            </w:pPr>
            <w:r w:rsidRPr="6F2C7F7D">
              <w:rPr>
                <w:rFonts w:ascii="Calibri" w:eastAsia="Calibri" w:hAnsi="Calibri" w:cs="Calibri"/>
                <w:sz w:val="20"/>
                <w:szCs w:val="20"/>
              </w:rPr>
              <w:t>Zaledni sistem ABT  mora biti sposoben preveriti podatke o računu glede na nastavljiv seznam pravil potrjevanja (poslovno potrjevanje in varnostno potrjevanje).</w:t>
            </w:r>
          </w:p>
        </w:tc>
      </w:tr>
      <w:tr w:rsidR="6F2C7F7D" w14:paraId="3FFB273F"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68E28A6" w14:textId="33051602" w:rsidR="6F2C7F7D" w:rsidRDefault="6F2C7F7D" w:rsidP="6F2C7F7D">
            <w:pPr>
              <w:spacing w:after="0"/>
            </w:pPr>
            <w:r w:rsidRPr="6F2C7F7D">
              <w:rPr>
                <w:rFonts w:ascii="Calibri" w:eastAsia="Calibri" w:hAnsi="Calibri" w:cs="Calibri"/>
                <w:sz w:val="20"/>
                <w:szCs w:val="20"/>
              </w:rPr>
              <w:t>TAP procesiranje</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3D2A17CD" w14:textId="04838467" w:rsidR="6F2C7F7D" w:rsidRDefault="6F2C7F7D" w:rsidP="6F2C7F7D">
            <w:pPr>
              <w:spacing w:after="0"/>
            </w:pPr>
            <w:r w:rsidRPr="6F2C7F7D">
              <w:rPr>
                <w:rFonts w:ascii="Calibri" w:eastAsia="Calibri" w:hAnsi="Calibri" w:cs="Calibri"/>
                <w:sz w:val="20"/>
                <w:szCs w:val="20"/>
              </w:rPr>
              <w:t>4.1.2.5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B4586BA" w14:textId="0E006B91" w:rsidR="6F2C7F7D" w:rsidRDefault="6F2C7F7D" w:rsidP="6F2C7F7D">
            <w:pPr>
              <w:spacing w:after="0"/>
            </w:pPr>
            <w:r w:rsidRPr="6F2C7F7D">
              <w:rPr>
                <w:rFonts w:ascii="Calibri" w:eastAsia="Calibri" w:hAnsi="Calibri" w:cs="Calibri"/>
                <w:sz w:val="20"/>
                <w:szCs w:val="20"/>
              </w:rPr>
              <w:t>Zaledni sistem ABT mora biti sposoben uporabiti funkcije obdelave tveganja med potrjevanjem računa.</w:t>
            </w:r>
          </w:p>
        </w:tc>
      </w:tr>
      <w:tr w:rsidR="6F2C7F7D" w14:paraId="33C41F0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501B252" w14:textId="605DD550" w:rsidR="6F2C7F7D" w:rsidRDefault="6F2C7F7D" w:rsidP="6F2C7F7D">
            <w:pPr>
              <w:spacing w:after="0"/>
            </w:pPr>
            <w:r w:rsidRPr="6F2C7F7D">
              <w:rPr>
                <w:rFonts w:ascii="Calibri" w:eastAsia="Calibri" w:hAnsi="Calibri" w:cs="Calibri"/>
                <w:sz w:val="20"/>
                <w:szCs w:val="20"/>
              </w:rPr>
              <w:t>TAP procesiranje</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57F1F01F" w14:textId="4812BABE" w:rsidR="6F2C7F7D" w:rsidRDefault="6F2C7F7D" w:rsidP="6F2C7F7D">
            <w:pPr>
              <w:spacing w:after="0"/>
            </w:pPr>
            <w:r w:rsidRPr="6F2C7F7D">
              <w:rPr>
                <w:rFonts w:ascii="Calibri" w:eastAsia="Calibri" w:hAnsi="Calibri" w:cs="Calibri"/>
                <w:sz w:val="20"/>
                <w:szCs w:val="20"/>
              </w:rPr>
              <w:t>4.1.2.6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7F1AD78" w14:textId="234A604E" w:rsidR="6F2C7F7D" w:rsidRDefault="6F2C7F7D" w:rsidP="6F2C7F7D">
            <w:pPr>
              <w:spacing w:after="0"/>
            </w:pPr>
            <w:r w:rsidRPr="6F2C7F7D">
              <w:rPr>
                <w:rFonts w:ascii="Calibri" w:eastAsia="Calibri" w:hAnsi="Calibri" w:cs="Calibri"/>
                <w:sz w:val="20"/>
                <w:szCs w:val="20"/>
              </w:rPr>
              <w:t>Zaledni sistem ABT  omogoča, da se transakcija od konca do konca obdela v 400 ms.</w:t>
            </w:r>
          </w:p>
        </w:tc>
      </w:tr>
      <w:tr w:rsidR="6F2C7F7D" w14:paraId="543A661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B5A1642" w14:textId="1F6C98B3" w:rsidR="6F2C7F7D" w:rsidRDefault="6F2C7F7D" w:rsidP="6F2C7F7D">
            <w:pPr>
              <w:spacing w:after="0"/>
            </w:pPr>
            <w:r w:rsidRPr="6F2C7F7D">
              <w:rPr>
                <w:rFonts w:ascii="Calibri" w:eastAsia="Calibri" w:hAnsi="Calibri" w:cs="Calibri"/>
                <w:sz w:val="20"/>
                <w:szCs w:val="20"/>
              </w:rPr>
              <w:t>TAP procesiranje</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27247B14" w14:textId="044F08FE" w:rsidR="6F2C7F7D" w:rsidRDefault="6F2C7F7D" w:rsidP="6F2C7F7D">
            <w:pPr>
              <w:spacing w:after="0"/>
            </w:pPr>
            <w:r w:rsidRPr="6F2C7F7D">
              <w:rPr>
                <w:rFonts w:ascii="Calibri" w:eastAsia="Calibri" w:hAnsi="Calibri" w:cs="Calibri"/>
                <w:sz w:val="20"/>
                <w:szCs w:val="20"/>
              </w:rPr>
              <w:t>4.1.2.7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7FAC548" w14:textId="5FE8FBF6" w:rsidR="6F2C7F7D" w:rsidRDefault="6F2C7F7D" w:rsidP="6F2C7F7D">
            <w:pPr>
              <w:spacing w:after="0"/>
            </w:pPr>
            <w:r w:rsidRPr="6F2C7F7D">
              <w:rPr>
                <w:rFonts w:ascii="Calibri" w:eastAsia="Calibri" w:hAnsi="Calibri" w:cs="Calibri"/>
                <w:sz w:val="20"/>
                <w:szCs w:val="20"/>
              </w:rPr>
              <w:t>Vsaka transakcija se v sistemu zabeleži z edinstvenim ID transakcije, da se po potrebi lahko izvede uskladitev in poročanje o preteklih dogodkih.</w:t>
            </w:r>
          </w:p>
        </w:tc>
      </w:tr>
      <w:tr w:rsidR="6F2C7F7D" w14:paraId="432E4FDE"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2B69066" w14:textId="5307733A" w:rsidR="6F2C7F7D" w:rsidRDefault="6F2C7F7D" w:rsidP="6F2C7F7D">
            <w:pPr>
              <w:spacing w:after="0"/>
            </w:pPr>
            <w:r w:rsidRPr="6F2C7F7D">
              <w:rPr>
                <w:rFonts w:ascii="Calibri" w:eastAsia="Calibri" w:hAnsi="Calibri" w:cs="Calibri"/>
                <w:sz w:val="20"/>
                <w:szCs w:val="20"/>
              </w:rPr>
              <w:t>Obdelava tveganj plačilne sheme</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3392757F" w14:textId="4C737E8F" w:rsidR="6F2C7F7D" w:rsidRDefault="6F2C7F7D" w:rsidP="6F2C7F7D">
            <w:pPr>
              <w:spacing w:after="0"/>
            </w:pPr>
            <w:r w:rsidRPr="6F2C7F7D">
              <w:rPr>
                <w:rFonts w:ascii="Calibri" w:eastAsia="Calibri" w:hAnsi="Calibri" w:cs="Calibri"/>
                <w:sz w:val="20"/>
                <w:szCs w:val="20"/>
              </w:rPr>
              <w:t>4.1.2.8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57FBFBC" w14:textId="02C7A506" w:rsidR="6F2C7F7D" w:rsidRDefault="6F2C7F7D" w:rsidP="6F2C7F7D">
            <w:pPr>
              <w:spacing w:after="0"/>
            </w:pPr>
            <w:r w:rsidRPr="6F2C7F7D">
              <w:rPr>
                <w:rFonts w:ascii="Calibri" w:eastAsia="Calibri" w:hAnsi="Calibri" w:cs="Calibri"/>
                <w:sz w:val="20"/>
                <w:szCs w:val="20"/>
              </w:rPr>
              <w:t>Zaledni sistem ABT  mora biti sposoben prepoznati novo kartico EMV (uporabljeno prvič) in sprožiti takojšnjo zahtevo za preverjanje računa. To velja za kartice EMV plačilne sheme in veljavne nosilce cen. Potnik lahko vstopi in začne potovanje, preden prejme odgovor na zahtevo za preverjanje računa.</w:t>
            </w:r>
          </w:p>
        </w:tc>
      </w:tr>
      <w:tr w:rsidR="6F2C7F7D" w14:paraId="403D390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B73FCDD" w14:textId="332E0A30" w:rsidR="6F2C7F7D" w:rsidRDefault="6F2C7F7D" w:rsidP="6F2C7F7D">
            <w:pPr>
              <w:spacing w:after="0"/>
            </w:pPr>
            <w:r w:rsidRPr="6F2C7F7D">
              <w:rPr>
                <w:rFonts w:ascii="Calibri" w:eastAsia="Calibri" w:hAnsi="Calibri" w:cs="Calibri"/>
                <w:sz w:val="20"/>
                <w:szCs w:val="20"/>
              </w:rPr>
              <w:t xml:space="preserve">Obdelava tveganj </w:t>
            </w:r>
            <w:r w:rsidRPr="6F2C7F7D">
              <w:rPr>
                <w:rFonts w:ascii="Calibri" w:eastAsia="Calibri" w:hAnsi="Calibri" w:cs="Calibri"/>
                <w:sz w:val="20"/>
                <w:szCs w:val="20"/>
              </w:rPr>
              <w:lastRenderedPageBreak/>
              <w:t>plačilne sheme</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20818A0B" w14:textId="1C068C79" w:rsidR="6F2C7F7D" w:rsidRDefault="6F2C7F7D" w:rsidP="6F2C7F7D">
            <w:pPr>
              <w:spacing w:after="0"/>
            </w:pPr>
            <w:r w:rsidRPr="6F2C7F7D">
              <w:rPr>
                <w:rFonts w:ascii="Calibri" w:eastAsia="Calibri" w:hAnsi="Calibri" w:cs="Calibri"/>
                <w:sz w:val="20"/>
                <w:szCs w:val="20"/>
              </w:rPr>
              <w:lastRenderedPageBreak/>
              <w:t>4.1.2.9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175F3A2" w14:textId="50EF2EFB" w:rsidR="6F2C7F7D" w:rsidRDefault="6F2C7F7D" w:rsidP="6F2C7F7D">
            <w:pPr>
              <w:spacing w:after="0"/>
            </w:pPr>
            <w:r w:rsidRPr="6F2C7F7D">
              <w:rPr>
                <w:rFonts w:ascii="Calibri" w:eastAsia="Calibri" w:hAnsi="Calibri" w:cs="Calibri"/>
                <w:sz w:val="20"/>
                <w:szCs w:val="20"/>
              </w:rPr>
              <w:t>Zaledni sistem ABT  podpira obdelavo transakcij First Ride Risk (FRR), pri čemer podpira združevanje transakcij EMV v odprti plačilni shemi (MTT / PAYG).</w:t>
            </w:r>
          </w:p>
        </w:tc>
      </w:tr>
      <w:tr w:rsidR="6F2C7F7D" w14:paraId="0BCAC27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4D04307" w14:textId="24B9D841" w:rsidR="6F2C7F7D" w:rsidRDefault="6F2C7F7D" w:rsidP="6F2C7F7D">
            <w:pPr>
              <w:spacing w:after="0"/>
            </w:pPr>
            <w:r w:rsidRPr="6F2C7F7D">
              <w:rPr>
                <w:rFonts w:ascii="Calibri" w:eastAsia="Calibri" w:hAnsi="Calibri" w:cs="Calibri"/>
                <w:sz w:val="20"/>
                <w:szCs w:val="20"/>
              </w:rPr>
              <w:t>Obdelava tveganj plačilne sheme</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06A65085" w14:textId="43705A05" w:rsidR="6F2C7F7D" w:rsidRDefault="6F2C7F7D" w:rsidP="6F2C7F7D">
            <w:pPr>
              <w:spacing w:after="0"/>
            </w:pPr>
            <w:r w:rsidRPr="6F2C7F7D">
              <w:rPr>
                <w:rFonts w:ascii="Calibri" w:eastAsia="Calibri" w:hAnsi="Calibri" w:cs="Calibri"/>
                <w:sz w:val="20"/>
                <w:szCs w:val="20"/>
              </w:rPr>
              <w:t>4.1.2.10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D30319C" w14:textId="555F3300" w:rsidR="6F2C7F7D" w:rsidRDefault="6F2C7F7D" w:rsidP="6F2C7F7D">
            <w:pPr>
              <w:spacing w:after="0"/>
            </w:pPr>
            <w:r w:rsidRPr="6F2C7F7D">
              <w:rPr>
                <w:rFonts w:ascii="Calibri" w:eastAsia="Calibri" w:hAnsi="Calibri" w:cs="Calibri"/>
                <w:sz w:val="20"/>
                <w:szCs w:val="20"/>
              </w:rPr>
              <w:t>Zaledni sistem ABT mora biti sposoben prepoznati in preveriti prejeto kartico EMV na seznamu zavrnjenih in črnem seznamu (blokiran račun in ukradene naprave).</w:t>
            </w:r>
          </w:p>
        </w:tc>
      </w:tr>
      <w:tr w:rsidR="6F2C7F7D" w14:paraId="2EEBFD9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DD27AFB" w14:textId="508D4BC3" w:rsidR="6F2C7F7D" w:rsidRDefault="6F2C7F7D" w:rsidP="6F2C7F7D">
            <w:pPr>
              <w:spacing w:after="0"/>
            </w:pPr>
            <w:r w:rsidRPr="6F2C7F7D">
              <w:rPr>
                <w:rFonts w:ascii="Calibri" w:eastAsia="Calibri" w:hAnsi="Calibri" w:cs="Calibri"/>
                <w:sz w:val="20"/>
                <w:szCs w:val="20"/>
              </w:rPr>
              <w:t>Obdelava tveganja kartice</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74E011A8" w14:textId="6B105DA0" w:rsidR="6F2C7F7D" w:rsidRDefault="6F2C7F7D" w:rsidP="6F2C7F7D">
            <w:pPr>
              <w:spacing w:after="0"/>
            </w:pPr>
            <w:r w:rsidRPr="6F2C7F7D">
              <w:rPr>
                <w:rFonts w:ascii="Calibri" w:eastAsia="Calibri" w:hAnsi="Calibri" w:cs="Calibri"/>
                <w:sz w:val="20"/>
                <w:szCs w:val="20"/>
              </w:rPr>
              <w:t>4.1.2.11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E730BCC" w14:textId="56BE37E0" w:rsidR="6F2C7F7D" w:rsidRDefault="6F2C7F7D" w:rsidP="6F2C7F7D">
            <w:pPr>
              <w:spacing w:after="0"/>
            </w:pPr>
            <w:r w:rsidRPr="6F2C7F7D">
              <w:rPr>
                <w:rFonts w:ascii="Calibri" w:eastAsia="Calibri" w:hAnsi="Calibri" w:cs="Calibri"/>
                <w:sz w:val="20"/>
                <w:szCs w:val="20"/>
              </w:rPr>
              <w:t>Zaledni sistem ABT  mora biti sposoben prepoznati in preveriti prejeto obstoječo kartico IJPP in/ali kupčevo kartico Mifare DESfire ali kartico cEMV White Label na črnem seznamu (preverjanje stanja kartice).</w:t>
            </w:r>
          </w:p>
        </w:tc>
      </w:tr>
      <w:tr w:rsidR="6F2C7F7D" w14:paraId="67B63E2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3EAF7D7" w14:textId="1D9F796D" w:rsidR="6F2C7F7D" w:rsidRDefault="6F2C7F7D" w:rsidP="6F2C7F7D">
            <w:pPr>
              <w:spacing w:after="0"/>
            </w:pPr>
            <w:r w:rsidRPr="6F2C7F7D">
              <w:rPr>
                <w:rFonts w:ascii="Calibri" w:eastAsia="Calibri" w:hAnsi="Calibri" w:cs="Calibri"/>
                <w:sz w:val="20"/>
                <w:szCs w:val="20"/>
              </w:rPr>
              <w:t>Obdelava tveganj na računu</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0055BE0B" w14:textId="27A09A9C" w:rsidR="6F2C7F7D" w:rsidRDefault="6F2C7F7D" w:rsidP="6F2C7F7D">
            <w:pPr>
              <w:spacing w:after="0"/>
            </w:pPr>
            <w:r w:rsidRPr="6F2C7F7D">
              <w:rPr>
                <w:rFonts w:ascii="Calibri" w:eastAsia="Calibri" w:hAnsi="Calibri" w:cs="Calibri"/>
                <w:sz w:val="20"/>
                <w:szCs w:val="20"/>
              </w:rPr>
              <w:t>4.1.2.12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F828C1C" w14:textId="73079351" w:rsidR="6F2C7F7D" w:rsidRDefault="6F2C7F7D" w:rsidP="6F2C7F7D">
            <w:pPr>
              <w:spacing w:after="0"/>
            </w:pPr>
            <w:r w:rsidRPr="6F2C7F7D">
              <w:rPr>
                <w:rFonts w:ascii="Calibri" w:eastAsia="Calibri" w:hAnsi="Calibri" w:cs="Calibri"/>
                <w:sz w:val="20"/>
                <w:szCs w:val="20"/>
              </w:rPr>
              <w:t>Zaledni sistem ABT mora biti sposoben identificirati račun stranke, povezan s prejeto transakcijo, in ga preveriti na črnem seznamu Deny List (preverjanje stanja računa stranke).</w:t>
            </w:r>
          </w:p>
        </w:tc>
      </w:tr>
      <w:tr w:rsidR="6F2C7F7D" w14:paraId="0106B23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1B6BF56" w14:textId="61570580" w:rsidR="6F2C7F7D" w:rsidRDefault="6F2C7F7D" w:rsidP="6F2C7F7D">
            <w:pPr>
              <w:spacing w:after="0"/>
            </w:pPr>
            <w:r w:rsidRPr="6F2C7F7D">
              <w:rPr>
                <w:rFonts w:ascii="Calibri" w:eastAsia="Calibri" w:hAnsi="Calibri" w:cs="Calibri"/>
                <w:sz w:val="20"/>
                <w:szCs w:val="20"/>
              </w:rPr>
              <w:t>Obdelava tveganja produkta</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475821CC" w14:textId="3F61FE0D" w:rsidR="6F2C7F7D" w:rsidRDefault="6F2C7F7D" w:rsidP="6F2C7F7D">
            <w:pPr>
              <w:spacing w:after="0"/>
            </w:pPr>
            <w:r w:rsidRPr="6F2C7F7D">
              <w:rPr>
                <w:rFonts w:ascii="Calibri" w:eastAsia="Calibri" w:hAnsi="Calibri" w:cs="Calibri"/>
                <w:sz w:val="20"/>
                <w:szCs w:val="20"/>
              </w:rPr>
              <w:t>4.1.2.13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14C693B" w14:textId="47AF8114" w:rsidR="6F2C7F7D" w:rsidRDefault="6F2C7F7D" w:rsidP="6F2C7F7D">
            <w:pPr>
              <w:spacing w:after="0"/>
            </w:pPr>
            <w:r w:rsidRPr="6F2C7F7D">
              <w:rPr>
                <w:rFonts w:ascii="Calibri" w:eastAsia="Calibri" w:hAnsi="Calibri" w:cs="Calibri"/>
                <w:sz w:val="20"/>
                <w:szCs w:val="20"/>
              </w:rPr>
              <w:t>Zaledni sistem ABT  mora biti sposoben preveriti veljavnost in status izdelka za potrditev transakcije.</w:t>
            </w:r>
          </w:p>
        </w:tc>
      </w:tr>
      <w:tr w:rsidR="6F2C7F7D" w14:paraId="09579A3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27F18A5" w14:textId="03DC51D5" w:rsidR="6F2C7F7D" w:rsidRDefault="6F2C7F7D" w:rsidP="6F2C7F7D">
            <w:pPr>
              <w:spacing w:after="0"/>
            </w:pPr>
            <w:r w:rsidRPr="6F2C7F7D">
              <w:rPr>
                <w:rFonts w:ascii="Calibri" w:eastAsia="Calibri" w:hAnsi="Calibri" w:cs="Calibri"/>
                <w:sz w:val="20"/>
                <w:szCs w:val="20"/>
              </w:rPr>
              <w:t>Obdelava tveganja produkta</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36FEBDC1" w14:textId="70BE3809" w:rsidR="6F2C7F7D" w:rsidRDefault="6F2C7F7D" w:rsidP="6F2C7F7D">
            <w:pPr>
              <w:spacing w:after="0"/>
            </w:pPr>
            <w:r w:rsidRPr="6F2C7F7D">
              <w:rPr>
                <w:rFonts w:ascii="Calibri" w:eastAsia="Calibri" w:hAnsi="Calibri" w:cs="Calibri"/>
                <w:sz w:val="20"/>
                <w:szCs w:val="20"/>
              </w:rPr>
              <w:t>4.1.2.14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6C31BA0" w14:textId="4D09861A" w:rsidR="6F2C7F7D" w:rsidRDefault="6F2C7F7D" w:rsidP="6F2C7F7D">
            <w:pPr>
              <w:spacing w:after="0"/>
            </w:pPr>
            <w:r w:rsidRPr="6F2C7F7D">
              <w:rPr>
                <w:rFonts w:ascii="Calibri" w:eastAsia="Calibri" w:hAnsi="Calibri" w:cs="Calibri"/>
                <w:sz w:val="20"/>
                <w:szCs w:val="20"/>
              </w:rPr>
              <w:t>Zaledni sistem ABT mora biti sposoben preveriti status medija glede na črno listo.</w:t>
            </w:r>
          </w:p>
        </w:tc>
      </w:tr>
      <w:tr w:rsidR="6F2C7F7D" w14:paraId="6EA0B2D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2CCC821" w14:textId="53AA1CE8" w:rsidR="6F2C7F7D" w:rsidRDefault="6F2C7F7D" w:rsidP="6F2C7F7D">
            <w:pPr>
              <w:spacing w:after="0"/>
            </w:pPr>
            <w:r w:rsidRPr="6F2C7F7D">
              <w:rPr>
                <w:rFonts w:ascii="Calibri" w:eastAsia="Calibri" w:hAnsi="Calibri" w:cs="Calibri"/>
                <w:sz w:val="20"/>
                <w:szCs w:val="20"/>
              </w:rPr>
              <w:t>Ustvarjanje in distribucija seznama zavrnitev EMV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05D2E748" w14:textId="17A6DBF2" w:rsidR="6F2C7F7D" w:rsidRDefault="6F2C7F7D" w:rsidP="6F2C7F7D">
            <w:pPr>
              <w:spacing w:after="0"/>
            </w:pPr>
            <w:r w:rsidRPr="6F2C7F7D">
              <w:rPr>
                <w:rFonts w:ascii="Calibri" w:eastAsia="Calibri" w:hAnsi="Calibri" w:cs="Calibri"/>
                <w:sz w:val="20"/>
                <w:szCs w:val="20"/>
              </w:rPr>
              <w:t>4.1.2.15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9B6ED3C" w14:textId="4226743B" w:rsidR="6F2C7F7D" w:rsidRDefault="6F2C7F7D" w:rsidP="6F2C7F7D">
            <w:pPr>
              <w:spacing w:after="0"/>
            </w:pPr>
            <w:r w:rsidRPr="6F2C7F7D">
              <w:rPr>
                <w:rFonts w:ascii="Calibri" w:eastAsia="Calibri" w:hAnsi="Calibri" w:cs="Calibri"/>
                <w:sz w:val="20"/>
                <w:szCs w:val="20"/>
              </w:rPr>
              <w:t>Zaledni sistem ABT mora biti sposoben shraniti seznam zavrnjenih kartic EMV, ki jih morajo vse naprave blokirati za uporabo.</w:t>
            </w:r>
          </w:p>
        </w:tc>
      </w:tr>
      <w:tr w:rsidR="6F2C7F7D" w14:paraId="5DCF185E"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ECFFC9C" w14:textId="63DA5761" w:rsidR="6F2C7F7D" w:rsidRDefault="6F2C7F7D" w:rsidP="6F2C7F7D">
            <w:pPr>
              <w:spacing w:after="0"/>
            </w:pPr>
            <w:r w:rsidRPr="6F2C7F7D">
              <w:rPr>
                <w:rFonts w:ascii="Calibri" w:eastAsia="Calibri" w:hAnsi="Calibri" w:cs="Calibri"/>
                <w:sz w:val="20"/>
                <w:szCs w:val="20"/>
              </w:rPr>
              <w:t>Ustvarjanje in distribucija seznama zavrnitev EMV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630911B0" w14:textId="25B85DB8" w:rsidR="6F2C7F7D" w:rsidRDefault="6F2C7F7D" w:rsidP="6F2C7F7D">
            <w:pPr>
              <w:spacing w:after="0"/>
            </w:pPr>
            <w:r w:rsidRPr="6F2C7F7D">
              <w:rPr>
                <w:rFonts w:ascii="Calibri" w:eastAsia="Calibri" w:hAnsi="Calibri" w:cs="Calibri"/>
                <w:sz w:val="20"/>
                <w:szCs w:val="20"/>
              </w:rPr>
              <w:t>4.1.2.16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1534780" w14:textId="59233523" w:rsidR="6F2C7F7D" w:rsidRDefault="6F2C7F7D" w:rsidP="6F2C7F7D">
            <w:pPr>
              <w:spacing w:after="0"/>
            </w:pPr>
            <w:r w:rsidRPr="6F2C7F7D">
              <w:rPr>
                <w:rFonts w:ascii="Calibri" w:eastAsia="Calibri" w:hAnsi="Calibri" w:cs="Calibri"/>
                <w:sz w:val="20"/>
                <w:szCs w:val="20"/>
              </w:rPr>
              <w:t>Zaledni sistem ABT  mora omogočati samodejno in ročno ustvarjanje, iskanje, posodabljanje in brisanje vnosov s seznama EMV Deny List. To velja za kartice EMV plačilnih shem in kartice PTA Mifare DESfire ali kartice cEMV White Label.</w:t>
            </w:r>
          </w:p>
        </w:tc>
      </w:tr>
      <w:tr w:rsidR="6F2C7F7D" w14:paraId="5DE935D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2183F5B" w14:textId="503DC64F" w:rsidR="6F2C7F7D" w:rsidRDefault="6F2C7F7D" w:rsidP="6F2C7F7D">
            <w:pPr>
              <w:spacing w:after="0"/>
            </w:pPr>
            <w:r w:rsidRPr="6F2C7F7D">
              <w:rPr>
                <w:rFonts w:ascii="Calibri" w:eastAsia="Calibri" w:hAnsi="Calibri" w:cs="Calibri"/>
                <w:sz w:val="20"/>
                <w:szCs w:val="20"/>
              </w:rPr>
              <w:t>Ustvarjanje in distribucija seznama zavrnitev EMV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1ED40688" w14:textId="1CC4792F" w:rsidR="6F2C7F7D" w:rsidRDefault="6F2C7F7D" w:rsidP="6F2C7F7D">
            <w:pPr>
              <w:spacing w:after="0"/>
            </w:pPr>
            <w:r w:rsidRPr="6F2C7F7D">
              <w:rPr>
                <w:rFonts w:ascii="Calibri" w:eastAsia="Calibri" w:hAnsi="Calibri" w:cs="Calibri"/>
                <w:sz w:val="20"/>
                <w:szCs w:val="20"/>
              </w:rPr>
              <w:t>4.1.2.17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D446822" w14:textId="60F06B7C" w:rsidR="6F2C7F7D" w:rsidRDefault="6F2C7F7D" w:rsidP="6F2C7F7D">
            <w:pPr>
              <w:spacing w:after="0"/>
            </w:pPr>
            <w:r w:rsidRPr="6F2C7F7D">
              <w:rPr>
                <w:rFonts w:ascii="Calibri" w:eastAsia="Calibri" w:hAnsi="Calibri" w:cs="Calibri"/>
                <w:sz w:val="20"/>
                <w:szCs w:val="20"/>
              </w:rPr>
              <w:t>Zaledni sistem ABT  mora biti sposoben izvajati izterjavo dolga, tako samodejno kot ročno, v različnih vnaprej določenih časovnih intervalih.</w:t>
            </w:r>
          </w:p>
        </w:tc>
      </w:tr>
      <w:tr w:rsidR="6F2C7F7D" w14:paraId="110CFFC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F837347" w14:textId="0DE8F385" w:rsidR="6F2C7F7D" w:rsidRDefault="6F2C7F7D" w:rsidP="6F2C7F7D">
            <w:pPr>
              <w:spacing w:after="0"/>
            </w:pPr>
            <w:r w:rsidRPr="6F2C7F7D">
              <w:rPr>
                <w:rFonts w:ascii="Calibri" w:eastAsia="Calibri" w:hAnsi="Calibri" w:cs="Calibri"/>
                <w:sz w:val="20"/>
                <w:szCs w:val="20"/>
              </w:rPr>
              <w:t>Ustvarjanje in distribucija seznama zavrnitev EMV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6AD615C7" w14:textId="6198AE40" w:rsidR="6F2C7F7D" w:rsidRDefault="6F2C7F7D" w:rsidP="6F2C7F7D">
            <w:pPr>
              <w:spacing w:after="0"/>
            </w:pPr>
            <w:r w:rsidRPr="6F2C7F7D">
              <w:rPr>
                <w:rFonts w:ascii="Calibri" w:eastAsia="Calibri" w:hAnsi="Calibri" w:cs="Calibri"/>
                <w:sz w:val="20"/>
                <w:szCs w:val="20"/>
              </w:rPr>
              <w:t>4.1.2.18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B158DF9" w14:textId="4288F13B" w:rsidR="6F2C7F7D" w:rsidRDefault="6F2C7F7D" w:rsidP="6F2C7F7D">
            <w:pPr>
              <w:spacing w:after="0"/>
            </w:pPr>
            <w:r w:rsidRPr="6F2C7F7D">
              <w:rPr>
                <w:rFonts w:ascii="Calibri" w:eastAsia="Calibri" w:hAnsi="Calibri" w:cs="Calibri"/>
                <w:sz w:val="20"/>
                <w:szCs w:val="20"/>
              </w:rPr>
              <w:t>Zaledni sistem ABT mora biti sposoben inicializirati izterjavo dolga (postopek) vsakič, preden sistem ABT izračuna novo ceno vozovnice ali zgornjo mejo na podlagi združenih transakcij ob koncu dneva, konca obdobja potovanja ali določenega vnaprej določenega časa.</w:t>
            </w:r>
            <w:r>
              <w:br/>
            </w:r>
            <w:r w:rsidRPr="6F2C7F7D">
              <w:rPr>
                <w:rFonts w:ascii="Calibri" w:eastAsia="Calibri" w:hAnsi="Calibri" w:cs="Calibri"/>
                <w:sz w:val="20"/>
                <w:szCs w:val="20"/>
              </w:rPr>
              <w:t xml:space="preserve"> Ko je postopek izterjave dolga končan, sistem ABT izdajatelju kartice pošlje zahtevo za zakasnjeno odobritev za novo agregirano ceno vozovnice.</w:t>
            </w:r>
          </w:p>
        </w:tc>
      </w:tr>
      <w:tr w:rsidR="6F2C7F7D" w14:paraId="1E32681F"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C443720" w14:textId="197EC840" w:rsidR="6F2C7F7D" w:rsidRDefault="6F2C7F7D" w:rsidP="6F2C7F7D">
            <w:pPr>
              <w:spacing w:after="0"/>
            </w:pPr>
            <w:r w:rsidRPr="6F2C7F7D">
              <w:rPr>
                <w:rFonts w:ascii="Calibri" w:eastAsia="Calibri" w:hAnsi="Calibri" w:cs="Calibri"/>
                <w:sz w:val="20"/>
                <w:szCs w:val="20"/>
              </w:rPr>
              <w:t>Ustvarjanje in distribucija seznama zavrnitev EMV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1D252272" w14:textId="0A82EF3A" w:rsidR="6F2C7F7D" w:rsidRDefault="6F2C7F7D" w:rsidP="6F2C7F7D">
            <w:pPr>
              <w:spacing w:after="0"/>
            </w:pPr>
            <w:r w:rsidRPr="6F2C7F7D">
              <w:rPr>
                <w:rFonts w:ascii="Calibri" w:eastAsia="Calibri" w:hAnsi="Calibri" w:cs="Calibri"/>
                <w:sz w:val="20"/>
                <w:szCs w:val="20"/>
              </w:rPr>
              <w:t>4.1.2.19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89EC94B" w14:textId="5F0D92E5" w:rsidR="6F2C7F7D" w:rsidRDefault="6F2C7F7D" w:rsidP="6F2C7F7D">
            <w:pPr>
              <w:spacing w:after="0"/>
            </w:pPr>
            <w:r w:rsidRPr="6F2C7F7D">
              <w:rPr>
                <w:rFonts w:ascii="Calibri" w:eastAsia="Calibri" w:hAnsi="Calibri" w:cs="Calibri"/>
                <w:sz w:val="20"/>
                <w:szCs w:val="20"/>
              </w:rPr>
              <w:t>Ko je dolg plačan, mora zaledni sistem ABT samodejno izbrisati kartico s seznama Deny.</w:t>
            </w:r>
          </w:p>
        </w:tc>
      </w:tr>
      <w:tr w:rsidR="6F2C7F7D" w14:paraId="667D75A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3FBDB83" w14:textId="43199200" w:rsidR="6F2C7F7D" w:rsidRDefault="6F2C7F7D" w:rsidP="6F2C7F7D">
            <w:pPr>
              <w:spacing w:after="0"/>
            </w:pPr>
            <w:r w:rsidRPr="6F2C7F7D">
              <w:rPr>
                <w:rFonts w:ascii="Calibri" w:eastAsia="Calibri" w:hAnsi="Calibri" w:cs="Calibri"/>
                <w:sz w:val="20"/>
                <w:szCs w:val="20"/>
              </w:rPr>
              <w:t>Ustvarjanje in distribucija seznama zavrnitev EMV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3BE7CC1D" w14:textId="7CF0E9B5" w:rsidR="6F2C7F7D" w:rsidRDefault="6F2C7F7D" w:rsidP="6F2C7F7D">
            <w:pPr>
              <w:spacing w:after="0"/>
            </w:pPr>
            <w:r w:rsidRPr="6F2C7F7D">
              <w:rPr>
                <w:rFonts w:ascii="Calibri" w:eastAsia="Calibri" w:hAnsi="Calibri" w:cs="Calibri"/>
                <w:sz w:val="20"/>
                <w:szCs w:val="20"/>
              </w:rPr>
              <w:t>4.1.2.20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7F87CBA" w14:textId="21D57DB4" w:rsidR="6F2C7F7D" w:rsidRDefault="6F2C7F7D" w:rsidP="6F2C7F7D">
            <w:pPr>
              <w:spacing w:after="0"/>
            </w:pPr>
            <w:r w:rsidRPr="6F2C7F7D">
              <w:rPr>
                <w:rFonts w:ascii="Calibri" w:eastAsia="Calibri" w:hAnsi="Calibri" w:cs="Calibri"/>
                <w:sz w:val="20"/>
                <w:szCs w:val="20"/>
              </w:rPr>
              <w:t>Zaledni sistem ABT  mora biti sposoben shraniti vsaj seznam 500 000 (petsto tisoč) vnosov na seznamu zavrnjenih in prednostno razvrstiti najboljših 200 000 (dvesto tisoč), ki jih je treba sporočiti napravam L1 na podlagi nastavljivih meril za oceno tveganja (nazadnje dodano, nedavno videno, ...).</w:t>
            </w:r>
          </w:p>
        </w:tc>
      </w:tr>
      <w:tr w:rsidR="6F2C7F7D" w14:paraId="37005FA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CE0FE9A" w14:textId="33D035B9" w:rsidR="6F2C7F7D" w:rsidRDefault="6F2C7F7D" w:rsidP="6F2C7F7D">
            <w:pPr>
              <w:spacing w:after="0"/>
            </w:pPr>
            <w:r w:rsidRPr="6F2C7F7D">
              <w:rPr>
                <w:rFonts w:ascii="Calibri" w:eastAsia="Calibri" w:hAnsi="Calibri" w:cs="Calibri"/>
                <w:sz w:val="20"/>
                <w:szCs w:val="20"/>
              </w:rPr>
              <w:t xml:space="preserve">Ustvarjanje in distribucija seznama </w:t>
            </w:r>
            <w:r w:rsidRPr="6F2C7F7D">
              <w:rPr>
                <w:rFonts w:ascii="Calibri" w:eastAsia="Calibri" w:hAnsi="Calibri" w:cs="Calibri"/>
                <w:sz w:val="20"/>
                <w:szCs w:val="20"/>
              </w:rPr>
              <w:lastRenderedPageBreak/>
              <w:t>zavrnitev EMV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12391C5E" w14:textId="29973A1D" w:rsidR="6F2C7F7D" w:rsidRDefault="6F2C7F7D" w:rsidP="6F2C7F7D">
            <w:pPr>
              <w:spacing w:after="0"/>
            </w:pPr>
            <w:r w:rsidRPr="6F2C7F7D">
              <w:rPr>
                <w:rFonts w:ascii="Calibri" w:eastAsia="Calibri" w:hAnsi="Calibri" w:cs="Calibri"/>
                <w:sz w:val="20"/>
                <w:szCs w:val="20"/>
              </w:rPr>
              <w:lastRenderedPageBreak/>
              <w:t>4.1.2.21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0667E97" w14:textId="6269AD71" w:rsidR="6F2C7F7D" w:rsidRDefault="6F2C7F7D" w:rsidP="6F2C7F7D">
            <w:pPr>
              <w:spacing w:after="0"/>
            </w:pPr>
            <w:r w:rsidRPr="6F2C7F7D">
              <w:rPr>
                <w:rFonts w:ascii="Calibri" w:eastAsia="Calibri" w:hAnsi="Calibri" w:cs="Calibri"/>
                <w:sz w:val="20"/>
                <w:szCs w:val="20"/>
              </w:rPr>
              <w:t>Zaledni sistem ABT mora biti sposoben posredovati seznam zavrnjenih na vse prednje naprave na podlagi nastavljive pogostosti (na začetku nastavljene na 15 minut).</w:t>
            </w:r>
          </w:p>
        </w:tc>
      </w:tr>
      <w:tr w:rsidR="6F2C7F7D" w14:paraId="1FB9F05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83FB4BC" w14:textId="612CD3AF" w:rsidR="6F2C7F7D" w:rsidRDefault="6F2C7F7D" w:rsidP="6F2C7F7D">
            <w:pPr>
              <w:spacing w:after="0"/>
            </w:pPr>
            <w:r w:rsidRPr="6F2C7F7D">
              <w:rPr>
                <w:rFonts w:ascii="Calibri" w:eastAsia="Calibri" w:hAnsi="Calibri" w:cs="Calibri"/>
                <w:sz w:val="20"/>
                <w:szCs w:val="20"/>
              </w:rPr>
              <w:t>Ustvarjanje in distribucija seznama statusov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723166B9" w14:textId="4A5AAEAC" w:rsidR="6F2C7F7D" w:rsidRDefault="6F2C7F7D" w:rsidP="6F2C7F7D">
            <w:pPr>
              <w:spacing w:after="0"/>
            </w:pPr>
            <w:r w:rsidRPr="6F2C7F7D">
              <w:rPr>
                <w:rFonts w:ascii="Calibri" w:eastAsia="Calibri" w:hAnsi="Calibri" w:cs="Calibri"/>
                <w:sz w:val="20"/>
                <w:szCs w:val="20"/>
              </w:rPr>
              <w:t>4.1.2.22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7BD80A2" w14:textId="7AC8A130" w:rsidR="6F2C7F7D" w:rsidRDefault="6F2C7F7D" w:rsidP="6F2C7F7D">
            <w:pPr>
              <w:spacing w:after="0"/>
            </w:pPr>
            <w:r w:rsidRPr="6F2C7F7D">
              <w:rPr>
                <w:rFonts w:ascii="Calibri" w:eastAsia="Calibri" w:hAnsi="Calibri" w:cs="Calibri"/>
                <w:sz w:val="20"/>
                <w:szCs w:val="20"/>
              </w:rPr>
              <w:t>Zaledni sistem ABT mora biti sposoben shraniti črno listo kartic IJPP, katerih uporabo morajo vse naprave blokirati.</w:t>
            </w:r>
          </w:p>
        </w:tc>
      </w:tr>
      <w:tr w:rsidR="6F2C7F7D" w14:paraId="18C6659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AF21D2A" w14:textId="577A45CB" w:rsidR="6F2C7F7D" w:rsidRDefault="6F2C7F7D" w:rsidP="6F2C7F7D">
            <w:pPr>
              <w:spacing w:after="0"/>
            </w:pPr>
            <w:r w:rsidRPr="6F2C7F7D">
              <w:rPr>
                <w:rFonts w:ascii="Calibri" w:eastAsia="Calibri" w:hAnsi="Calibri" w:cs="Calibri"/>
                <w:sz w:val="20"/>
                <w:szCs w:val="20"/>
              </w:rPr>
              <w:t>Ustvarjanje in distribucija seznama statusov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27EC5A41" w14:textId="3EC0C883" w:rsidR="6F2C7F7D" w:rsidRDefault="6F2C7F7D" w:rsidP="6F2C7F7D">
            <w:pPr>
              <w:spacing w:after="0"/>
            </w:pPr>
            <w:r w:rsidRPr="6F2C7F7D">
              <w:rPr>
                <w:rFonts w:ascii="Calibri" w:eastAsia="Calibri" w:hAnsi="Calibri" w:cs="Calibri"/>
                <w:sz w:val="20"/>
                <w:szCs w:val="20"/>
              </w:rPr>
              <w:t>4.1.2.23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BFBCA89" w14:textId="21E5DF60" w:rsidR="6F2C7F7D" w:rsidRDefault="6F2C7F7D" w:rsidP="6F2C7F7D">
            <w:pPr>
              <w:spacing w:after="0"/>
            </w:pPr>
            <w:r w:rsidRPr="6F2C7F7D">
              <w:rPr>
                <w:rFonts w:ascii="Calibri" w:eastAsia="Calibri" w:hAnsi="Calibri" w:cs="Calibri"/>
                <w:sz w:val="20"/>
                <w:szCs w:val="20"/>
              </w:rPr>
              <w:t>Zaledni sistem ABT mora omogočati ustvarjanje, iskanje, posodabljanje in brisanje vnosov s črne liste.</w:t>
            </w:r>
          </w:p>
        </w:tc>
      </w:tr>
      <w:tr w:rsidR="6F2C7F7D" w14:paraId="223F96B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383155B" w14:textId="01B4057F" w:rsidR="6F2C7F7D" w:rsidRDefault="6F2C7F7D" w:rsidP="6F2C7F7D">
            <w:pPr>
              <w:spacing w:after="0"/>
            </w:pPr>
            <w:r w:rsidRPr="6F2C7F7D">
              <w:rPr>
                <w:rFonts w:ascii="Calibri" w:eastAsia="Calibri" w:hAnsi="Calibri" w:cs="Calibri"/>
                <w:sz w:val="20"/>
                <w:szCs w:val="20"/>
              </w:rPr>
              <w:t>Ustvarjanje in distribucija seznama statusov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28A6E43A" w14:textId="578A3C45" w:rsidR="6F2C7F7D" w:rsidRDefault="6F2C7F7D" w:rsidP="6F2C7F7D">
            <w:pPr>
              <w:spacing w:after="0"/>
            </w:pPr>
            <w:r w:rsidRPr="6F2C7F7D">
              <w:rPr>
                <w:rFonts w:ascii="Calibri" w:eastAsia="Calibri" w:hAnsi="Calibri" w:cs="Calibri"/>
                <w:sz w:val="20"/>
                <w:szCs w:val="20"/>
              </w:rPr>
              <w:t>4.1.2.24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9765680" w14:textId="269FB6DE" w:rsidR="6F2C7F7D" w:rsidRDefault="6F2C7F7D" w:rsidP="6F2C7F7D">
            <w:pPr>
              <w:spacing w:after="0"/>
            </w:pPr>
            <w:r w:rsidRPr="6F2C7F7D">
              <w:rPr>
                <w:rFonts w:ascii="Calibri" w:eastAsia="Calibri" w:hAnsi="Calibri" w:cs="Calibri"/>
                <w:sz w:val="20"/>
                <w:szCs w:val="20"/>
              </w:rPr>
              <w:t>Črna lista sprejme blokiranje z:</w:t>
            </w:r>
            <w:r>
              <w:br/>
            </w:r>
            <w:r w:rsidRPr="6F2C7F7D">
              <w:rPr>
                <w:rFonts w:ascii="Calibri" w:eastAsia="Calibri" w:hAnsi="Calibri" w:cs="Calibri"/>
                <w:sz w:val="20"/>
                <w:szCs w:val="20"/>
              </w:rPr>
              <w:t xml:space="preserve"> - ID računa (blokada uporabe vseh kartic, povezanih z ID računa)</w:t>
            </w:r>
            <w:r>
              <w:br/>
            </w:r>
            <w:r w:rsidRPr="6F2C7F7D">
              <w:rPr>
                <w:rFonts w:ascii="Calibri" w:eastAsia="Calibri" w:hAnsi="Calibri" w:cs="Calibri"/>
                <w:sz w:val="20"/>
                <w:szCs w:val="20"/>
              </w:rPr>
              <w:t xml:space="preserve"> - Posamezna kartica (blokada uporabe posamezne kartice po ID kartice)</w:t>
            </w:r>
            <w:r>
              <w:br/>
            </w:r>
            <w:r w:rsidRPr="6F2C7F7D">
              <w:rPr>
                <w:rFonts w:ascii="Calibri" w:eastAsia="Calibri" w:hAnsi="Calibri" w:cs="Calibri"/>
                <w:sz w:val="20"/>
                <w:szCs w:val="20"/>
              </w:rPr>
              <w:t xml:space="preserve"> - PAN kartice (blokiranje uporabe kartice po PAN razponu ID kartice)</w:t>
            </w:r>
            <w:r>
              <w:br/>
            </w:r>
            <w:r w:rsidRPr="6F2C7F7D">
              <w:rPr>
                <w:rFonts w:ascii="Calibri" w:eastAsia="Calibri" w:hAnsi="Calibri" w:cs="Calibri"/>
                <w:sz w:val="20"/>
                <w:szCs w:val="20"/>
              </w:rPr>
              <w:t xml:space="preserve"> - ID naprave (blokiranje uporabe kartice po ID naprave)</w:t>
            </w:r>
            <w:r>
              <w:br/>
            </w:r>
            <w:r w:rsidRPr="6F2C7F7D">
              <w:rPr>
                <w:rFonts w:ascii="Calibri" w:eastAsia="Calibri" w:hAnsi="Calibri" w:cs="Calibri"/>
                <w:sz w:val="20"/>
                <w:szCs w:val="20"/>
              </w:rPr>
              <w:t xml:space="preserve"> - Razpon ID naprave (blokiranje uporabe kartice po razponu ID naprave)</w:t>
            </w:r>
            <w:r>
              <w:br/>
            </w:r>
            <w:r w:rsidRPr="6F2C7F7D">
              <w:rPr>
                <w:rFonts w:ascii="Calibri" w:eastAsia="Calibri" w:hAnsi="Calibri" w:cs="Calibri"/>
                <w:sz w:val="20"/>
                <w:szCs w:val="20"/>
              </w:rPr>
              <w:t xml:space="preserve"> - Izdelek (blokiranje uporabe primerka izdelka)</w:t>
            </w:r>
          </w:p>
        </w:tc>
      </w:tr>
      <w:tr w:rsidR="6F2C7F7D" w14:paraId="4381954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5C2290C" w14:textId="77843B82" w:rsidR="6F2C7F7D" w:rsidRDefault="6F2C7F7D" w:rsidP="6F2C7F7D">
            <w:pPr>
              <w:spacing w:after="0"/>
            </w:pPr>
            <w:r w:rsidRPr="6F2C7F7D">
              <w:rPr>
                <w:rFonts w:ascii="Calibri" w:eastAsia="Calibri" w:hAnsi="Calibri" w:cs="Calibri"/>
                <w:sz w:val="20"/>
                <w:szCs w:val="20"/>
              </w:rPr>
              <w:t>Ustvarjanje in distribucija seznama statusov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6A5883C7" w14:textId="05D22794" w:rsidR="6F2C7F7D" w:rsidRDefault="6F2C7F7D" w:rsidP="6F2C7F7D">
            <w:pPr>
              <w:spacing w:after="0"/>
            </w:pPr>
            <w:r w:rsidRPr="6F2C7F7D">
              <w:rPr>
                <w:rFonts w:ascii="Calibri" w:eastAsia="Calibri" w:hAnsi="Calibri" w:cs="Calibri"/>
                <w:sz w:val="20"/>
                <w:szCs w:val="20"/>
              </w:rPr>
              <w:t>4.1.2.25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297FFEE" w14:textId="1899063E" w:rsidR="6F2C7F7D" w:rsidRDefault="6F2C7F7D" w:rsidP="6F2C7F7D">
            <w:pPr>
              <w:spacing w:after="0"/>
            </w:pPr>
            <w:r w:rsidRPr="6F2C7F7D">
              <w:rPr>
                <w:rFonts w:ascii="Calibri" w:eastAsia="Calibri" w:hAnsi="Calibri" w:cs="Calibri"/>
                <w:sz w:val="20"/>
                <w:szCs w:val="20"/>
              </w:rPr>
              <w:t>Zaledni sistem ABT mora biti sposoben črno listo posredovati vsem prednjim napravam na podlagi nastavljive pogostosti.</w:t>
            </w:r>
          </w:p>
        </w:tc>
      </w:tr>
      <w:tr w:rsidR="6F2C7F7D" w14:paraId="4AF152A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DEAF6D6" w14:textId="2F8FA99E" w:rsidR="6F2C7F7D" w:rsidRDefault="6F2C7F7D" w:rsidP="6F2C7F7D">
            <w:pPr>
              <w:spacing w:after="0"/>
            </w:pPr>
            <w:r w:rsidRPr="6F2C7F7D">
              <w:rPr>
                <w:rFonts w:ascii="Calibri" w:eastAsia="Calibri" w:hAnsi="Calibri" w:cs="Calibri"/>
                <w:sz w:val="20"/>
                <w:szCs w:val="20"/>
              </w:rPr>
              <w:t>Ustvarjanje in distribucija seznama statusov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0F29E85A" w14:textId="4051CE58" w:rsidR="6F2C7F7D" w:rsidRDefault="6F2C7F7D" w:rsidP="6F2C7F7D">
            <w:pPr>
              <w:spacing w:after="0"/>
            </w:pPr>
            <w:r w:rsidRPr="6F2C7F7D">
              <w:rPr>
                <w:rFonts w:ascii="Calibri" w:eastAsia="Calibri" w:hAnsi="Calibri" w:cs="Calibri"/>
                <w:sz w:val="20"/>
                <w:szCs w:val="20"/>
              </w:rPr>
              <w:t>4.1.2.26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6660890" w14:textId="017B1D06" w:rsidR="6F2C7F7D" w:rsidRDefault="6F2C7F7D" w:rsidP="6F2C7F7D">
            <w:pPr>
              <w:spacing w:after="0"/>
            </w:pPr>
            <w:r w:rsidRPr="6F2C7F7D">
              <w:rPr>
                <w:rFonts w:ascii="Calibri" w:eastAsia="Calibri" w:hAnsi="Calibri" w:cs="Calibri"/>
                <w:sz w:val="20"/>
                <w:szCs w:val="20"/>
              </w:rPr>
              <w:t>Zaledni sistem ABT mora biti sposoben shraniti sivi seznam obstoječih kartic IJPP in kupčevih kartic Mifare DESfire ali belih kartic cEMV, ki jih mora operater spremljati zaradi nadaljnje preiskave.</w:t>
            </w:r>
          </w:p>
        </w:tc>
      </w:tr>
      <w:tr w:rsidR="6F2C7F7D" w14:paraId="27AE2D0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D0791C1" w14:textId="367ACE06" w:rsidR="6F2C7F7D" w:rsidRDefault="6F2C7F7D" w:rsidP="6F2C7F7D">
            <w:pPr>
              <w:spacing w:after="0"/>
            </w:pPr>
            <w:r w:rsidRPr="6F2C7F7D">
              <w:rPr>
                <w:rFonts w:ascii="Calibri" w:eastAsia="Calibri" w:hAnsi="Calibri" w:cs="Calibri"/>
                <w:sz w:val="20"/>
                <w:szCs w:val="20"/>
              </w:rPr>
              <w:t>Ustvarjanje in distribucija seznama statusov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7076C209" w14:textId="28531E31" w:rsidR="6F2C7F7D" w:rsidRDefault="6F2C7F7D" w:rsidP="6F2C7F7D">
            <w:pPr>
              <w:spacing w:after="0"/>
            </w:pPr>
            <w:r w:rsidRPr="6F2C7F7D">
              <w:rPr>
                <w:rFonts w:ascii="Calibri" w:eastAsia="Calibri" w:hAnsi="Calibri" w:cs="Calibri"/>
                <w:sz w:val="20"/>
                <w:szCs w:val="20"/>
              </w:rPr>
              <w:t>4.1.2.27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0ACE001" w14:textId="780F98D5" w:rsidR="6F2C7F7D" w:rsidRDefault="6F2C7F7D" w:rsidP="6F2C7F7D">
            <w:pPr>
              <w:spacing w:after="0"/>
            </w:pPr>
            <w:r w:rsidRPr="6F2C7F7D">
              <w:rPr>
                <w:rFonts w:ascii="Calibri" w:eastAsia="Calibri" w:hAnsi="Calibri" w:cs="Calibri"/>
                <w:sz w:val="20"/>
                <w:szCs w:val="20"/>
              </w:rPr>
              <w:t>Zaledni sistem ABT  mora omogočati ustvarjanje, iskanje, posodabljanje, brisanje in potrjevanje vnosov s sive liste.</w:t>
            </w:r>
          </w:p>
        </w:tc>
      </w:tr>
      <w:tr w:rsidR="6F2C7F7D" w14:paraId="7AA261E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B6A1603" w14:textId="6C09ACE5" w:rsidR="6F2C7F7D" w:rsidRDefault="6F2C7F7D" w:rsidP="6F2C7F7D">
            <w:pPr>
              <w:spacing w:after="0"/>
            </w:pPr>
            <w:r w:rsidRPr="6F2C7F7D">
              <w:rPr>
                <w:rFonts w:ascii="Calibri" w:eastAsia="Calibri" w:hAnsi="Calibri" w:cs="Calibri"/>
                <w:sz w:val="20"/>
                <w:szCs w:val="20"/>
              </w:rPr>
              <w:t>Ustvarjanje in distribucija seznama statusov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565B06B0" w14:textId="01C41E3A" w:rsidR="6F2C7F7D" w:rsidRDefault="6F2C7F7D" w:rsidP="6F2C7F7D">
            <w:pPr>
              <w:spacing w:after="0"/>
            </w:pPr>
            <w:r w:rsidRPr="6F2C7F7D">
              <w:rPr>
                <w:rFonts w:ascii="Calibri" w:eastAsia="Calibri" w:hAnsi="Calibri" w:cs="Calibri"/>
                <w:sz w:val="20"/>
                <w:szCs w:val="20"/>
              </w:rPr>
              <w:t>4.1.2.28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6488AA3" w14:textId="4AC5FADD" w:rsidR="6F2C7F7D" w:rsidRDefault="6F2C7F7D" w:rsidP="6F2C7F7D">
            <w:pPr>
              <w:spacing w:after="0"/>
            </w:pPr>
            <w:r w:rsidRPr="6F2C7F7D">
              <w:rPr>
                <w:rFonts w:ascii="Calibri" w:eastAsia="Calibri" w:hAnsi="Calibri" w:cs="Calibri"/>
                <w:sz w:val="20"/>
                <w:szCs w:val="20"/>
              </w:rPr>
              <w:t>Premiki na seznam statusov in s seznama statusov se arhivirajo, da jih lahko upravljavci v prihodnje pregledajo prek upraviteljskega vmesnika.</w:t>
            </w:r>
          </w:p>
        </w:tc>
      </w:tr>
      <w:tr w:rsidR="6F2C7F7D" w14:paraId="39174FF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7D02295" w14:textId="10616D24" w:rsidR="6F2C7F7D" w:rsidRDefault="6F2C7F7D" w:rsidP="6F2C7F7D">
            <w:pPr>
              <w:spacing w:after="0"/>
            </w:pPr>
            <w:r w:rsidRPr="6F2C7F7D">
              <w:rPr>
                <w:rFonts w:ascii="Calibri" w:eastAsia="Calibri" w:hAnsi="Calibri" w:cs="Calibri"/>
                <w:sz w:val="20"/>
                <w:szCs w:val="20"/>
              </w:rPr>
              <w:t>Ustvarjanje in distribucija seznama statusov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7763D6C0" w14:textId="626F06F2" w:rsidR="6F2C7F7D" w:rsidRDefault="6F2C7F7D" w:rsidP="6F2C7F7D">
            <w:pPr>
              <w:spacing w:after="0"/>
            </w:pPr>
            <w:r w:rsidRPr="6F2C7F7D">
              <w:rPr>
                <w:rFonts w:ascii="Calibri" w:eastAsia="Calibri" w:hAnsi="Calibri" w:cs="Calibri"/>
                <w:sz w:val="20"/>
                <w:szCs w:val="20"/>
              </w:rPr>
              <w:t>4.1.2.29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B787554" w14:textId="27869B94" w:rsidR="6F2C7F7D" w:rsidRDefault="6F2C7F7D" w:rsidP="6F2C7F7D">
            <w:pPr>
              <w:spacing w:after="0"/>
            </w:pPr>
            <w:r w:rsidRPr="6F2C7F7D">
              <w:rPr>
                <w:rFonts w:ascii="Calibri" w:eastAsia="Calibri" w:hAnsi="Calibri" w:cs="Calibri"/>
                <w:sz w:val="20"/>
                <w:szCs w:val="20"/>
              </w:rPr>
              <w:t>Zaledni sistem ABT mora biti sposoben shraniti seznam 500 000 vnosov na vsakem seznamu statusov. To dimenzijo je mogoče razširiti.</w:t>
            </w:r>
          </w:p>
        </w:tc>
      </w:tr>
      <w:tr w:rsidR="6F2C7F7D" w14:paraId="39D6C53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2B1E0ED" w14:textId="055590E8" w:rsidR="6F2C7F7D" w:rsidRDefault="6F2C7F7D" w:rsidP="6F2C7F7D">
            <w:pPr>
              <w:spacing w:after="0"/>
            </w:pPr>
            <w:r w:rsidRPr="6F2C7F7D">
              <w:rPr>
                <w:rFonts w:ascii="Calibri" w:eastAsia="Calibri" w:hAnsi="Calibri" w:cs="Calibri"/>
                <w:sz w:val="20"/>
                <w:szCs w:val="20"/>
              </w:rPr>
              <w:t>Ustvarjanje in distribucija seznama statusov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73D59DB4" w14:textId="4C837148" w:rsidR="6F2C7F7D" w:rsidRDefault="6F2C7F7D" w:rsidP="6F2C7F7D">
            <w:pPr>
              <w:spacing w:after="0"/>
            </w:pPr>
            <w:r w:rsidRPr="6F2C7F7D">
              <w:rPr>
                <w:rFonts w:ascii="Calibri" w:eastAsia="Calibri" w:hAnsi="Calibri" w:cs="Calibri"/>
                <w:sz w:val="20"/>
                <w:szCs w:val="20"/>
              </w:rPr>
              <w:t>4.1.2.30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FD89EED" w14:textId="1FD591CC" w:rsidR="6F2C7F7D" w:rsidRDefault="6F2C7F7D" w:rsidP="6F2C7F7D">
            <w:pPr>
              <w:spacing w:after="0"/>
            </w:pPr>
            <w:r w:rsidRPr="6F2C7F7D">
              <w:rPr>
                <w:rFonts w:ascii="Calibri" w:eastAsia="Calibri" w:hAnsi="Calibri" w:cs="Calibri"/>
                <w:sz w:val="20"/>
                <w:szCs w:val="20"/>
              </w:rPr>
              <w:t>Zaledni sistem ABT  mora biti sposoben ustvariti bele sezname za določene kartice IJPP s prosto določenim izdelkom in biti sposoben distribuirati sezname prek vmesnikov API.</w:t>
            </w:r>
          </w:p>
        </w:tc>
      </w:tr>
      <w:tr w:rsidR="6F2C7F7D" w14:paraId="78E6822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BAC2B4E" w14:textId="00F32E54" w:rsidR="6F2C7F7D" w:rsidRDefault="6F2C7F7D" w:rsidP="6F2C7F7D">
            <w:pPr>
              <w:spacing w:after="0"/>
            </w:pPr>
            <w:r w:rsidRPr="6F2C7F7D">
              <w:rPr>
                <w:rFonts w:ascii="Calibri" w:eastAsia="Calibri" w:hAnsi="Calibri" w:cs="Calibri"/>
                <w:sz w:val="20"/>
                <w:szCs w:val="20"/>
              </w:rPr>
              <w:t>Odkrivanje kršitev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66643117" w14:textId="354D816C" w:rsidR="6F2C7F7D" w:rsidRDefault="6F2C7F7D" w:rsidP="6F2C7F7D">
            <w:pPr>
              <w:spacing w:after="0"/>
            </w:pPr>
            <w:r w:rsidRPr="6F2C7F7D">
              <w:rPr>
                <w:rFonts w:ascii="Calibri" w:eastAsia="Calibri" w:hAnsi="Calibri" w:cs="Calibri"/>
                <w:sz w:val="20"/>
                <w:szCs w:val="20"/>
              </w:rPr>
              <w:t>4.1.2.31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E2AF273" w14:textId="186EC135" w:rsidR="6F2C7F7D" w:rsidRDefault="6F2C7F7D" w:rsidP="6F2C7F7D">
            <w:pPr>
              <w:spacing w:after="0"/>
            </w:pPr>
            <w:r w:rsidRPr="6F2C7F7D">
              <w:rPr>
                <w:rFonts w:ascii="Calibri" w:eastAsia="Calibri" w:hAnsi="Calibri" w:cs="Calibri"/>
                <w:sz w:val="20"/>
                <w:szCs w:val="20"/>
              </w:rPr>
              <w:t>Sistem zaledne pisarne ABT mora vključevati orodje ali modul za odkrivanje in preprečevanje kršitev.</w:t>
            </w:r>
          </w:p>
        </w:tc>
      </w:tr>
      <w:tr w:rsidR="6F2C7F7D" w14:paraId="16DC389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6F9ADFA" w14:textId="16F780BE" w:rsidR="6F2C7F7D" w:rsidRDefault="6F2C7F7D" w:rsidP="6F2C7F7D">
            <w:pPr>
              <w:spacing w:after="0"/>
            </w:pPr>
            <w:r w:rsidRPr="6F2C7F7D">
              <w:rPr>
                <w:rFonts w:ascii="Calibri" w:eastAsia="Calibri" w:hAnsi="Calibri" w:cs="Calibri"/>
                <w:sz w:val="20"/>
                <w:szCs w:val="20"/>
              </w:rPr>
              <w:t>Odkrivanje kršitev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61AAA7A5" w14:textId="00020BAF" w:rsidR="6F2C7F7D" w:rsidRDefault="6F2C7F7D" w:rsidP="6F2C7F7D">
            <w:pPr>
              <w:spacing w:after="0"/>
            </w:pPr>
            <w:r w:rsidRPr="6F2C7F7D">
              <w:rPr>
                <w:rFonts w:ascii="Calibri" w:eastAsia="Calibri" w:hAnsi="Calibri" w:cs="Calibri"/>
                <w:sz w:val="20"/>
                <w:szCs w:val="20"/>
              </w:rPr>
              <w:t>4.1.2.32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87EE84E" w14:textId="40B3F52A" w:rsidR="6F2C7F7D" w:rsidRDefault="6F2C7F7D" w:rsidP="6F2C7F7D">
            <w:pPr>
              <w:spacing w:after="0"/>
            </w:pPr>
            <w:r w:rsidRPr="6F2C7F7D">
              <w:rPr>
                <w:rFonts w:ascii="Calibri" w:eastAsia="Calibri" w:hAnsi="Calibri" w:cs="Calibri"/>
                <w:sz w:val="20"/>
                <w:szCs w:val="20"/>
              </w:rPr>
              <w:t>Vse kartice se spremljajo v sistemu ABT, da se odkrije morebitna goljufiva uporaba medijev.</w:t>
            </w:r>
          </w:p>
        </w:tc>
      </w:tr>
      <w:tr w:rsidR="6F2C7F7D" w14:paraId="3C19D6C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2B7C41C" w14:textId="09160BC5" w:rsidR="6F2C7F7D" w:rsidRDefault="6F2C7F7D" w:rsidP="6F2C7F7D">
            <w:pPr>
              <w:spacing w:after="0"/>
            </w:pPr>
            <w:r w:rsidRPr="6F2C7F7D">
              <w:rPr>
                <w:rFonts w:ascii="Calibri" w:eastAsia="Calibri" w:hAnsi="Calibri" w:cs="Calibri"/>
                <w:sz w:val="20"/>
                <w:szCs w:val="20"/>
              </w:rPr>
              <w:t>Odkrivanje kršitev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02CF7F9D" w14:textId="2D049992" w:rsidR="6F2C7F7D" w:rsidRDefault="6F2C7F7D" w:rsidP="6F2C7F7D">
            <w:pPr>
              <w:spacing w:after="0"/>
            </w:pPr>
            <w:r w:rsidRPr="6F2C7F7D">
              <w:rPr>
                <w:rFonts w:ascii="Calibri" w:eastAsia="Calibri" w:hAnsi="Calibri" w:cs="Calibri"/>
                <w:sz w:val="20"/>
                <w:szCs w:val="20"/>
              </w:rPr>
              <w:t>4.1.2.33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8731E6B" w14:textId="7BF3B9E9" w:rsidR="6F2C7F7D" w:rsidRDefault="6F2C7F7D" w:rsidP="6F2C7F7D">
            <w:pPr>
              <w:spacing w:after="0"/>
            </w:pPr>
            <w:r w:rsidRPr="6F2C7F7D">
              <w:rPr>
                <w:rFonts w:ascii="Calibri" w:eastAsia="Calibri" w:hAnsi="Calibri" w:cs="Calibri"/>
                <w:sz w:val="20"/>
                <w:szCs w:val="20"/>
              </w:rPr>
              <w:t>Pravila za odkrivanje goljufij je mogoče konfigurirati z izbiro posebnih vrst nosilcev in tarifnih produktov, ki se spremljajo.</w:t>
            </w:r>
          </w:p>
        </w:tc>
      </w:tr>
      <w:tr w:rsidR="6F2C7F7D" w14:paraId="4FB04D0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2B40555" w14:textId="5E1D0B64" w:rsidR="6F2C7F7D" w:rsidRDefault="6F2C7F7D" w:rsidP="6F2C7F7D">
            <w:pPr>
              <w:spacing w:after="0"/>
            </w:pPr>
            <w:r w:rsidRPr="6F2C7F7D">
              <w:rPr>
                <w:rFonts w:ascii="Calibri" w:eastAsia="Calibri" w:hAnsi="Calibri" w:cs="Calibri"/>
                <w:sz w:val="20"/>
                <w:szCs w:val="20"/>
              </w:rPr>
              <w:t>Odkrivanje kršitev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77D49068" w14:textId="134D63A9" w:rsidR="6F2C7F7D" w:rsidRDefault="6F2C7F7D" w:rsidP="6F2C7F7D">
            <w:pPr>
              <w:spacing w:after="0"/>
            </w:pPr>
            <w:r w:rsidRPr="6F2C7F7D">
              <w:rPr>
                <w:rFonts w:ascii="Calibri" w:eastAsia="Calibri" w:hAnsi="Calibri" w:cs="Calibri"/>
                <w:sz w:val="20"/>
                <w:szCs w:val="20"/>
              </w:rPr>
              <w:t>4.1.2.34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0B6ABDF" w14:textId="7DD8450B" w:rsidR="6F2C7F7D" w:rsidRDefault="6F2C7F7D" w:rsidP="6F2C7F7D">
            <w:pPr>
              <w:spacing w:after="0"/>
            </w:pPr>
            <w:r w:rsidRPr="6F2C7F7D">
              <w:rPr>
                <w:rFonts w:ascii="Calibri" w:eastAsia="Calibri" w:hAnsi="Calibri" w:cs="Calibri"/>
                <w:sz w:val="20"/>
                <w:szCs w:val="20"/>
              </w:rPr>
              <w:t>Transakcije in povezane kartice, za katere se ugotovi, da kršijo katerega koli od pogojev, se ločeno shranijo na sivem seznamu za pregled s strani analitika upravljavca. Na voljo je tudi možnost, da se sistem konfigurira tako, da samodejno začasno prekliče (črni seznam) vsako kartico ali uporabnika, ki krši katerega koli od zgoraj navedenih pogojev.</w:t>
            </w:r>
          </w:p>
        </w:tc>
      </w:tr>
      <w:tr w:rsidR="6F2C7F7D" w14:paraId="7096F5B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F86CF03" w14:textId="46DCD782" w:rsidR="6F2C7F7D" w:rsidRDefault="6F2C7F7D" w:rsidP="6F2C7F7D">
            <w:pPr>
              <w:spacing w:after="0"/>
            </w:pPr>
            <w:r w:rsidRPr="6F2C7F7D">
              <w:rPr>
                <w:rFonts w:ascii="Calibri" w:eastAsia="Calibri" w:hAnsi="Calibri" w:cs="Calibri"/>
                <w:sz w:val="20"/>
                <w:szCs w:val="20"/>
              </w:rPr>
              <w:lastRenderedPageBreak/>
              <w:t>Odkrivanje kršitev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3707FB68" w14:textId="0478F7FC" w:rsidR="6F2C7F7D" w:rsidRDefault="6F2C7F7D" w:rsidP="6F2C7F7D">
            <w:pPr>
              <w:spacing w:after="0"/>
            </w:pPr>
            <w:r w:rsidRPr="6F2C7F7D">
              <w:rPr>
                <w:rFonts w:ascii="Calibri" w:eastAsia="Calibri" w:hAnsi="Calibri" w:cs="Calibri"/>
                <w:sz w:val="20"/>
                <w:szCs w:val="20"/>
              </w:rPr>
              <w:t>4.1.2.35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6FEB87F" w14:textId="5593C3B1" w:rsidR="6F2C7F7D" w:rsidRDefault="6F2C7F7D" w:rsidP="6F2C7F7D">
            <w:pPr>
              <w:spacing w:after="0"/>
            </w:pPr>
            <w:r w:rsidRPr="6F2C7F7D">
              <w:rPr>
                <w:rFonts w:ascii="Calibri" w:eastAsia="Calibri" w:hAnsi="Calibri" w:cs="Calibri"/>
                <w:sz w:val="20"/>
                <w:szCs w:val="20"/>
              </w:rPr>
              <w:t>Uporabljajo se najmanj naslednji pogoji preverjanja:</w:t>
            </w:r>
            <w:r>
              <w:br/>
            </w:r>
            <w:r w:rsidRPr="6F2C7F7D">
              <w:rPr>
                <w:rFonts w:ascii="Calibri" w:eastAsia="Calibri" w:hAnsi="Calibri" w:cs="Calibri"/>
                <w:sz w:val="20"/>
                <w:szCs w:val="20"/>
              </w:rPr>
              <w:t xml:space="preserve"> - Ista identifikacijska oznaka kartice, ki ni upravičena do deaktivacije proti povratni uporabi, se uporablja na isti postaji ali v istem vozilu v nastavljivem časovnem razponu.</w:t>
            </w:r>
            <w:r>
              <w:br/>
            </w:r>
            <w:r w:rsidRPr="6F2C7F7D">
              <w:rPr>
                <w:rFonts w:ascii="Calibri" w:eastAsia="Calibri" w:hAnsi="Calibri" w:cs="Calibri"/>
                <w:sz w:val="20"/>
                <w:szCs w:val="20"/>
              </w:rPr>
              <w:t xml:space="preserve"> - Ista kartica ID, ki je upravičena do deaktivacije proti prehodu nazaj, je bila na isti postaji ali v istem vozilu v nastavljivem časovnem razponu uporabljena več kot največje število dovoljenih pip.</w:t>
            </w:r>
            <w:r>
              <w:br/>
            </w:r>
            <w:r w:rsidRPr="6F2C7F7D">
              <w:rPr>
                <w:rFonts w:ascii="Calibri" w:eastAsia="Calibri" w:hAnsi="Calibri" w:cs="Calibri"/>
                <w:sz w:val="20"/>
                <w:szCs w:val="20"/>
              </w:rPr>
              <w:t xml:space="preserve"> - Ista identifikacijska oznaka kartice, ki se v nastavljivem časovnem obdobju uporablja na različnih lokacijah ali v različnih vozilih.</w:t>
            </w:r>
            <w:r>
              <w:br/>
            </w:r>
            <w:r w:rsidRPr="6F2C7F7D">
              <w:rPr>
                <w:rFonts w:ascii="Calibri" w:eastAsia="Calibri" w:hAnsi="Calibri" w:cs="Calibri"/>
                <w:sz w:val="20"/>
                <w:szCs w:val="20"/>
              </w:rPr>
              <w:t xml:space="preserve"> - ID kartice, ki ga sistem ni izdal.</w:t>
            </w:r>
            <w:r>
              <w:br/>
            </w:r>
            <w:r w:rsidRPr="6F2C7F7D">
              <w:rPr>
                <w:rFonts w:ascii="Calibri" w:eastAsia="Calibri" w:hAnsi="Calibri" w:cs="Calibri"/>
                <w:sz w:val="20"/>
                <w:szCs w:val="20"/>
              </w:rPr>
              <w:t xml:space="preserve"> - Kartica z uporabo, ki presega skupno izdano/dodano vrednost.</w:t>
            </w:r>
            <w:r>
              <w:br/>
            </w:r>
            <w:r w:rsidRPr="6F2C7F7D">
              <w:rPr>
                <w:rFonts w:ascii="Calibri" w:eastAsia="Calibri" w:hAnsi="Calibri" w:cs="Calibri"/>
                <w:sz w:val="20"/>
                <w:szCs w:val="20"/>
              </w:rPr>
              <w:t xml:space="preserve"> - Kartica s povečano vrednostjo brez znane transakcije polnjenja.</w:t>
            </w:r>
            <w:r>
              <w:br/>
            </w:r>
            <w:r w:rsidRPr="6F2C7F7D">
              <w:rPr>
                <w:rFonts w:ascii="Calibri" w:eastAsia="Calibri" w:hAnsi="Calibri" w:cs="Calibri"/>
                <w:sz w:val="20"/>
                <w:szCs w:val="20"/>
              </w:rPr>
              <w:t xml:space="preserve"> - Prekomerna uporaba pametne kartice na podlagi določenega števila primerov v nastavljivem časovnem obdobju.</w:t>
            </w:r>
            <w:r>
              <w:br/>
            </w:r>
            <w:r w:rsidRPr="6F2C7F7D">
              <w:rPr>
                <w:rFonts w:ascii="Calibri" w:eastAsia="Calibri" w:hAnsi="Calibri" w:cs="Calibri"/>
                <w:sz w:val="20"/>
                <w:szCs w:val="20"/>
              </w:rPr>
              <w:t xml:space="preserve"> - Uporaba kartice po deaktivaciji ali po začasni prekinitvi brez ponovne aktivacije.</w:t>
            </w:r>
            <w:r>
              <w:br/>
            </w:r>
            <w:r w:rsidRPr="6F2C7F7D">
              <w:rPr>
                <w:rFonts w:ascii="Calibri" w:eastAsia="Calibri" w:hAnsi="Calibri" w:cs="Calibri"/>
                <w:sz w:val="20"/>
                <w:szCs w:val="20"/>
              </w:rPr>
              <w:t xml:space="preserve"> - Prijavljene transakcije iz neveljavnih naprav (ukradene, neznane iz sistema ...)</w:t>
            </w:r>
          </w:p>
        </w:tc>
      </w:tr>
      <w:tr w:rsidR="6F2C7F7D" w14:paraId="240B092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CDD0E81" w14:textId="20DBB187" w:rsidR="6F2C7F7D" w:rsidRDefault="6F2C7F7D" w:rsidP="6F2C7F7D">
            <w:pPr>
              <w:spacing w:after="0"/>
            </w:pPr>
            <w:r w:rsidRPr="6F2C7F7D">
              <w:rPr>
                <w:rFonts w:ascii="Calibri" w:eastAsia="Calibri" w:hAnsi="Calibri" w:cs="Calibri"/>
                <w:sz w:val="20"/>
                <w:szCs w:val="20"/>
              </w:rPr>
              <w:t>Odkrivanje kršitev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0A8050D7" w14:textId="04259F9C" w:rsidR="6F2C7F7D" w:rsidRDefault="6F2C7F7D" w:rsidP="6F2C7F7D">
            <w:pPr>
              <w:spacing w:after="0"/>
            </w:pPr>
            <w:r w:rsidRPr="6F2C7F7D">
              <w:rPr>
                <w:rFonts w:ascii="Calibri" w:eastAsia="Calibri" w:hAnsi="Calibri" w:cs="Calibri"/>
                <w:sz w:val="20"/>
                <w:szCs w:val="20"/>
              </w:rPr>
              <w:t>4.1.2.36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E5CCA43" w14:textId="30FBAF04" w:rsidR="6F2C7F7D" w:rsidRDefault="6F2C7F7D" w:rsidP="6F2C7F7D">
            <w:pPr>
              <w:spacing w:after="0"/>
            </w:pPr>
            <w:r w:rsidRPr="6F2C7F7D">
              <w:rPr>
                <w:rFonts w:ascii="Calibri" w:eastAsia="Calibri" w:hAnsi="Calibri" w:cs="Calibri"/>
                <w:sz w:val="20"/>
                <w:szCs w:val="20"/>
              </w:rPr>
              <w:t>Zaledni sistem ABT  mora izvajati samodejno analizo dogodkov (npr. umetna inteligenca in vzorci strojnega učenja) za odkrivanje in poročanje o kakršni koli nenavadni ali izjemni uporabi, takšni sprožilni dogodki so lahko</w:t>
            </w:r>
            <w:r>
              <w:br/>
            </w:r>
            <w:r w:rsidRPr="6F2C7F7D">
              <w:rPr>
                <w:rFonts w:ascii="Calibri" w:eastAsia="Calibri" w:hAnsi="Calibri" w:cs="Calibri"/>
                <w:sz w:val="20"/>
                <w:szCs w:val="20"/>
              </w:rPr>
              <w:t xml:space="preserve"> - pogosti prenosi koncesij z enega nosilca vozovnice ene stranke na drug nosilec vozovnice</w:t>
            </w:r>
            <w:r>
              <w:br/>
            </w:r>
            <w:r w:rsidRPr="6F2C7F7D">
              <w:rPr>
                <w:rFonts w:ascii="Calibri" w:eastAsia="Calibri" w:hAnsi="Calibri" w:cs="Calibri"/>
                <w:sz w:val="20"/>
                <w:szCs w:val="20"/>
              </w:rPr>
              <w:t xml:space="preserve"> - Povečana vrednost eIJPP brez znane transakcije polnjenja</w:t>
            </w:r>
            <w:r>
              <w:br/>
            </w:r>
            <w:r w:rsidRPr="6F2C7F7D">
              <w:rPr>
                <w:rFonts w:ascii="Calibri" w:eastAsia="Calibri" w:hAnsi="Calibri" w:cs="Calibri"/>
                <w:sz w:val="20"/>
                <w:szCs w:val="20"/>
              </w:rPr>
              <w:t xml:space="preserve"> - ponavljajoče se transakcije polnjenja ali prodaje izdelkov na isti kartici v omejenem časovnem obdobju</w:t>
            </w:r>
            <w:r>
              <w:br/>
            </w:r>
            <w:r w:rsidRPr="6F2C7F7D">
              <w:rPr>
                <w:rFonts w:ascii="Calibri" w:eastAsia="Calibri" w:hAnsi="Calibri" w:cs="Calibri"/>
                <w:sz w:val="20"/>
                <w:szCs w:val="20"/>
              </w:rPr>
              <w:t xml:space="preserve"> - Vrednost eIJPP presega najvišji dovoljeni prag.</w:t>
            </w:r>
            <w:r>
              <w:br/>
            </w:r>
            <w:r w:rsidRPr="6F2C7F7D">
              <w:rPr>
                <w:rFonts w:ascii="Calibri" w:eastAsia="Calibri" w:hAnsi="Calibri" w:cs="Calibri"/>
                <w:sz w:val="20"/>
                <w:szCs w:val="20"/>
              </w:rPr>
              <w:t xml:space="preserve"> - Sprejete kartice brez znanega veljavnega izdelka</w:t>
            </w:r>
            <w:r>
              <w:br/>
            </w:r>
            <w:r w:rsidRPr="6F2C7F7D">
              <w:rPr>
                <w:rFonts w:ascii="Calibri" w:eastAsia="Calibri" w:hAnsi="Calibri" w:cs="Calibri"/>
                <w:sz w:val="20"/>
                <w:szCs w:val="20"/>
              </w:rPr>
              <w:t xml:space="preserve"> - Ponavljajoče se manjkajoče transakcije na istem računu</w:t>
            </w:r>
            <w:r>
              <w:br/>
            </w:r>
            <w:r w:rsidRPr="6F2C7F7D">
              <w:rPr>
                <w:rFonts w:ascii="Calibri" w:eastAsia="Calibri" w:hAnsi="Calibri" w:cs="Calibri"/>
                <w:sz w:val="20"/>
                <w:szCs w:val="20"/>
              </w:rPr>
              <w:t xml:space="preserve"> - Transakcija, prejeta iz neregistrirane naprave.</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Celoten seznam poslovnih pravil za preverjanje goljufive narave transakcij mora ponudnik dokumentirati pri pregledu zasnove, potrditi pa ga mora pogodbeni organ.</w:t>
            </w:r>
          </w:p>
        </w:tc>
      </w:tr>
    </w:tbl>
    <w:p w14:paraId="01E12EBF" w14:textId="441FDA89" w:rsidR="00A65297" w:rsidRPr="000570F4" w:rsidRDefault="00A65297" w:rsidP="6F2C7F7D">
      <w:pPr>
        <w:jc w:val="both"/>
      </w:pPr>
    </w:p>
    <w:p w14:paraId="601587C3" w14:textId="348475D3" w:rsidR="0010425E" w:rsidRPr="000570F4" w:rsidRDefault="44C9E837" w:rsidP="00871334">
      <w:pPr>
        <w:pStyle w:val="Heading3"/>
      </w:pPr>
      <w:bookmarkStart w:id="48" w:name="_Toc2075999843"/>
      <w:r>
        <w:t>Izgradnja in popravljanje poti</w:t>
      </w:r>
      <w:bookmarkEnd w:id="48"/>
    </w:p>
    <w:p w14:paraId="1DF3539A" w14:textId="428CDA92" w:rsidR="003A3C40" w:rsidRPr="000570F4" w:rsidRDefault="002A4F31" w:rsidP="003A3C40">
      <w:pPr>
        <w:jc w:val="both"/>
      </w:pPr>
      <w:r>
        <w:t>Ponudniki</w:t>
      </w:r>
      <w:r w:rsidR="003A3C40" w:rsidRPr="000570F4">
        <w:t xml:space="preserve"> morajo izpolnjevati zahteve glede gradnje in popravljanja poti iz </w:t>
      </w:r>
      <w:r w:rsidR="00BF409D">
        <w:t>poglavja</w:t>
      </w:r>
      <w:r w:rsidR="003A3C40" w:rsidRPr="000570F4">
        <w:t xml:space="preserve"> o funkcionalnih zahtevah in vseh drugih ustreznih </w:t>
      </w:r>
      <w:r w:rsidR="007A285D">
        <w:t>podpoglavjih</w:t>
      </w:r>
      <w:r w:rsidR="003A3C40" w:rsidRPr="000570F4">
        <w:t xml:space="preserve"> </w:t>
      </w:r>
      <w:r w:rsidR="00FB5364">
        <w:t>tega dokumenta</w:t>
      </w:r>
      <w:r w:rsidR="003A3C40" w:rsidRPr="000570F4">
        <w:t xml:space="preserve">. Del tega segmenta </w:t>
      </w:r>
      <w:r w:rsidR="00954787" w:rsidRPr="000570F4">
        <w:t>je</w:t>
      </w:r>
      <w:r w:rsidR="003A3C40" w:rsidRPr="000570F4">
        <w:t>:</w:t>
      </w:r>
    </w:p>
    <w:p w14:paraId="20AB323A" w14:textId="13CF68FC" w:rsidR="003A3C40" w:rsidRPr="000570F4" w:rsidRDefault="00D83BFC" w:rsidP="00433115">
      <w:pPr>
        <w:pStyle w:val="ListParagraph"/>
        <w:numPr>
          <w:ilvl w:val="0"/>
          <w:numId w:val="17"/>
        </w:numPr>
      </w:pPr>
      <w:r w:rsidRPr="000570F4">
        <w:t>Gradnja poti v enem načinu</w:t>
      </w:r>
    </w:p>
    <w:p w14:paraId="5923383E" w14:textId="1F612C5E" w:rsidR="003459B4" w:rsidRPr="000570F4" w:rsidRDefault="003459B4" w:rsidP="00433115">
      <w:pPr>
        <w:pStyle w:val="ListParagraph"/>
        <w:numPr>
          <w:ilvl w:val="0"/>
          <w:numId w:val="17"/>
        </w:numPr>
      </w:pPr>
      <w:r w:rsidRPr="000570F4">
        <w:t>Gradnja potovanja v več načinih</w:t>
      </w:r>
    </w:p>
    <w:p w14:paraId="26405179" w14:textId="2EA7C677" w:rsidR="003459B4" w:rsidRPr="000570F4" w:rsidRDefault="003459B4" w:rsidP="00433115">
      <w:pPr>
        <w:pStyle w:val="ListParagraph"/>
        <w:numPr>
          <w:ilvl w:val="0"/>
          <w:numId w:val="17"/>
        </w:numPr>
      </w:pPr>
      <w:r w:rsidRPr="000570F4">
        <w:t>Dodatna pravila za gradnjo potovanja</w:t>
      </w:r>
    </w:p>
    <w:p w14:paraId="37940133" w14:textId="18496C97" w:rsidR="003459B4" w:rsidRPr="000570F4" w:rsidRDefault="003459B4" w:rsidP="00433115">
      <w:pPr>
        <w:pStyle w:val="ListParagraph"/>
        <w:numPr>
          <w:ilvl w:val="0"/>
          <w:numId w:val="17"/>
        </w:numPr>
      </w:pPr>
      <w:r w:rsidRPr="000570F4">
        <w:t>Popravek nepopolnega potovanja</w:t>
      </w:r>
    </w:p>
    <w:p w14:paraId="27523658" w14:textId="406C796D" w:rsidR="003459B4" w:rsidRPr="000570F4" w:rsidRDefault="003459B4" w:rsidP="00433115">
      <w:pPr>
        <w:pStyle w:val="ListParagraph"/>
        <w:numPr>
          <w:ilvl w:val="0"/>
          <w:numId w:val="17"/>
        </w:numPr>
      </w:pPr>
      <w:r w:rsidRPr="000570F4">
        <w:t>Ročno popravljanje poti</w:t>
      </w:r>
    </w:p>
    <w:p w14:paraId="383AD081" w14:textId="50A27CA0" w:rsidR="003459B4" w:rsidRPr="000570F4" w:rsidRDefault="003459B4" w:rsidP="00433115">
      <w:pPr>
        <w:pStyle w:val="ListParagraph"/>
        <w:numPr>
          <w:ilvl w:val="0"/>
          <w:numId w:val="17"/>
        </w:numPr>
      </w:pPr>
      <w:r>
        <w:t>Samodejno popravljanje poti</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65"/>
        <w:gridCol w:w="1020"/>
        <w:gridCol w:w="7095"/>
      </w:tblGrid>
      <w:tr w:rsidR="6F2C7F7D" w14:paraId="789AB7A6" w14:textId="77777777" w:rsidTr="6F2C7F7D">
        <w:trPr>
          <w:trHeight w:val="345"/>
        </w:trPr>
        <w:tc>
          <w:tcPr>
            <w:tcW w:w="136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3A9A8F64" w14:textId="7FD321A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2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F7B1FAC" w14:textId="6919FC2F" w:rsidR="5CD104E2" w:rsidRDefault="5CD104E2" w:rsidP="6F2C7F7D">
            <w:pPr>
              <w:spacing w:after="0" w:line="300" w:lineRule="exact"/>
              <w:contextualSpacing/>
              <w:rPr>
                <w:rFonts w:ascii="Calibri" w:eastAsia="Calibri" w:hAnsi="Calibri" w:cs="Calibri"/>
                <w:b/>
                <w:bCs/>
                <w:color w:val="000000" w:themeColor="text1"/>
                <w:sz w:val="20"/>
                <w:szCs w:val="20"/>
                <w:lang w:val="en-GB"/>
              </w:rPr>
            </w:pPr>
            <w:r w:rsidRPr="6F2C7F7D">
              <w:rPr>
                <w:rFonts w:ascii="Calibri" w:eastAsia="Calibri" w:hAnsi="Calibri" w:cs="Calibri"/>
                <w:b/>
                <w:bCs/>
                <w:color w:val="000000" w:themeColor="text1"/>
                <w:sz w:val="20"/>
                <w:szCs w:val="20"/>
                <w:lang w:val="en-GB"/>
              </w:rPr>
              <w:t>Št</w:t>
            </w:r>
            <w:r w:rsidR="6F2C7F7D" w:rsidRPr="6F2C7F7D">
              <w:rPr>
                <w:rFonts w:ascii="Calibri" w:eastAsia="Calibri" w:hAnsi="Calibri" w:cs="Calibri"/>
                <w:b/>
                <w:bCs/>
                <w:color w:val="000000" w:themeColor="text1"/>
                <w:sz w:val="20"/>
                <w:szCs w:val="20"/>
                <w:lang w:val="en-GB"/>
              </w:rPr>
              <w:t>.</w:t>
            </w:r>
          </w:p>
        </w:tc>
        <w:tc>
          <w:tcPr>
            <w:tcW w:w="709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6E820DFE" w14:textId="6D4FF773" w:rsidR="6F2C7F7D" w:rsidRDefault="6F2C7F7D" w:rsidP="6F2C7F7D">
            <w:pPr>
              <w:spacing w:after="0" w:line="300" w:lineRule="exact"/>
            </w:pPr>
            <w:r w:rsidRPr="6F2C7F7D">
              <w:rPr>
                <w:rFonts w:ascii="Calibri" w:eastAsia="Calibri" w:hAnsi="Calibri" w:cs="Calibri"/>
                <w:b/>
                <w:bCs/>
                <w:color w:val="000000" w:themeColor="text1"/>
                <w:sz w:val="20"/>
                <w:szCs w:val="20"/>
                <w:lang w:val="en-GB"/>
              </w:rPr>
              <w:t>Zahteva</w:t>
            </w:r>
          </w:p>
        </w:tc>
      </w:tr>
      <w:tr w:rsidR="6F2C7F7D" w14:paraId="3E2F27C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558F93A" w14:textId="4EA70A66" w:rsidR="6F2C7F7D" w:rsidRDefault="6F2C7F7D" w:rsidP="6F2C7F7D">
            <w:pPr>
              <w:spacing w:after="0"/>
            </w:pPr>
            <w:r w:rsidRPr="6F2C7F7D">
              <w:rPr>
                <w:rFonts w:ascii="Calibri" w:eastAsia="Calibri" w:hAnsi="Calibri" w:cs="Calibri"/>
                <w:sz w:val="20"/>
                <w:szCs w:val="20"/>
              </w:rPr>
              <w:t>Gradnja potovanja v enem načinu</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9FAA5FB" w14:textId="2F9218F2" w:rsidR="6F2C7F7D" w:rsidRDefault="6F2C7F7D" w:rsidP="6F2C7F7D">
            <w:pPr>
              <w:spacing w:after="0"/>
            </w:pPr>
            <w:r w:rsidRPr="6F2C7F7D">
              <w:rPr>
                <w:rFonts w:ascii="Calibri" w:eastAsia="Calibri" w:hAnsi="Calibri" w:cs="Calibri"/>
                <w:sz w:val="20"/>
                <w:szCs w:val="20"/>
              </w:rPr>
              <w:t>4.1.3.1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93032B5" w14:textId="7F3D8253" w:rsidR="6F2C7F7D" w:rsidRDefault="6F2C7F7D" w:rsidP="6F2C7F7D">
            <w:pPr>
              <w:spacing w:after="0"/>
            </w:pPr>
            <w:r w:rsidRPr="6F2C7F7D">
              <w:rPr>
                <w:rFonts w:ascii="Calibri" w:eastAsia="Calibri" w:hAnsi="Calibri" w:cs="Calibri"/>
                <w:sz w:val="20"/>
                <w:szCs w:val="20"/>
              </w:rPr>
              <w:t>Zaledni sistem ABT  mora biti sposoben sestaviti pot stranke iz razpoložljivih validacij v podatkovni zbirki, kot je ena validacija, ki pomeni vstop, in druga validacija, ki pomeni izstop.</w:t>
            </w:r>
          </w:p>
        </w:tc>
      </w:tr>
      <w:tr w:rsidR="6F2C7F7D" w14:paraId="358E2F9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7E01413" w14:textId="00A03E3E" w:rsidR="6F2C7F7D" w:rsidRDefault="6F2C7F7D" w:rsidP="6F2C7F7D">
            <w:pPr>
              <w:spacing w:after="0"/>
            </w:pPr>
            <w:r w:rsidRPr="6F2C7F7D">
              <w:rPr>
                <w:rFonts w:ascii="Calibri" w:eastAsia="Calibri" w:hAnsi="Calibri" w:cs="Calibri"/>
                <w:sz w:val="20"/>
                <w:szCs w:val="20"/>
              </w:rPr>
              <w:t>Gradnja potovanja v enem načinu</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212CCBC" w14:textId="1FED2207" w:rsidR="6F2C7F7D" w:rsidRDefault="6F2C7F7D" w:rsidP="6F2C7F7D">
            <w:pPr>
              <w:spacing w:after="0"/>
            </w:pPr>
            <w:r w:rsidRPr="6F2C7F7D">
              <w:rPr>
                <w:rFonts w:ascii="Calibri" w:eastAsia="Calibri" w:hAnsi="Calibri" w:cs="Calibri"/>
                <w:sz w:val="20"/>
                <w:szCs w:val="20"/>
              </w:rPr>
              <w:t>4.1.3.2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C839A31" w14:textId="2CCDFBB6" w:rsidR="6F2C7F7D" w:rsidRDefault="6F2C7F7D" w:rsidP="6F2C7F7D">
            <w:pPr>
              <w:spacing w:after="0"/>
            </w:pPr>
            <w:r w:rsidRPr="6F2C7F7D">
              <w:rPr>
                <w:rFonts w:ascii="Calibri" w:eastAsia="Calibri" w:hAnsi="Calibri" w:cs="Calibri"/>
                <w:sz w:val="20"/>
                <w:szCs w:val="20"/>
              </w:rPr>
              <w:t>Zaledni sistem ABT  mora prepoznati nadaljevanje potovanja kot poseben prenos PTO, če se transakcije CO/CI izvedejo v nastavljivem časovnem razponu.</w:t>
            </w:r>
          </w:p>
        </w:tc>
      </w:tr>
      <w:tr w:rsidR="6F2C7F7D" w14:paraId="7550CB7F"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DB4FFE9" w14:textId="26CF4EE3" w:rsidR="6F2C7F7D" w:rsidRDefault="6F2C7F7D" w:rsidP="6F2C7F7D">
            <w:pPr>
              <w:spacing w:after="0"/>
            </w:pPr>
            <w:r w:rsidRPr="6F2C7F7D">
              <w:rPr>
                <w:rFonts w:ascii="Calibri" w:eastAsia="Calibri" w:hAnsi="Calibri" w:cs="Calibri"/>
                <w:sz w:val="20"/>
                <w:szCs w:val="20"/>
              </w:rPr>
              <w:lastRenderedPageBreak/>
              <w:t>Gradnja potovanja v enem načinu</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4C816D9" w14:textId="62AA4C6A" w:rsidR="6F2C7F7D" w:rsidRDefault="6F2C7F7D" w:rsidP="6F2C7F7D">
            <w:pPr>
              <w:spacing w:after="0"/>
            </w:pPr>
            <w:r w:rsidRPr="6F2C7F7D">
              <w:rPr>
                <w:rFonts w:ascii="Calibri" w:eastAsia="Calibri" w:hAnsi="Calibri" w:cs="Calibri"/>
                <w:sz w:val="20"/>
                <w:szCs w:val="20"/>
              </w:rPr>
              <w:t>4.1.3.3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D0D5286" w14:textId="31D102D2" w:rsidR="6F2C7F7D" w:rsidRDefault="6F2C7F7D" w:rsidP="6F2C7F7D">
            <w:pPr>
              <w:spacing w:after="0"/>
            </w:pPr>
            <w:r w:rsidRPr="6F2C7F7D">
              <w:rPr>
                <w:rFonts w:ascii="Calibri" w:eastAsia="Calibri" w:hAnsi="Calibri" w:cs="Calibri"/>
                <w:sz w:val="20"/>
                <w:szCs w:val="20"/>
              </w:rPr>
              <w:t>Sistem zaledne pisarne ABT prepozna spremembo namena, če se transakcije CI/CO izvedejo v nastavljivem časovnem razponu.</w:t>
            </w:r>
          </w:p>
        </w:tc>
      </w:tr>
      <w:tr w:rsidR="6F2C7F7D" w14:paraId="5C9A8A71"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A682C56" w14:textId="056CCDF8" w:rsidR="6F2C7F7D" w:rsidRDefault="6F2C7F7D" w:rsidP="6F2C7F7D">
            <w:pPr>
              <w:spacing w:after="0"/>
            </w:pPr>
            <w:r w:rsidRPr="6F2C7F7D">
              <w:rPr>
                <w:rFonts w:ascii="Calibri" w:eastAsia="Calibri" w:hAnsi="Calibri" w:cs="Calibri"/>
                <w:sz w:val="20"/>
                <w:szCs w:val="20"/>
              </w:rPr>
              <w:t>Gradnja potovanja v enem načinu</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F8D5982" w14:textId="545AEA61" w:rsidR="6F2C7F7D" w:rsidRDefault="6F2C7F7D" w:rsidP="6F2C7F7D">
            <w:pPr>
              <w:spacing w:after="0"/>
            </w:pPr>
            <w:r w:rsidRPr="6F2C7F7D">
              <w:rPr>
                <w:rFonts w:ascii="Calibri" w:eastAsia="Calibri" w:hAnsi="Calibri" w:cs="Calibri"/>
                <w:sz w:val="20"/>
                <w:szCs w:val="20"/>
              </w:rPr>
              <w:t>4.1.3.4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673CA89" w14:textId="72F4DA2C" w:rsidR="6F2C7F7D" w:rsidRDefault="6F2C7F7D" w:rsidP="6F2C7F7D">
            <w:pPr>
              <w:spacing w:after="0"/>
            </w:pPr>
            <w:r w:rsidRPr="6F2C7F7D">
              <w:rPr>
                <w:rFonts w:ascii="Calibri" w:eastAsia="Calibri" w:hAnsi="Calibri" w:cs="Calibri"/>
                <w:sz w:val="20"/>
                <w:szCs w:val="20"/>
              </w:rPr>
              <w:t>Zaledni sistem ABT  mora ob aktivaciji prepoznati posebne načine prevoza in tarife, specifične za PTA, kot sta med drugim načina "samo odjava" in "samo prijava".</w:t>
            </w:r>
          </w:p>
        </w:tc>
      </w:tr>
      <w:tr w:rsidR="6F2C7F7D" w14:paraId="25F2D675"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C3B4F9B" w14:textId="73D25FC7" w:rsidR="6F2C7F7D" w:rsidRDefault="6F2C7F7D" w:rsidP="6F2C7F7D">
            <w:pPr>
              <w:spacing w:after="0"/>
            </w:pPr>
            <w:r w:rsidRPr="6F2C7F7D">
              <w:rPr>
                <w:rFonts w:ascii="Calibri" w:eastAsia="Calibri" w:hAnsi="Calibri" w:cs="Calibri"/>
                <w:sz w:val="20"/>
                <w:szCs w:val="20"/>
              </w:rPr>
              <w:t>Sestavljanje potovanja v več načinih</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0FA4C6B" w14:textId="6655E280" w:rsidR="6F2C7F7D" w:rsidRDefault="6F2C7F7D" w:rsidP="6F2C7F7D">
            <w:pPr>
              <w:spacing w:after="0"/>
            </w:pPr>
            <w:r w:rsidRPr="6F2C7F7D">
              <w:rPr>
                <w:rFonts w:ascii="Calibri" w:eastAsia="Calibri" w:hAnsi="Calibri" w:cs="Calibri"/>
                <w:sz w:val="20"/>
                <w:szCs w:val="20"/>
              </w:rPr>
              <w:t>4.1.3.5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3E3423C" w14:textId="7A979F7B" w:rsidR="6F2C7F7D" w:rsidRDefault="6F2C7F7D" w:rsidP="6F2C7F7D">
            <w:pPr>
              <w:spacing w:after="0"/>
            </w:pPr>
            <w:r w:rsidRPr="6F2C7F7D">
              <w:rPr>
                <w:rFonts w:ascii="Calibri" w:eastAsia="Calibri" w:hAnsi="Calibri" w:cs="Calibri"/>
                <w:sz w:val="20"/>
                <w:szCs w:val="20"/>
              </w:rPr>
              <w:t>Sistem zaledne pisarne ABT prepozna nadaljevanje potovanja kot interoperabilni prenos, če se transakcije CO/CI izvedejo v nastavljivem časovnem razponu pri upravičenih načinih.</w:t>
            </w:r>
          </w:p>
        </w:tc>
      </w:tr>
      <w:tr w:rsidR="6F2C7F7D" w14:paraId="60DE8BE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9B2452F" w14:textId="1F940A02" w:rsidR="6F2C7F7D" w:rsidRDefault="6F2C7F7D" w:rsidP="6F2C7F7D">
            <w:pPr>
              <w:spacing w:after="0"/>
            </w:pPr>
            <w:r w:rsidRPr="6F2C7F7D">
              <w:rPr>
                <w:rFonts w:ascii="Calibri" w:eastAsia="Calibri" w:hAnsi="Calibri" w:cs="Calibri"/>
                <w:sz w:val="20"/>
                <w:szCs w:val="20"/>
              </w:rPr>
              <w:t>Dodatna pravila za izdelavo potovanja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A50798D" w14:textId="37CEAC46" w:rsidR="6F2C7F7D" w:rsidRDefault="6F2C7F7D" w:rsidP="6F2C7F7D">
            <w:pPr>
              <w:spacing w:after="0"/>
            </w:pPr>
            <w:r w:rsidRPr="6F2C7F7D">
              <w:rPr>
                <w:rFonts w:ascii="Calibri" w:eastAsia="Calibri" w:hAnsi="Calibri" w:cs="Calibri"/>
                <w:sz w:val="20"/>
                <w:szCs w:val="20"/>
              </w:rPr>
              <w:t>4.1.3.6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D5495DA" w14:textId="40ED696F" w:rsidR="6F2C7F7D" w:rsidRDefault="6F2C7F7D" w:rsidP="6F2C7F7D">
            <w:pPr>
              <w:spacing w:after="0"/>
            </w:pPr>
            <w:r w:rsidRPr="6F2C7F7D">
              <w:rPr>
                <w:rFonts w:ascii="Calibri" w:eastAsia="Calibri" w:hAnsi="Calibri" w:cs="Calibri"/>
                <w:sz w:val="20"/>
                <w:szCs w:val="20"/>
              </w:rPr>
              <w:t>Če pot stranke preseže nastavljiv parameter ali če ob izstopu ni potrjena, se lahko uporabijo posebna pravila za določanje tarife:</w:t>
            </w:r>
            <w:r>
              <w:br/>
            </w:r>
            <w:r w:rsidRPr="6F2C7F7D">
              <w:rPr>
                <w:rFonts w:ascii="Calibri" w:eastAsia="Calibri" w:hAnsi="Calibri" w:cs="Calibri"/>
                <w:sz w:val="20"/>
                <w:szCs w:val="20"/>
              </w:rPr>
              <w:t xml:space="preserve"> - Najdaljše trajanje potovanja</w:t>
            </w:r>
            <w:r>
              <w:br/>
            </w:r>
            <w:r w:rsidRPr="6F2C7F7D">
              <w:rPr>
                <w:rFonts w:ascii="Calibri" w:eastAsia="Calibri" w:hAnsi="Calibri" w:cs="Calibri"/>
                <w:sz w:val="20"/>
                <w:szCs w:val="20"/>
              </w:rPr>
              <w:t xml:space="preserve"> - Največje število prevozov</w:t>
            </w:r>
            <w:r>
              <w:br/>
            </w:r>
            <w:r w:rsidRPr="6F2C7F7D">
              <w:rPr>
                <w:rFonts w:ascii="Calibri" w:eastAsia="Calibri" w:hAnsi="Calibri" w:cs="Calibri"/>
                <w:sz w:val="20"/>
                <w:szCs w:val="20"/>
              </w:rPr>
              <w:t xml:space="preserve"> - Največja razdalja potovanja</w:t>
            </w:r>
            <w:r>
              <w:br/>
            </w:r>
            <w:r w:rsidRPr="6F2C7F7D">
              <w:rPr>
                <w:rFonts w:ascii="Calibri" w:eastAsia="Calibri" w:hAnsi="Calibri" w:cs="Calibri"/>
                <w:sz w:val="20"/>
                <w:szCs w:val="20"/>
              </w:rPr>
              <w:t xml:space="preserve"> - Kratka razdalja potovanja</w:t>
            </w:r>
          </w:p>
        </w:tc>
      </w:tr>
      <w:tr w:rsidR="6F2C7F7D" w14:paraId="551D358B"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3A23D43" w14:textId="1CC55287" w:rsidR="6F2C7F7D" w:rsidRDefault="6F2C7F7D" w:rsidP="6F2C7F7D">
            <w:pPr>
              <w:spacing w:after="0"/>
            </w:pPr>
            <w:r w:rsidRPr="6F2C7F7D">
              <w:rPr>
                <w:rFonts w:ascii="Calibri" w:eastAsia="Calibri" w:hAnsi="Calibri" w:cs="Calibri"/>
                <w:sz w:val="20"/>
                <w:szCs w:val="20"/>
              </w:rPr>
              <w:t>Dodatna pravila za izdelavo potovanja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9EB3B31" w14:textId="4551256D" w:rsidR="6F2C7F7D" w:rsidRDefault="6F2C7F7D" w:rsidP="6F2C7F7D">
            <w:pPr>
              <w:spacing w:after="0"/>
            </w:pPr>
            <w:r w:rsidRPr="6F2C7F7D">
              <w:rPr>
                <w:rFonts w:ascii="Calibri" w:eastAsia="Calibri" w:hAnsi="Calibri" w:cs="Calibri"/>
                <w:sz w:val="20"/>
                <w:szCs w:val="20"/>
              </w:rPr>
              <w:t>4.1.3.7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48080FD" w14:textId="4FADF99A" w:rsidR="6F2C7F7D" w:rsidRDefault="6F2C7F7D" w:rsidP="6F2C7F7D">
            <w:pPr>
              <w:spacing w:after="0"/>
            </w:pPr>
            <w:r w:rsidRPr="6F2C7F7D">
              <w:rPr>
                <w:rFonts w:ascii="Calibri" w:eastAsia="Calibri" w:hAnsi="Calibri" w:cs="Calibri"/>
                <w:sz w:val="20"/>
                <w:szCs w:val="20"/>
              </w:rPr>
              <w:t>Pri konstrukciji potovanja se upoštevajo vse zabeležene motnje storitev in ustrezno uporabijo pravila IJPP o motnjah storitev.</w:t>
            </w:r>
          </w:p>
        </w:tc>
      </w:tr>
      <w:tr w:rsidR="6F2C7F7D" w14:paraId="5E843AFE"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71718CF" w14:textId="593A2EE3" w:rsidR="6F2C7F7D" w:rsidRDefault="6F2C7F7D" w:rsidP="6F2C7F7D">
            <w:pPr>
              <w:spacing w:after="0"/>
            </w:pPr>
            <w:r w:rsidRPr="6F2C7F7D">
              <w:rPr>
                <w:rFonts w:ascii="Calibri" w:eastAsia="Calibri" w:hAnsi="Calibri" w:cs="Calibri"/>
                <w:sz w:val="20"/>
                <w:szCs w:val="20"/>
              </w:rPr>
              <w:t>Popravek nepopolnega potovanja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917F39C" w14:textId="228DCAB7" w:rsidR="6F2C7F7D" w:rsidRDefault="6F2C7F7D" w:rsidP="6F2C7F7D">
            <w:pPr>
              <w:spacing w:after="0"/>
            </w:pPr>
            <w:r w:rsidRPr="6F2C7F7D">
              <w:rPr>
                <w:rFonts w:ascii="Calibri" w:eastAsia="Calibri" w:hAnsi="Calibri" w:cs="Calibri"/>
                <w:sz w:val="20"/>
                <w:szCs w:val="20"/>
              </w:rPr>
              <w:t>4.1.3.8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EEBD925" w14:textId="289379D7" w:rsidR="6F2C7F7D" w:rsidRDefault="6F2C7F7D" w:rsidP="6F2C7F7D">
            <w:pPr>
              <w:spacing w:after="0"/>
            </w:pPr>
            <w:r w:rsidRPr="6F2C7F7D">
              <w:rPr>
                <w:rFonts w:ascii="Calibri" w:eastAsia="Calibri" w:hAnsi="Calibri" w:cs="Calibri"/>
                <w:sz w:val="20"/>
                <w:szCs w:val="20"/>
              </w:rPr>
              <w:t>Sistem zaledne pisarne ABT mora biti sposoben prepoznati in prikazati nepopolna potovanja.</w:t>
            </w:r>
          </w:p>
        </w:tc>
      </w:tr>
      <w:tr w:rsidR="6F2C7F7D" w14:paraId="3FA2C08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7DF06BD" w14:textId="1E783D08" w:rsidR="6F2C7F7D" w:rsidRDefault="6F2C7F7D" w:rsidP="6F2C7F7D">
            <w:pPr>
              <w:spacing w:after="0"/>
            </w:pPr>
            <w:r w:rsidRPr="6F2C7F7D">
              <w:rPr>
                <w:rFonts w:ascii="Calibri" w:eastAsia="Calibri" w:hAnsi="Calibri" w:cs="Calibri"/>
                <w:sz w:val="20"/>
                <w:szCs w:val="20"/>
              </w:rPr>
              <w:t>Popravek nepopolnega potovanja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39052B7" w14:textId="7EEDAE5E" w:rsidR="6F2C7F7D" w:rsidRDefault="6F2C7F7D" w:rsidP="6F2C7F7D">
            <w:pPr>
              <w:spacing w:after="0"/>
            </w:pPr>
            <w:r w:rsidRPr="6F2C7F7D">
              <w:rPr>
                <w:rFonts w:ascii="Calibri" w:eastAsia="Calibri" w:hAnsi="Calibri" w:cs="Calibri"/>
                <w:sz w:val="20"/>
                <w:szCs w:val="20"/>
              </w:rPr>
              <w:t>4.1.3.9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215EB6D" w14:textId="7D27464C" w:rsidR="6F2C7F7D" w:rsidRDefault="6F2C7F7D" w:rsidP="6F2C7F7D">
            <w:pPr>
              <w:spacing w:after="0"/>
            </w:pPr>
            <w:r w:rsidRPr="6F2C7F7D">
              <w:rPr>
                <w:rFonts w:ascii="Calibri" w:eastAsia="Calibri" w:hAnsi="Calibri" w:cs="Calibri"/>
                <w:sz w:val="20"/>
                <w:szCs w:val="20"/>
              </w:rPr>
              <w:t>Zaledni sistem ABT upravičenim upravljavcem omogoča dostop do seznama nedokončanih potovanj.</w:t>
            </w:r>
          </w:p>
        </w:tc>
      </w:tr>
      <w:tr w:rsidR="6F2C7F7D" w14:paraId="6012D8BF"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5E4A2C6" w14:textId="334493AA" w:rsidR="6F2C7F7D" w:rsidRDefault="6F2C7F7D" w:rsidP="6F2C7F7D">
            <w:pPr>
              <w:spacing w:after="0"/>
            </w:pPr>
            <w:r w:rsidRPr="6F2C7F7D">
              <w:rPr>
                <w:rFonts w:ascii="Calibri" w:eastAsia="Calibri" w:hAnsi="Calibri" w:cs="Calibri"/>
                <w:sz w:val="20"/>
                <w:szCs w:val="20"/>
              </w:rPr>
              <w:t>Popravek nepopolnega potovanja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C412042" w14:textId="4398CEE4" w:rsidR="6F2C7F7D" w:rsidRDefault="6F2C7F7D" w:rsidP="6F2C7F7D">
            <w:pPr>
              <w:spacing w:after="0"/>
            </w:pPr>
            <w:r w:rsidRPr="6F2C7F7D">
              <w:rPr>
                <w:rFonts w:ascii="Calibri" w:eastAsia="Calibri" w:hAnsi="Calibri" w:cs="Calibri"/>
                <w:sz w:val="20"/>
                <w:szCs w:val="20"/>
              </w:rPr>
              <w:t>4.1.3.10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0917735" w14:textId="23AD9441" w:rsidR="6F2C7F7D" w:rsidRDefault="6F2C7F7D" w:rsidP="6F2C7F7D">
            <w:pPr>
              <w:spacing w:after="0"/>
            </w:pPr>
            <w:r w:rsidRPr="6F2C7F7D">
              <w:rPr>
                <w:rFonts w:ascii="Calibri" w:eastAsia="Calibri" w:hAnsi="Calibri" w:cs="Calibri"/>
                <w:sz w:val="20"/>
                <w:szCs w:val="20"/>
              </w:rPr>
              <w:t>Zaledni sistem ABT stranki omogoči dostop do seznama nedokončanih potovanj samo za branje na podlagi njenega računa ali identifikacijske številke kartice.</w:t>
            </w:r>
          </w:p>
        </w:tc>
      </w:tr>
      <w:tr w:rsidR="6F2C7F7D" w14:paraId="5A97522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C1BAE25" w14:textId="1009B478" w:rsidR="6F2C7F7D" w:rsidRDefault="6F2C7F7D" w:rsidP="6F2C7F7D">
            <w:pPr>
              <w:spacing w:after="0"/>
            </w:pPr>
            <w:r w:rsidRPr="6F2C7F7D">
              <w:rPr>
                <w:rFonts w:ascii="Calibri" w:eastAsia="Calibri" w:hAnsi="Calibri" w:cs="Calibri"/>
                <w:sz w:val="20"/>
                <w:szCs w:val="20"/>
              </w:rPr>
              <w:t>Popravek nepopolnega potovanja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C1B59ED" w14:textId="2B13C9FC" w:rsidR="6F2C7F7D" w:rsidRDefault="6F2C7F7D" w:rsidP="6F2C7F7D">
            <w:pPr>
              <w:spacing w:after="0"/>
            </w:pPr>
            <w:r w:rsidRPr="6F2C7F7D">
              <w:rPr>
                <w:rFonts w:ascii="Calibri" w:eastAsia="Calibri" w:hAnsi="Calibri" w:cs="Calibri"/>
                <w:sz w:val="20"/>
                <w:szCs w:val="20"/>
              </w:rPr>
              <w:t>4.1.3.11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362A6C3" w14:textId="24B88042" w:rsidR="6F2C7F7D" w:rsidRDefault="6F2C7F7D" w:rsidP="6F2C7F7D">
            <w:pPr>
              <w:spacing w:after="0"/>
            </w:pPr>
            <w:r w:rsidRPr="6F2C7F7D">
              <w:rPr>
                <w:rFonts w:ascii="Calibri" w:eastAsia="Calibri" w:hAnsi="Calibri" w:cs="Calibri"/>
                <w:sz w:val="20"/>
                <w:szCs w:val="20"/>
              </w:rPr>
              <w:t>Zaledni sistem ABT  mora biti sposoben dokončati potovanja z vhodi ali izhodi, ki jih vnese končna stranka ali agent kontaktnega centra z delovnim tokom z uporabo orodij BPM.</w:t>
            </w:r>
          </w:p>
        </w:tc>
      </w:tr>
      <w:tr w:rsidR="6F2C7F7D" w14:paraId="66506C0E"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715F73B" w14:textId="0F168349" w:rsidR="6F2C7F7D" w:rsidRDefault="6F2C7F7D" w:rsidP="6F2C7F7D">
            <w:pPr>
              <w:spacing w:after="0"/>
            </w:pPr>
            <w:r w:rsidRPr="6F2C7F7D">
              <w:rPr>
                <w:rFonts w:ascii="Calibri" w:eastAsia="Calibri" w:hAnsi="Calibri" w:cs="Calibri"/>
                <w:sz w:val="20"/>
                <w:szCs w:val="20"/>
              </w:rPr>
              <w:t>Ročno popravljanje poti</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9241155" w14:textId="21F59726" w:rsidR="6F2C7F7D" w:rsidRDefault="6F2C7F7D" w:rsidP="6F2C7F7D">
            <w:pPr>
              <w:spacing w:after="0"/>
            </w:pPr>
            <w:r w:rsidRPr="6F2C7F7D">
              <w:rPr>
                <w:rFonts w:ascii="Calibri" w:eastAsia="Calibri" w:hAnsi="Calibri" w:cs="Calibri"/>
                <w:sz w:val="20"/>
                <w:szCs w:val="20"/>
              </w:rPr>
              <w:t>4.1.3.12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EC043D1" w14:textId="7C49AB5A" w:rsidR="6F2C7F7D" w:rsidRDefault="6F2C7F7D" w:rsidP="6F2C7F7D">
            <w:pPr>
              <w:spacing w:after="0"/>
            </w:pPr>
            <w:r w:rsidRPr="6F2C7F7D">
              <w:rPr>
                <w:rFonts w:ascii="Calibri" w:eastAsia="Calibri" w:hAnsi="Calibri" w:cs="Calibri"/>
                <w:sz w:val="20"/>
                <w:szCs w:val="20"/>
              </w:rPr>
              <w:t>Sistem zaledne pisarne ABT omogoča ročno dokončanje potovanja upravičenim prevoznikom (posamične in skupinske posodobitve) z zapisom revizijske sledi za takšno dejanje.</w:t>
            </w:r>
          </w:p>
        </w:tc>
      </w:tr>
      <w:tr w:rsidR="6F2C7F7D" w14:paraId="3C5FE18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CD1FF8F" w14:textId="1E44334E" w:rsidR="6F2C7F7D" w:rsidRDefault="6F2C7F7D" w:rsidP="6F2C7F7D">
            <w:pPr>
              <w:spacing w:after="0"/>
            </w:pPr>
            <w:r w:rsidRPr="6F2C7F7D">
              <w:rPr>
                <w:rFonts w:ascii="Calibri" w:eastAsia="Calibri" w:hAnsi="Calibri" w:cs="Calibri"/>
                <w:sz w:val="20"/>
                <w:szCs w:val="20"/>
              </w:rPr>
              <w:t>Ročno popravljanje poti</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82D542A" w14:textId="74B74AFA" w:rsidR="6F2C7F7D" w:rsidRDefault="6F2C7F7D" w:rsidP="6F2C7F7D">
            <w:pPr>
              <w:spacing w:after="0"/>
            </w:pPr>
            <w:r w:rsidRPr="6F2C7F7D">
              <w:rPr>
                <w:rFonts w:ascii="Calibri" w:eastAsia="Calibri" w:hAnsi="Calibri" w:cs="Calibri"/>
                <w:sz w:val="20"/>
                <w:szCs w:val="20"/>
              </w:rPr>
              <w:t>4.1.3.13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91BF183" w14:textId="3E0593AE" w:rsidR="6F2C7F7D" w:rsidRDefault="6F2C7F7D" w:rsidP="6F2C7F7D">
            <w:pPr>
              <w:spacing w:after="0"/>
            </w:pPr>
            <w:r w:rsidRPr="6F2C7F7D">
              <w:rPr>
                <w:rFonts w:ascii="Calibri" w:eastAsia="Calibri" w:hAnsi="Calibri" w:cs="Calibri"/>
                <w:sz w:val="20"/>
                <w:szCs w:val="20"/>
              </w:rPr>
              <w:t>Izterjava nedokončanih voženj poteka v skladu s standardnimi poslovnimi pravili PTA in delovnimi postopki za plačila.</w:t>
            </w:r>
          </w:p>
        </w:tc>
      </w:tr>
      <w:tr w:rsidR="6F2C7F7D" w14:paraId="5724BC8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D570CAA" w14:textId="3FD76E52" w:rsidR="6F2C7F7D" w:rsidRDefault="6F2C7F7D" w:rsidP="6F2C7F7D">
            <w:pPr>
              <w:spacing w:after="0"/>
            </w:pPr>
            <w:r w:rsidRPr="6F2C7F7D">
              <w:rPr>
                <w:rFonts w:ascii="Calibri" w:eastAsia="Calibri" w:hAnsi="Calibri" w:cs="Calibri"/>
                <w:sz w:val="20"/>
                <w:szCs w:val="20"/>
              </w:rPr>
              <w:t>Ročno popravljanje poti</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3169E7F" w14:textId="4782484D" w:rsidR="6F2C7F7D" w:rsidRDefault="6F2C7F7D" w:rsidP="6F2C7F7D">
            <w:pPr>
              <w:spacing w:after="0"/>
            </w:pPr>
            <w:r w:rsidRPr="6F2C7F7D">
              <w:rPr>
                <w:rFonts w:ascii="Calibri" w:eastAsia="Calibri" w:hAnsi="Calibri" w:cs="Calibri"/>
                <w:sz w:val="20"/>
                <w:szCs w:val="20"/>
              </w:rPr>
              <w:t>4.1.3.14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156607A" w14:textId="02BBF426" w:rsidR="6F2C7F7D" w:rsidRDefault="6F2C7F7D" w:rsidP="6F2C7F7D">
            <w:pPr>
              <w:spacing w:after="0"/>
            </w:pPr>
            <w:r w:rsidRPr="6F2C7F7D">
              <w:rPr>
                <w:rFonts w:ascii="Calibri" w:eastAsia="Calibri" w:hAnsi="Calibri" w:cs="Calibri"/>
                <w:sz w:val="20"/>
                <w:szCs w:val="20"/>
              </w:rPr>
              <w:t>Sistem zaledne pisarne ABT omogoča ročno dokončanje potovanja za identificirane stranke. Popravek se uporabi šele po pregledu in potrditvi s strani upravičenih operaterjev.</w:t>
            </w:r>
          </w:p>
        </w:tc>
      </w:tr>
      <w:tr w:rsidR="6F2C7F7D" w14:paraId="6592C11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3323A61" w14:textId="7EC5E5BD" w:rsidR="6F2C7F7D" w:rsidRDefault="6F2C7F7D" w:rsidP="6F2C7F7D">
            <w:pPr>
              <w:spacing w:after="0"/>
            </w:pPr>
            <w:r w:rsidRPr="6F2C7F7D">
              <w:rPr>
                <w:rFonts w:ascii="Calibri" w:eastAsia="Calibri" w:hAnsi="Calibri" w:cs="Calibri"/>
                <w:sz w:val="20"/>
                <w:szCs w:val="20"/>
              </w:rPr>
              <w:t>Ročno popravljanje poti</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FFE2B09" w14:textId="28B93943" w:rsidR="6F2C7F7D" w:rsidRDefault="6F2C7F7D" w:rsidP="6F2C7F7D">
            <w:pPr>
              <w:spacing w:after="0"/>
            </w:pPr>
            <w:r w:rsidRPr="6F2C7F7D">
              <w:rPr>
                <w:rFonts w:ascii="Calibri" w:eastAsia="Calibri" w:hAnsi="Calibri" w:cs="Calibri"/>
                <w:sz w:val="20"/>
                <w:szCs w:val="20"/>
              </w:rPr>
              <w:t>4.1.3.15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2F692C1" w14:textId="111EFF1F" w:rsidR="6F2C7F7D" w:rsidRDefault="6F2C7F7D" w:rsidP="6F2C7F7D">
            <w:pPr>
              <w:spacing w:after="0"/>
            </w:pPr>
            <w:r w:rsidRPr="6F2C7F7D">
              <w:rPr>
                <w:rFonts w:ascii="Calibri" w:eastAsia="Calibri" w:hAnsi="Calibri" w:cs="Calibri"/>
                <w:sz w:val="20"/>
                <w:szCs w:val="20"/>
              </w:rPr>
              <w:t>Zaledni sistem ABT  upravičenim upravljavcem omogoča pregled in potrditev ročnega dokončanja potovanja, ki ga opravijo identificirane stranke, pred obdelavo.</w:t>
            </w:r>
          </w:p>
        </w:tc>
      </w:tr>
      <w:tr w:rsidR="6F2C7F7D" w14:paraId="597C76A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80F6A9D" w14:textId="0B2DB22A" w:rsidR="6F2C7F7D" w:rsidRDefault="6F2C7F7D" w:rsidP="6F2C7F7D">
            <w:pPr>
              <w:spacing w:after="0"/>
            </w:pPr>
            <w:r w:rsidRPr="6F2C7F7D">
              <w:rPr>
                <w:rFonts w:ascii="Calibri" w:eastAsia="Calibri" w:hAnsi="Calibri" w:cs="Calibri"/>
                <w:sz w:val="20"/>
                <w:szCs w:val="20"/>
              </w:rPr>
              <w:t>Samodejno popravljanje poti</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84E96C3" w14:textId="700743D2" w:rsidR="6F2C7F7D" w:rsidRDefault="6F2C7F7D" w:rsidP="6F2C7F7D">
            <w:pPr>
              <w:spacing w:after="0"/>
            </w:pPr>
            <w:r w:rsidRPr="6F2C7F7D">
              <w:rPr>
                <w:rFonts w:ascii="Calibri" w:eastAsia="Calibri" w:hAnsi="Calibri" w:cs="Calibri"/>
                <w:sz w:val="20"/>
                <w:szCs w:val="20"/>
              </w:rPr>
              <w:t>4.1.3.16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10048AC" w14:textId="21CD93D4" w:rsidR="6F2C7F7D" w:rsidRDefault="6F2C7F7D" w:rsidP="6F2C7F7D">
            <w:pPr>
              <w:spacing w:after="0"/>
            </w:pPr>
            <w:r w:rsidRPr="6F2C7F7D">
              <w:rPr>
                <w:rFonts w:ascii="Calibri" w:eastAsia="Calibri" w:hAnsi="Calibri" w:cs="Calibri"/>
                <w:sz w:val="20"/>
                <w:szCs w:val="20"/>
              </w:rPr>
              <w:t>Zaledni sistem ABT  mora biti sposoben prepoznati in odpraviti nedokončana potovanja, ki jih sprožijo avtomatizirani postopki in poslovna pravila.</w:t>
            </w:r>
          </w:p>
        </w:tc>
      </w:tr>
      <w:tr w:rsidR="6F2C7F7D" w14:paraId="0299CC7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BDABA8F" w14:textId="527CC46F" w:rsidR="6F2C7F7D" w:rsidRDefault="6F2C7F7D" w:rsidP="6F2C7F7D">
            <w:pPr>
              <w:spacing w:after="0"/>
            </w:pPr>
            <w:r w:rsidRPr="6F2C7F7D">
              <w:rPr>
                <w:rFonts w:ascii="Calibri" w:eastAsia="Calibri" w:hAnsi="Calibri" w:cs="Calibri"/>
                <w:sz w:val="20"/>
                <w:szCs w:val="20"/>
              </w:rPr>
              <w:t>Samodejno popravljanje poti</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BE585B2" w14:textId="61EC098B" w:rsidR="6F2C7F7D" w:rsidRDefault="6F2C7F7D" w:rsidP="6F2C7F7D">
            <w:pPr>
              <w:spacing w:after="0"/>
            </w:pPr>
            <w:r w:rsidRPr="6F2C7F7D">
              <w:rPr>
                <w:rFonts w:ascii="Calibri" w:eastAsia="Calibri" w:hAnsi="Calibri" w:cs="Calibri"/>
                <w:sz w:val="20"/>
                <w:szCs w:val="20"/>
              </w:rPr>
              <w:t>4.1.3.17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92AC84E" w14:textId="5D4B7CB8" w:rsidR="6F2C7F7D" w:rsidRDefault="6F2C7F7D" w:rsidP="6F2C7F7D">
            <w:pPr>
              <w:spacing w:after="0"/>
            </w:pPr>
            <w:r w:rsidRPr="6F2C7F7D">
              <w:rPr>
                <w:rFonts w:ascii="Calibri" w:eastAsia="Calibri" w:hAnsi="Calibri" w:cs="Calibri"/>
                <w:sz w:val="20"/>
                <w:szCs w:val="20"/>
              </w:rPr>
              <w:t>Sistem zaledne pisarne ABT mora biti sposoben uporabiti zapoznele transakcije v postopku samodejnega popravljanja potovanj.</w:t>
            </w:r>
          </w:p>
        </w:tc>
      </w:tr>
      <w:tr w:rsidR="6F2C7F7D" w14:paraId="59282EE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072FFDE" w14:textId="7AF98D95" w:rsidR="6F2C7F7D" w:rsidRDefault="6F2C7F7D" w:rsidP="6F2C7F7D">
            <w:pPr>
              <w:spacing w:after="0"/>
            </w:pPr>
            <w:r w:rsidRPr="6F2C7F7D">
              <w:rPr>
                <w:rFonts w:ascii="Calibri" w:eastAsia="Calibri" w:hAnsi="Calibri" w:cs="Calibri"/>
                <w:sz w:val="20"/>
                <w:szCs w:val="20"/>
              </w:rPr>
              <w:t>Samodejno popravljanje poti</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5097818" w14:textId="24905C2F" w:rsidR="6F2C7F7D" w:rsidRDefault="6F2C7F7D" w:rsidP="6F2C7F7D">
            <w:pPr>
              <w:spacing w:after="0"/>
            </w:pPr>
            <w:r w:rsidRPr="6F2C7F7D">
              <w:rPr>
                <w:rFonts w:ascii="Calibri" w:eastAsia="Calibri" w:hAnsi="Calibri" w:cs="Calibri"/>
                <w:sz w:val="20"/>
                <w:szCs w:val="20"/>
              </w:rPr>
              <w:t>4.1.3.18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7DC41C2" w14:textId="7CD4E81E" w:rsidR="6F2C7F7D" w:rsidRDefault="6F2C7F7D" w:rsidP="6F2C7F7D">
            <w:pPr>
              <w:spacing w:after="0"/>
            </w:pPr>
            <w:r w:rsidRPr="6F2C7F7D">
              <w:rPr>
                <w:rFonts w:ascii="Calibri" w:eastAsia="Calibri" w:hAnsi="Calibri" w:cs="Calibri"/>
                <w:sz w:val="20"/>
                <w:szCs w:val="20"/>
              </w:rPr>
              <w:t>Zaledni sistem ABT  mora biti sposoben uporabiti prijavljene linijske incidente v postopku samodejnega popravka potovanja.</w:t>
            </w:r>
          </w:p>
        </w:tc>
      </w:tr>
      <w:tr w:rsidR="6F2C7F7D" w14:paraId="1991BE6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1A27A75" w14:textId="6B52EE5E" w:rsidR="6F2C7F7D" w:rsidRDefault="6F2C7F7D" w:rsidP="6F2C7F7D">
            <w:pPr>
              <w:spacing w:after="0"/>
            </w:pPr>
            <w:r w:rsidRPr="6F2C7F7D">
              <w:rPr>
                <w:rFonts w:ascii="Calibri" w:eastAsia="Calibri" w:hAnsi="Calibri" w:cs="Calibri"/>
                <w:sz w:val="20"/>
                <w:szCs w:val="20"/>
              </w:rPr>
              <w:lastRenderedPageBreak/>
              <w:t>Samodejno popravljanje poti</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F00E8CF" w14:textId="202AA443" w:rsidR="6F2C7F7D" w:rsidRDefault="6F2C7F7D" w:rsidP="6F2C7F7D">
            <w:pPr>
              <w:spacing w:after="0"/>
            </w:pPr>
            <w:r w:rsidRPr="6F2C7F7D">
              <w:rPr>
                <w:rFonts w:ascii="Calibri" w:eastAsia="Calibri" w:hAnsi="Calibri" w:cs="Calibri"/>
                <w:sz w:val="20"/>
                <w:szCs w:val="20"/>
              </w:rPr>
              <w:t>4.1.3.19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A14BB0C" w14:textId="0AA71D73" w:rsidR="6F2C7F7D" w:rsidRDefault="6F2C7F7D" w:rsidP="6F2C7F7D">
            <w:pPr>
              <w:spacing w:after="0"/>
            </w:pPr>
            <w:r w:rsidRPr="6F2C7F7D">
              <w:rPr>
                <w:rFonts w:ascii="Calibri" w:eastAsia="Calibri" w:hAnsi="Calibri" w:cs="Calibri"/>
                <w:sz w:val="20"/>
                <w:szCs w:val="20"/>
              </w:rPr>
              <w:t>Sistem zaledne pisarne ABT mora biti sposoben samodejno ugotoviti in odpraviti neskladnosti v podatkih o lokaciji validacije.</w:t>
            </w:r>
          </w:p>
        </w:tc>
      </w:tr>
      <w:tr w:rsidR="6F2C7F7D" w14:paraId="399F263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81BD9AC" w14:textId="7DFBC7C5" w:rsidR="6F2C7F7D" w:rsidRDefault="6F2C7F7D" w:rsidP="6F2C7F7D">
            <w:pPr>
              <w:spacing w:after="0"/>
            </w:pPr>
            <w:r w:rsidRPr="6F2C7F7D">
              <w:rPr>
                <w:rFonts w:ascii="Calibri" w:eastAsia="Calibri" w:hAnsi="Calibri" w:cs="Calibri"/>
                <w:sz w:val="20"/>
                <w:szCs w:val="20"/>
              </w:rPr>
              <w:t>Samodejno popravljanje poti</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7891175" w14:textId="155B203B" w:rsidR="6F2C7F7D" w:rsidRDefault="6F2C7F7D" w:rsidP="6F2C7F7D">
            <w:pPr>
              <w:spacing w:after="0"/>
            </w:pPr>
            <w:r w:rsidRPr="6F2C7F7D">
              <w:rPr>
                <w:rFonts w:ascii="Calibri" w:eastAsia="Calibri" w:hAnsi="Calibri" w:cs="Calibri"/>
                <w:sz w:val="20"/>
                <w:szCs w:val="20"/>
              </w:rPr>
              <w:t>4.1.3.20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20B77FB" w14:textId="7B3DC31F" w:rsidR="6F2C7F7D" w:rsidRDefault="6F2C7F7D" w:rsidP="6F2C7F7D">
            <w:pPr>
              <w:spacing w:after="0"/>
            </w:pPr>
            <w:r w:rsidRPr="6F2C7F7D">
              <w:rPr>
                <w:rFonts w:ascii="Calibri" w:eastAsia="Calibri" w:hAnsi="Calibri" w:cs="Calibri"/>
                <w:sz w:val="20"/>
                <w:szCs w:val="20"/>
              </w:rPr>
              <w:t>Zaledni sistem ABT  mora biti sposoben uporabiti tarifo za zaščito prihodkov v postopku samodejnega popravka vožnje, kadar se sprožijo posebna poslovna pravila.</w:t>
            </w:r>
          </w:p>
        </w:tc>
      </w:tr>
      <w:tr w:rsidR="6F2C7F7D" w14:paraId="6FCF6B5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4ABCFD0" w14:textId="6F92F944" w:rsidR="6F2C7F7D" w:rsidRDefault="6F2C7F7D" w:rsidP="6F2C7F7D">
            <w:pPr>
              <w:spacing w:after="0"/>
            </w:pPr>
            <w:r w:rsidRPr="6F2C7F7D">
              <w:rPr>
                <w:rFonts w:ascii="Calibri" w:eastAsia="Calibri" w:hAnsi="Calibri" w:cs="Calibri"/>
                <w:sz w:val="20"/>
                <w:szCs w:val="20"/>
              </w:rPr>
              <w:t>Samodejno popravljanje poti</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0A318B9" w14:textId="569912B2" w:rsidR="6F2C7F7D" w:rsidRDefault="6F2C7F7D" w:rsidP="6F2C7F7D">
            <w:pPr>
              <w:spacing w:after="0"/>
            </w:pPr>
            <w:r w:rsidRPr="6F2C7F7D">
              <w:rPr>
                <w:rFonts w:ascii="Calibri" w:eastAsia="Calibri" w:hAnsi="Calibri" w:cs="Calibri"/>
                <w:sz w:val="20"/>
                <w:szCs w:val="20"/>
              </w:rPr>
              <w:t>4.1.3.21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16D262B" w14:textId="193785FB" w:rsidR="6F2C7F7D" w:rsidRDefault="6F2C7F7D" w:rsidP="6F2C7F7D">
            <w:pPr>
              <w:spacing w:after="0"/>
            </w:pPr>
            <w:r w:rsidRPr="6F2C7F7D">
              <w:rPr>
                <w:rFonts w:ascii="Calibri" w:eastAsia="Calibri" w:hAnsi="Calibri" w:cs="Calibri"/>
                <w:sz w:val="20"/>
                <w:szCs w:val="20"/>
              </w:rPr>
              <w:t>Zaledni sistem ABT  omogoča upravičenim uporabnikom, da razveljavijo vse tarife za zaščito prihodkov, ki so bile samodejno uporabljene za  potovanja.</w:t>
            </w:r>
          </w:p>
        </w:tc>
      </w:tr>
    </w:tbl>
    <w:p w14:paraId="68A46FFF" w14:textId="77777777" w:rsidR="00A65297" w:rsidRPr="000570F4" w:rsidRDefault="00A65297" w:rsidP="00F743D8"/>
    <w:p w14:paraId="4AF1E902" w14:textId="3CFD63B1" w:rsidR="00D83BFC" w:rsidRPr="000570F4" w:rsidRDefault="4FA55CB6" w:rsidP="00871334">
      <w:pPr>
        <w:pStyle w:val="Heading3"/>
      </w:pPr>
      <w:bookmarkStart w:id="49" w:name="_Toc1773259669"/>
      <w:r>
        <w:t>Kontrola prihodkov</w:t>
      </w:r>
      <w:bookmarkEnd w:id="49"/>
    </w:p>
    <w:p w14:paraId="54B1F217" w14:textId="304610B9" w:rsidR="00773794" w:rsidRPr="000570F4" w:rsidRDefault="002A4F31" w:rsidP="00773794">
      <w:pPr>
        <w:jc w:val="both"/>
      </w:pPr>
      <w:r>
        <w:t>Ponudniki</w:t>
      </w:r>
      <w:r w:rsidR="00773794">
        <w:t xml:space="preserve"> morajo izpolnjevati zahteve glede pregleda prihodkov iz </w:t>
      </w:r>
      <w:r w:rsidR="00BF409D">
        <w:t>poglavja</w:t>
      </w:r>
      <w:r w:rsidR="00773794">
        <w:t xml:space="preserve"> o funkcionalnih zahtevah in vseh drugih ustreznih </w:t>
      </w:r>
      <w:r w:rsidR="007A285D">
        <w:t>podpoglavjih</w:t>
      </w:r>
      <w:r w:rsidR="00773794">
        <w:t xml:space="preserve"> </w:t>
      </w:r>
      <w:r w:rsidR="00FB5364">
        <w:t>tega dokumenta</w:t>
      </w:r>
      <w:r w:rsidR="00773794">
        <w:t>.</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65"/>
        <w:gridCol w:w="1020"/>
        <w:gridCol w:w="7095"/>
      </w:tblGrid>
      <w:tr w:rsidR="6F2C7F7D" w14:paraId="41C0F86E" w14:textId="77777777" w:rsidTr="6F2C7F7D">
        <w:trPr>
          <w:trHeight w:val="345"/>
        </w:trPr>
        <w:tc>
          <w:tcPr>
            <w:tcW w:w="136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53116C8" w14:textId="7FD321A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2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09025AD7" w14:textId="73AF0AC1" w:rsidR="75C5295E" w:rsidRDefault="75C5295E" w:rsidP="6F2C7F7D">
            <w:pPr>
              <w:spacing w:after="0" w:line="300" w:lineRule="exact"/>
              <w:contextualSpacing/>
              <w:rPr>
                <w:rFonts w:ascii="Calibri" w:eastAsia="Calibri" w:hAnsi="Calibri" w:cs="Calibri"/>
                <w:b/>
                <w:bCs/>
                <w:color w:val="000000" w:themeColor="text1"/>
                <w:sz w:val="20"/>
                <w:szCs w:val="20"/>
                <w:lang w:val="en-GB"/>
              </w:rPr>
            </w:pPr>
            <w:r w:rsidRPr="6F2C7F7D">
              <w:rPr>
                <w:rFonts w:ascii="Calibri" w:eastAsia="Calibri" w:hAnsi="Calibri" w:cs="Calibri"/>
                <w:b/>
                <w:bCs/>
                <w:color w:val="000000" w:themeColor="text1"/>
                <w:sz w:val="20"/>
                <w:szCs w:val="20"/>
                <w:lang w:val="en-GB"/>
              </w:rPr>
              <w:t>Št</w:t>
            </w:r>
            <w:r w:rsidR="6F2C7F7D" w:rsidRPr="6F2C7F7D">
              <w:rPr>
                <w:rFonts w:ascii="Calibri" w:eastAsia="Calibri" w:hAnsi="Calibri" w:cs="Calibri"/>
                <w:b/>
                <w:bCs/>
                <w:color w:val="000000" w:themeColor="text1"/>
                <w:sz w:val="20"/>
                <w:szCs w:val="20"/>
                <w:lang w:val="en-GB"/>
              </w:rPr>
              <w:t>.</w:t>
            </w:r>
          </w:p>
        </w:tc>
        <w:tc>
          <w:tcPr>
            <w:tcW w:w="709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03BF9EE7" w14:textId="6D4FF773" w:rsidR="6F2C7F7D" w:rsidRDefault="6F2C7F7D" w:rsidP="6F2C7F7D">
            <w:pPr>
              <w:spacing w:after="0" w:line="300" w:lineRule="exact"/>
            </w:pPr>
            <w:r w:rsidRPr="6F2C7F7D">
              <w:rPr>
                <w:rFonts w:ascii="Calibri" w:eastAsia="Calibri" w:hAnsi="Calibri" w:cs="Calibri"/>
                <w:b/>
                <w:bCs/>
                <w:color w:val="000000" w:themeColor="text1"/>
                <w:sz w:val="20"/>
                <w:szCs w:val="20"/>
                <w:lang w:val="en-GB"/>
              </w:rPr>
              <w:t>Zahteva</w:t>
            </w:r>
          </w:p>
        </w:tc>
      </w:tr>
      <w:tr w:rsidR="6F2C7F7D" w14:paraId="65175134"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361C77B" w14:textId="0AC2AFCB" w:rsidR="6F2C7F7D" w:rsidRDefault="6F2C7F7D" w:rsidP="6F2C7F7D">
            <w:pPr>
              <w:spacing w:after="0"/>
            </w:pPr>
            <w:r w:rsidRPr="6F2C7F7D">
              <w:rPr>
                <w:rFonts w:ascii="Calibri" w:eastAsia="Calibri" w:hAnsi="Calibri" w:cs="Calibri"/>
                <w:sz w:val="20"/>
                <w:szCs w:val="20"/>
              </w:rPr>
              <w:t>Kontrola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3CCDC42" w14:textId="1E265253" w:rsidR="6F2C7F7D" w:rsidRDefault="6F2C7F7D" w:rsidP="6F2C7F7D">
            <w:pPr>
              <w:spacing w:after="0"/>
            </w:pPr>
            <w:r w:rsidRPr="6F2C7F7D">
              <w:rPr>
                <w:rFonts w:ascii="Calibri" w:eastAsia="Calibri" w:hAnsi="Calibri" w:cs="Calibri"/>
                <w:sz w:val="20"/>
                <w:szCs w:val="20"/>
              </w:rPr>
              <w:t>4.1.4.1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AC129E0" w14:textId="6E482091" w:rsidR="6F2C7F7D" w:rsidRDefault="6F2C7F7D" w:rsidP="6F2C7F7D">
            <w:pPr>
              <w:spacing w:after="0"/>
            </w:pPr>
            <w:r w:rsidRPr="6F2C7F7D">
              <w:rPr>
                <w:rFonts w:ascii="Calibri" w:eastAsia="Calibri" w:hAnsi="Calibri" w:cs="Calibri"/>
                <w:sz w:val="20"/>
                <w:szCs w:val="20"/>
              </w:rPr>
              <w:t>Zaledni sistem ABT mora biti sposoben obdelati kontrolne validacije, ki nastanejo med pregledi.</w:t>
            </w:r>
          </w:p>
        </w:tc>
      </w:tr>
      <w:tr w:rsidR="6F2C7F7D" w14:paraId="1AD6F96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1F17497" w14:textId="7CB4A423" w:rsidR="6F2C7F7D" w:rsidRDefault="6F2C7F7D" w:rsidP="6F2C7F7D">
            <w:pPr>
              <w:spacing w:after="0"/>
            </w:pPr>
            <w:r w:rsidRPr="6F2C7F7D">
              <w:rPr>
                <w:rFonts w:ascii="Calibri" w:eastAsia="Calibri" w:hAnsi="Calibri" w:cs="Calibri"/>
                <w:sz w:val="20"/>
                <w:szCs w:val="20"/>
              </w:rPr>
              <w:t>Kontrola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6E51FE2" w14:textId="59A3EF31" w:rsidR="6F2C7F7D" w:rsidRDefault="6F2C7F7D" w:rsidP="6F2C7F7D">
            <w:pPr>
              <w:spacing w:after="0"/>
            </w:pPr>
            <w:r w:rsidRPr="6F2C7F7D">
              <w:rPr>
                <w:rFonts w:ascii="Calibri" w:eastAsia="Calibri" w:hAnsi="Calibri" w:cs="Calibri"/>
                <w:sz w:val="20"/>
                <w:szCs w:val="20"/>
              </w:rPr>
              <w:t>4.1.4.2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6EDB9B6" w14:textId="5BBA57AA" w:rsidR="6F2C7F7D" w:rsidRDefault="6F2C7F7D" w:rsidP="6F2C7F7D">
            <w:pPr>
              <w:spacing w:after="0"/>
            </w:pPr>
            <w:r w:rsidRPr="6F2C7F7D">
              <w:rPr>
                <w:rFonts w:ascii="Calibri" w:eastAsia="Calibri" w:hAnsi="Calibri" w:cs="Calibri"/>
                <w:sz w:val="20"/>
                <w:szCs w:val="20"/>
              </w:rPr>
              <w:t>Zaledni sistem ABT mora pooblaščenim napravam zagotoviti API, ki omogoča obdelavo odjemnih mest, ustvarjenih med inšpekcijskimi pregledi.</w:t>
            </w:r>
          </w:p>
        </w:tc>
      </w:tr>
      <w:tr w:rsidR="6F2C7F7D" w14:paraId="546D4C6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D77CCCD" w14:textId="066581A7" w:rsidR="6F2C7F7D" w:rsidRDefault="6F2C7F7D" w:rsidP="6F2C7F7D">
            <w:pPr>
              <w:spacing w:after="0"/>
            </w:pPr>
            <w:r w:rsidRPr="6F2C7F7D">
              <w:rPr>
                <w:rFonts w:ascii="Calibri" w:eastAsia="Calibri" w:hAnsi="Calibri" w:cs="Calibri"/>
                <w:sz w:val="20"/>
                <w:szCs w:val="20"/>
              </w:rPr>
              <w:t>Kontrola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7B5A609" w14:textId="00EC68A6" w:rsidR="6F2C7F7D" w:rsidRDefault="6F2C7F7D" w:rsidP="6F2C7F7D">
            <w:pPr>
              <w:spacing w:after="0"/>
            </w:pPr>
            <w:r w:rsidRPr="6F2C7F7D">
              <w:rPr>
                <w:rFonts w:ascii="Calibri" w:eastAsia="Calibri" w:hAnsi="Calibri" w:cs="Calibri"/>
                <w:sz w:val="20"/>
                <w:szCs w:val="20"/>
              </w:rPr>
              <w:t>4.1.4.3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E166D21" w14:textId="20EA5AFD" w:rsidR="6F2C7F7D" w:rsidRDefault="6F2C7F7D" w:rsidP="6F2C7F7D">
            <w:pPr>
              <w:spacing w:after="0"/>
            </w:pPr>
            <w:r w:rsidRPr="6F2C7F7D">
              <w:rPr>
                <w:rFonts w:ascii="Calibri" w:eastAsia="Calibri" w:hAnsi="Calibri" w:cs="Calibri"/>
                <w:sz w:val="20"/>
                <w:szCs w:val="20"/>
              </w:rPr>
              <w:t>Zaledni sistem ABT shranjuje prejete validacije, ki so nastale med inšpekcijskimi pregledi, skupaj z rezultatom obdelave. Prav tako se shranita ID naprave za pregled in prijavljeni inšpektor.</w:t>
            </w:r>
          </w:p>
        </w:tc>
      </w:tr>
      <w:tr w:rsidR="6F2C7F7D" w14:paraId="6ADD31F9"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BBC53A3" w14:textId="27F8FB9D" w:rsidR="6F2C7F7D" w:rsidRDefault="6F2C7F7D" w:rsidP="6F2C7F7D">
            <w:pPr>
              <w:spacing w:after="0"/>
            </w:pPr>
            <w:r w:rsidRPr="6F2C7F7D">
              <w:rPr>
                <w:rFonts w:ascii="Calibri" w:eastAsia="Calibri" w:hAnsi="Calibri" w:cs="Calibri"/>
                <w:sz w:val="20"/>
                <w:szCs w:val="20"/>
              </w:rPr>
              <w:t>Kontrola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6EDF476" w14:textId="5FBA5208" w:rsidR="6F2C7F7D" w:rsidRDefault="6F2C7F7D" w:rsidP="6F2C7F7D">
            <w:pPr>
              <w:spacing w:after="0"/>
            </w:pPr>
            <w:r w:rsidRPr="6F2C7F7D">
              <w:rPr>
                <w:rFonts w:ascii="Calibri" w:eastAsia="Calibri" w:hAnsi="Calibri" w:cs="Calibri"/>
                <w:sz w:val="20"/>
                <w:szCs w:val="20"/>
              </w:rPr>
              <w:t>4.1.4.4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A31A5A1" w14:textId="5C8CF13D" w:rsidR="6F2C7F7D" w:rsidRDefault="6F2C7F7D" w:rsidP="6F2C7F7D">
            <w:pPr>
              <w:spacing w:after="0"/>
            </w:pPr>
            <w:r w:rsidRPr="6F2C7F7D">
              <w:rPr>
                <w:rFonts w:ascii="Calibri" w:eastAsia="Calibri" w:hAnsi="Calibri" w:cs="Calibri"/>
                <w:sz w:val="20"/>
                <w:szCs w:val="20"/>
              </w:rPr>
              <w:t>Zaledni sistem ABT  mora biti sposoben ugotoviti, ali je stranka med potovanjem pravilno izvedla validacije, in na podlagi tega ugotoviti, ali je treba stranko dodati na seznam opazovanih oseb, zaračunati pristojbino za inšpekcijski pregled, naložiti globo in/ali zavrniti potovanje.</w:t>
            </w:r>
          </w:p>
        </w:tc>
      </w:tr>
      <w:tr w:rsidR="6F2C7F7D" w14:paraId="2AEDACE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F4154FE" w14:textId="6DB85D91" w:rsidR="6F2C7F7D" w:rsidRDefault="6F2C7F7D" w:rsidP="6F2C7F7D">
            <w:pPr>
              <w:spacing w:after="0"/>
            </w:pPr>
            <w:r w:rsidRPr="6F2C7F7D">
              <w:rPr>
                <w:rFonts w:ascii="Calibri" w:eastAsia="Calibri" w:hAnsi="Calibri" w:cs="Calibri"/>
                <w:sz w:val="20"/>
                <w:szCs w:val="20"/>
              </w:rPr>
              <w:t>Kontrola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77CAF54" w14:textId="1C6C2B84" w:rsidR="6F2C7F7D" w:rsidRDefault="6F2C7F7D" w:rsidP="6F2C7F7D">
            <w:pPr>
              <w:spacing w:after="0"/>
            </w:pPr>
            <w:r w:rsidRPr="6F2C7F7D">
              <w:rPr>
                <w:rFonts w:ascii="Calibri" w:eastAsia="Calibri" w:hAnsi="Calibri" w:cs="Calibri"/>
                <w:sz w:val="20"/>
                <w:szCs w:val="20"/>
              </w:rPr>
              <w:t>4.1.4.5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EC7B957" w14:textId="66C743A1" w:rsidR="6F2C7F7D" w:rsidRDefault="6F2C7F7D" w:rsidP="6F2C7F7D">
            <w:pPr>
              <w:spacing w:after="0"/>
            </w:pPr>
            <w:r w:rsidRPr="6F2C7F7D">
              <w:rPr>
                <w:rFonts w:ascii="Calibri" w:eastAsia="Calibri" w:hAnsi="Calibri" w:cs="Calibri"/>
                <w:sz w:val="20"/>
                <w:szCs w:val="20"/>
              </w:rPr>
              <w:t>Inšpektor ima možnost, da se o tem ročno odloči na kraju pregleda in/ali prekliče morebitni samodejni predlog sistema ABT.</w:t>
            </w:r>
          </w:p>
        </w:tc>
      </w:tr>
      <w:tr w:rsidR="6F2C7F7D" w14:paraId="41B43F3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A2DDF0D" w14:textId="67241E8B" w:rsidR="6F2C7F7D" w:rsidRDefault="6F2C7F7D" w:rsidP="6F2C7F7D">
            <w:pPr>
              <w:spacing w:after="0"/>
            </w:pPr>
            <w:r w:rsidRPr="6F2C7F7D">
              <w:rPr>
                <w:rFonts w:ascii="Calibri" w:eastAsia="Calibri" w:hAnsi="Calibri" w:cs="Calibri"/>
                <w:sz w:val="20"/>
                <w:szCs w:val="20"/>
              </w:rPr>
              <w:t>Kontrola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4323031" w14:textId="72309647" w:rsidR="6F2C7F7D" w:rsidRDefault="6F2C7F7D" w:rsidP="6F2C7F7D">
            <w:pPr>
              <w:spacing w:after="0"/>
            </w:pPr>
            <w:r w:rsidRPr="6F2C7F7D">
              <w:rPr>
                <w:rFonts w:ascii="Calibri" w:eastAsia="Calibri" w:hAnsi="Calibri" w:cs="Calibri"/>
                <w:sz w:val="20"/>
                <w:szCs w:val="20"/>
              </w:rPr>
              <w:t>4.1.4.6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0A8C8BB" w14:textId="569A2CF6" w:rsidR="6F2C7F7D" w:rsidRDefault="6F2C7F7D" w:rsidP="6F2C7F7D">
            <w:pPr>
              <w:spacing w:after="0"/>
            </w:pPr>
            <w:r w:rsidRPr="6F2C7F7D">
              <w:rPr>
                <w:rFonts w:ascii="Calibri" w:eastAsia="Calibri" w:hAnsi="Calibri" w:cs="Calibri"/>
                <w:sz w:val="20"/>
                <w:szCs w:val="20"/>
              </w:rPr>
              <w:t>Zaledni sistem ABT mora pooblaščenim uporabnikom omogočati razveljavitev rezultatov pregleda in/ali vračilo stroškov pregleda.</w:t>
            </w:r>
          </w:p>
        </w:tc>
      </w:tr>
      <w:tr w:rsidR="6F2C7F7D" w14:paraId="1BDF5B8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3AA31D3" w14:textId="638375B7" w:rsidR="6F2C7F7D" w:rsidRDefault="6F2C7F7D" w:rsidP="6F2C7F7D">
            <w:pPr>
              <w:spacing w:after="0"/>
            </w:pPr>
            <w:r w:rsidRPr="6F2C7F7D">
              <w:rPr>
                <w:rFonts w:ascii="Calibri" w:eastAsia="Calibri" w:hAnsi="Calibri" w:cs="Calibri"/>
                <w:sz w:val="20"/>
                <w:szCs w:val="20"/>
              </w:rPr>
              <w:t>Kontrola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7BC336E" w14:textId="09FFDE2D" w:rsidR="6F2C7F7D" w:rsidRDefault="6F2C7F7D" w:rsidP="6F2C7F7D">
            <w:pPr>
              <w:spacing w:after="0"/>
            </w:pPr>
            <w:r w:rsidRPr="6F2C7F7D">
              <w:rPr>
                <w:rFonts w:ascii="Calibri" w:eastAsia="Calibri" w:hAnsi="Calibri" w:cs="Calibri"/>
                <w:sz w:val="20"/>
                <w:szCs w:val="20"/>
              </w:rPr>
              <w:t>4.1.4.7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145736C" w14:textId="7A756F29" w:rsidR="6F2C7F7D" w:rsidRDefault="6F2C7F7D" w:rsidP="6F2C7F7D">
            <w:pPr>
              <w:spacing w:after="0"/>
            </w:pPr>
            <w:r w:rsidRPr="6F2C7F7D">
              <w:rPr>
                <w:rFonts w:ascii="Calibri" w:eastAsia="Calibri" w:hAnsi="Calibri" w:cs="Calibri"/>
                <w:sz w:val="20"/>
                <w:szCs w:val="20"/>
              </w:rPr>
              <w:t>Zaledni sistem ABT mora biti sposoben obdelati posamezne inšpekcijske validacije v realnem času.</w:t>
            </w:r>
          </w:p>
        </w:tc>
      </w:tr>
      <w:tr w:rsidR="6F2C7F7D" w14:paraId="7CD91B6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ED5C5A7" w14:textId="49AE4C9C" w:rsidR="6F2C7F7D" w:rsidRDefault="6F2C7F7D" w:rsidP="6F2C7F7D">
            <w:pPr>
              <w:spacing w:after="0"/>
            </w:pPr>
            <w:r w:rsidRPr="6F2C7F7D">
              <w:rPr>
                <w:rFonts w:ascii="Calibri" w:eastAsia="Calibri" w:hAnsi="Calibri" w:cs="Calibri"/>
                <w:sz w:val="20"/>
                <w:szCs w:val="20"/>
              </w:rPr>
              <w:t>Kontrola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E6D929B" w14:textId="7472F188" w:rsidR="6F2C7F7D" w:rsidRDefault="6F2C7F7D" w:rsidP="6F2C7F7D">
            <w:pPr>
              <w:spacing w:after="0"/>
            </w:pPr>
            <w:r w:rsidRPr="6F2C7F7D">
              <w:rPr>
                <w:rFonts w:ascii="Calibri" w:eastAsia="Calibri" w:hAnsi="Calibri" w:cs="Calibri"/>
                <w:sz w:val="20"/>
                <w:szCs w:val="20"/>
              </w:rPr>
              <w:t>4.1.4.8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72C933A" w14:textId="177594F6" w:rsidR="6F2C7F7D" w:rsidRDefault="6F2C7F7D" w:rsidP="6F2C7F7D">
            <w:pPr>
              <w:spacing w:after="0"/>
            </w:pPr>
            <w:r w:rsidRPr="6F2C7F7D">
              <w:rPr>
                <w:rFonts w:ascii="Calibri" w:eastAsia="Calibri" w:hAnsi="Calibri" w:cs="Calibri"/>
                <w:sz w:val="20"/>
                <w:szCs w:val="20"/>
              </w:rPr>
              <w:t>Zaledni sistem ABT mora biti sposoben obdelati paketne datoteke inšpekcijskih pregledov, opravljenih brez povezave.</w:t>
            </w:r>
          </w:p>
        </w:tc>
      </w:tr>
      <w:tr w:rsidR="6F2C7F7D" w14:paraId="142F25F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29FA18E" w14:textId="3F3A7EC7" w:rsidR="6F2C7F7D" w:rsidRDefault="6F2C7F7D" w:rsidP="6F2C7F7D">
            <w:pPr>
              <w:spacing w:after="0"/>
            </w:pPr>
            <w:r w:rsidRPr="6F2C7F7D">
              <w:rPr>
                <w:rFonts w:ascii="Calibri" w:eastAsia="Calibri" w:hAnsi="Calibri" w:cs="Calibri"/>
                <w:sz w:val="20"/>
                <w:szCs w:val="20"/>
              </w:rPr>
              <w:t>Kontrola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9A87958" w14:textId="219F6EAD" w:rsidR="6F2C7F7D" w:rsidRDefault="6F2C7F7D" w:rsidP="6F2C7F7D">
            <w:pPr>
              <w:spacing w:after="0"/>
            </w:pPr>
            <w:r w:rsidRPr="6F2C7F7D">
              <w:rPr>
                <w:rFonts w:ascii="Calibri" w:eastAsia="Calibri" w:hAnsi="Calibri" w:cs="Calibri"/>
                <w:sz w:val="20"/>
                <w:szCs w:val="20"/>
              </w:rPr>
              <w:t>4.1.4.9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1D395E6" w14:textId="1B5ED645" w:rsidR="6F2C7F7D" w:rsidRDefault="6F2C7F7D" w:rsidP="6F2C7F7D">
            <w:pPr>
              <w:spacing w:after="0"/>
            </w:pPr>
            <w:r w:rsidRPr="6F2C7F7D">
              <w:rPr>
                <w:rFonts w:ascii="Calibri" w:eastAsia="Calibri" w:hAnsi="Calibri" w:cs="Calibri"/>
                <w:sz w:val="20"/>
                <w:szCs w:val="20"/>
              </w:rPr>
              <w:t>Zaledni sistem ABT mora biti sposoben inšpektorjem zagotoviti informacije o poti in vrsti storitve (pregled avtobusov, vlakov).</w:t>
            </w:r>
          </w:p>
        </w:tc>
      </w:tr>
      <w:tr w:rsidR="6F2C7F7D" w14:paraId="26309E51"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DEE58DF" w14:textId="71564CE8" w:rsidR="6F2C7F7D" w:rsidRDefault="6F2C7F7D" w:rsidP="6F2C7F7D">
            <w:pPr>
              <w:spacing w:after="0"/>
            </w:pPr>
            <w:r w:rsidRPr="6F2C7F7D">
              <w:rPr>
                <w:rFonts w:ascii="Calibri" w:eastAsia="Calibri" w:hAnsi="Calibri" w:cs="Calibri"/>
                <w:sz w:val="20"/>
                <w:szCs w:val="20"/>
              </w:rPr>
              <w:t>Kontrola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F1109CA" w14:textId="35EA1F1A" w:rsidR="6F2C7F7D" w:rsidRDefault="6F2C7F7D" w:rsidP="6F2C7F7D">
            <w:pPr>
              <w:spacing w:after="0"/>
            </w:pPr>
            <w:r w:rsidRPr="6F2C7F7D">
              <w:rPr>
                <w:rFonts w:ascii="Calibri" w:eastAsia="Calibri" w:hAnsi="Calibri" w:cs="Calibri"/>
                <w:sz w:val="20"/>
                <w:szCs w:val="20"/>
              </w:rPr>
              <w:t>4.1.4.10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5F954E1" w14:textId="7AB9CA82" w:rsidR="6F2C7F7D" w:rsidRDefault="6F2C7F7D" w:rsidP="6F2C7F7D">
            <w:pPr>
              <w:spacing w:after="0"/>
            </w:pPr>
            <w:r w:rsidRPr="6F2C7F7D">
              <w:rPr>
                <w:rFonts w:ascii="Calibri" w:eastAsia="Calibri" w:hAnsi="Calibri" w:cs="Calibri"/>
                <w:sz w:val="20"/>
                <w:szCs w:val="20"/>
              </w:rPr>
              <w:t>Zaledni sistem ABT mora biti sposoben zagotavljati analitične podatke o izogibanju plačilu vozovnic za pomoč pri načrtovanju inšpekcijskih pregledov. Takšna analitika vključuje (vendar ni omejena na):</w:t>
            </w:r>
            <w:r>
              <w:br/>
            </w:r>
            <w:r w:rsidRPr="6F2C7F7D">
              <w:rPr>
                <w:rFonts w:ascii="Calibri" w:eastAsia="Calibri" w:hAnsi="Calibri" w:cs="Calibri"/>
                <w:sz w:val="20"/>
                <w:szCs w:val="20"/>
              </w:rPr>
              <w:t xml:space="preserve"> - najbolj ranljive proge</w:t>
            </w:r>
            <w:r>
              <w:br/>
            </w:r>
            <w:r w:rsidRPr="6F2C7F7D">
              <w:rPr>
                <w:rFonts w:ascii="Calibri" w:eastAsia="Calibri" w:hAnsi="Calibri" w:cs="Calibri"/>
                <w:sz w:val="20"/>
                <w:szCs w:val="20"/>
              </w:rPr>
              <w:t xml:space="preserve"> - obdobje dneva, ko je veliko izmikanja vozovnicam</w:t>
            </w:r>
            <w:r>
              <w:br/>
            </w:r>
            <w:r w:rsidRPr="6F2C7F7D">
              <w:rPr>
                <w:rFonts w:ascii="Calibri" w:eastAsia="Calibri" w:hAnsi="Calibri" w:cs="Calibri"/>
                <w:sz w:val="20"/>
                <w:szCs w:val="20"/>
              </w:rPr>
              <w:t xml:space="preserve"> - dan v tednu, ko je največ utaj pri plačilu voznine</w:t>
            </w:r>
            <w:r>
              <w:br/>
            </w:r>
            <w:r w:rsidRPr="6F2C7F7D">
              <w:rPr>
                <w:rFonts w:ascii="Calibri" w:eastAsia="Calibri" w:hAnsi="Calibri" w:cs="Calibri"/>
                <w:sz w:val="20"/>
                <w:szCs w:val="20"/>
              </w:rPr>
              <w:t xml:space="preserve"> - število pogostih vstopov potnikov v primerjavi z manj pogostimi vstopi potnikov za ustrezne poti</w:t>
            </w:r>
            <w:r>
              <w:br/>
            </w:r>
            <w:r w:rsidRPr="6F2C7F7D">
              <w:rPr>
                <w:rFonts w:ascii="Calibri" w:eastAsia="Calibri" w:hAnsi="Calibri" w:cs="Calibri"/>
                <w:sz w:val="20"/>
                <w:szCs w:val="20"/>
              </w:rPr>
              <w:t xml:space="preserve"> - Drugi dejavniki, ki vplivajo na izogibanje plačilu voznine, kot so zasedenost, kakovost storitev itd.</w:t>
            </w:r>
          </w:p>
        </w:tc>
      </w:tr>
      <w:tr w:rsidR="6F2C7F7D" w14:paraId="09FA2B59"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18B1129" w14:textId="16EDD5D4" w:rsidR="6F2C7F7D" w:rsidRDefault="6F2C7F7D" w:rsidP="6F2C7F7D">
            <w:pPr>
              <w:spacing w:after="0"/>
            </w:pPr>
            <w:r w:rsidRPr="6F2C7F7D">
              <w:rPr>
                <w:rFonts w:ascii="Calibri" w:eastAsia="Calibri" w:hAnsi="Calibri" w:cs="Calibri"/>
                <w:sz w:val="20"/>
                <w:szCs w:val="20"/>
              </w:rPr>
              <w:t>Kontrola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09301C6" w14:textId="394BBA32" w:rsidR="6F2C7F7D" w:rsidRDefault="6F2C7F7D" w:rsidP="6F2C7F7D">
            <w:pPr>
              <w:spacing w:after="0"/>
            </w:pPr>
            <w:r w:rsidRPr="6F2C7F7D">
              <w:rPr>
                <w:rFonts w:ascii="Calibri" w:eastAsia="Calibri" w:hAnsi="Calibri" w:cs="Calibri"/>
                <w:sz w:val="20"/>
                <w:szCs w:val="20"/>
              </w:rPr>
              <w:t>4.1.4.11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0899057" w14:textId="75282700" w:rsidR="6F2C7F7D" w:rsidRDefault="6F2C7F7D" w:rsidP="6F2C7F7D">
            <w:pPr>
              <w:spacing w:after="0"/>
            </w:pPr>
            <w:r w:rsidRPr="6F2C7F7D">
              <w:rPr>
                <w:rFonts w:ascii="Calibri" w:eastAsia="Calibri" w:hAnsi="Calibri" w:cs="Calibri"/>
                <w:sz w:val="20"/>
                <w:szCs w:val="20"/>
              </w:rPr>
              <w:t>Zaledni sistem ABT omogoča izrekanje glob, ki niso povezane z izogibanjem plačilu voznine, kot je slabo vedenje strank (vandalizem, prehranjevanje, pitje, noga na sedežu ...). Takšni prekrški se evidentirajo na računu stranke.</w:t>
            </w:r>
          </w:p>
        </w:tc>
      </w:tr>
      <w:tr w:rsidR="6F2C7F7D" w14:paraId="0B95737F"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287BCA8" w14:textId="1ABCA486" w:rsidR="6F2C7F7D" w:rsidRDefault="6F2C7F7D" w:rsidP="6F2C7F7D">
            <w:pPr>
              <w:spacing w:after="0"/>
            </w:pPr>
            <w:r w:rsidRPr="6F2C7F7D">
              <w:rPr>
                <w:rFonts w:ascii="Calibri" w:eastAsia="Calibri" w:hAnsi="Calibri" w:cs="Calibri"/>
                <w:sz w:val="20"/>
                <w:szCs w:val="20"/>
              </w:rPr>
              <w:t>Načrtovanje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6D6ADD3" w14:textId="3D27FA83" w:rsidR="6F2C7F7D" w:rsidRDefault="6F2C7F7D" w:rsidP="6F2C7F7D">
            <w:pPr>
              <w:spacing w:after="0"/>
            </w:pPr>
            <w:r w:rsidRPr="6F2C7F7D">
              <w:rPr>
                <w:rFonts w:ascii="Calibri" w:eastAsia="Calibri" w:hAnsi="Calibri" w:cs="Calibri"/>
                <w:sz w:val="20"/>
                <w:szCs w:val="20"/>
              </w:rPr>
              <w:t>4.1.4.12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9B61D94" w14:textId="2DF08528" w:rsidR="6F2C7F7D" w:rsidRDefault="6F2C7F7D" w:rsidP="6F2C7F7D">
            <w:pPr>
              <w:spacing w:after="0"/>
            </w:pPr>
            <w:r w:rsidRPr="6F2C7F7D">
              <w:rPr>
                <w:rFonts w:ascii="Calibri" w:eastAsia="Calibri" w:hAnsi="Calibri" w:cs="Calibri"/>
                <w:sz w:val="20"/>
                <w:szCs w:val="20"/>
              </w:rPr>
              <w:t xml:space="preserve">Zaledni sistem ABT omogoča orodje za testiranje in načrtovanje prihodkov iz naslova različnih definicij in kombinacij tarifnih politik. PTA mora imeti pri postavljanju tarifne </w:t>
            </w:r>
            <w:r w:rsidRPr="6F2C7F7D">
              <w:rPr>
                <w:rFonts w:ascii="Calibri" w:eastAsia="Calibri" w:hAnsi="Calibri" w:cs="Calibri"/>
                <w:sz w:val="20"/>
                <w:szCs w:val="20"/>
              </w:rPr>
              <w:lastRenderedPageBreak/>
              <w:t>politike in gradnje posameznih storitev/produktov orodje za možnost testiranja vpliva in sprememb na prihodke PTA iz naslova storitev. Npr. zaradi uvedbe nove tarifne politike, spremembe obstoječe tarifne politike, spremembe storitve, dodajanje nove storitve/produktov in njihove kombinacije.</w:t>
            </w:r>
          </w:p>
        </w:tc>
      </w:tr>
    </w:tbl>
    <w:p w14:paraId="5B3D979C" w14:textId="11519500" w:rsidR="00A65297" w:rsidRPr="000570F4" w:rsidRDefault="00A65297" w:rsidP="00773794">
      <w:pPr>
        <w:jc w:val="both"/>
      </w:pPr>
    </w:p>
    <w:p w14:paraId="77EB3A65" w14:textId="77777777" w:rsidR="00B77DB0" w:rsidRDefault="00B77DB0" w:rsidP="00773794">
      <w:pPr>
        <w:jc w:val="both"/>
      </w:pPr>
    </w:p>
    <w:p w14:paraId="659D0ABD" w14:textId="3964DADB" w:rsidR="00773794" w:rsidRPr="000570F4" w:rsidRDefault="6D5116E2" w:rsidP="00871334">
      <w:pPr>
        <w:pStyle w:val="Heading3"/>
      </w:pPr>
      <w:bookmarkStart w:id="50" w:name="_Toc414623284"/>
      <w:r>
        <w:t>Izračun voznine</w:t>
      </w:r>
      <w:bookmarkEnd w:id="50"/>
    </w:p>
    <w:p w14:paraId="71E64AAA" w14:textId="0B88420A" w:rsidR="006E78FB" w:rsidRPr="000570F4" w:rsidRDefault="002A4F31" w:rsidP="006E78FB">
      <w:pPr>
        <w:jc w:val="both"/>
      </w:pPr>
      <w:r>
        <w:t>Ponudniki</w:t>
      </w:r>
      <w:r w:rsidR="006E78FB" w:rsidRPr="000570F4">
        <w:t xml:space="preserve"> morajo izpolnjevati zahteve glede izračuna voznine iz </w:t>
      </w:r>
      <w:r w:rsidR="00BF409D">
        <w:t>poglavja</w:t>
      </w:r>
      <w:r w:rsidR="006E78FB" w:rsidRPr="000570F4">
        <w:t xml:space="preserve"> o funkcionalnih zahtevah in vseh drugih ustreznih </w:t>
      </w:r>
      <w:r w:rsidR="007A285D">
        <w:t>podpoglavjih</w:t>
      </w:r>
      <w:r w:rsidR="006E78FB" w:rsidRPr="000570F4">
        <w:t xml:space="preserve"> </w:t>
      </w:r>
      <w:r w:rsidR="00FB5364">
        <w:t>tega dokumenta</w:t>
      </w:r>
      <w:r w:rsidR="006E78FB" w:rsidRPr="000570F4">
        <w:t xml:space="preserve">. Del tega segmenta </w:t>
      </w:r>
      <w:r w:rsidR="009E1F23" w:rsidRPr="000570F4">
        <w:t>je</w:t>
      </w:r>
      <w:r w:rsidR="006E78FB" w:rsidRPr="000570F4">
        <w:t>:</w:t>
      </w:r>
    </w:p>
    <w:p w14:paraId="2ACB6135" w14:textId="4C764B4E" w:rsidR="006E78FB" w:rsidRPr="000570F4" w:rsidRDefault="00E54C51" w:rsidP="00433115">
      <w:pPr>
        <w:pStyle w:val="ListParagraph"/>
        <w:numPr>
          <w:ilvl w:val="0"/>
          <w:numId w:val="17"/>
        </w:numPr>
      </w:pPr>
      <w:r w:rsidRPr="000570F4">
        <w:t>Upravljanje tarifnih politik</w:t>
      </w:r>
    </w:p>
    <w:p w14:paraId="6D9973E9" w14:textId="4775D448" w:rsidR="00E54C51" w:rsidRPr="000570F4" w:rsidRDefault="00E54C51" w:rsidP="00433115">
      <w:pPr>
        <w:pStyle w:val="ListParagraph"/>
        <w:numPr>
          <w:ilvl w:val="0"/>
          <w:numId w:val="17"/>
        </w:numPr>
      </w:pPr>
      <w:r w:rsidRPr="000570F4">
        <w:t xml:space="preserve">Znani </w:t>
      </w:r>
      <w:r w:rsidR="00B44938" w:rsidRPr="000570F4">
        <w:t xml:space="preserve">izračuni </w:t>
      </w:r>
      <w:r w:rsidRPr="000570F4">
        <w:t>vozovnic</w:t>
      </w:r>
    </w:p>
    <w:p w14:paraId="48A53967" w14:textId="71CF91E0" w:rsidR="00E54C51" w:rsidRPr="000570F4" w:rsidRDefault="00E54C51" w:rsidP="00433115">
      <w:pPr>
        <w:pStyle w:val="ListParagraph"/>
        <w:numPr>
          <w:ilvl w:val="0"/>
          <w:numId w:val="17"/>
        </w:numPr>
      </w:pPr>
      <w:r w:rsidRPr="000570F4">
        <w:t>Obračunavanje conskih vozovnic</w:t>
      </w:r>
    </w:p>
    <w:p w14:paraId="2BC7DA77" w14:textId="2895B73D" w:rsidR="00E54C51" w:rsidRPr="000570F4" w:rsidRDefault="00E54C51" w:rsidP="00433115">
      <w:pPr>
        <w:pStyle w:val="ListParagraph"/>
        <w:numPr>
          <w:ilvl w:val="0"/>
          <w:numId w:val="17"/>
        </w:numPr>
      </w:pPr>
      <w:r w:rsidRPr="000570F4">
        <w:t>Izračun tarife za razdaljo</w:t>
      </w:r>
    </w:p>
    <w:p w14:paraId="05E0A1E9" w14:textId="3207F751" w:rsidR="00F41B05" w:rsidRPr="000570F4" w:rsidRDefault="000E0F11" w:rsidP="00433115">
      <w:pPr>
        <w:pStyle w:val="ListParagraph"/>
        <w:numPr>
          <w:ilvl w:val="0"/>
          <w:numId w:val="17"/>
        </w:numPr>
      </w:pPr>
      <w:r>
        <w:t>Z</w:t>
      </w:r>
      <w:r w:rsidR="00F41B05" w:rsidRPr="000570F4">
        <w:t>druževanje vozovnic</w:t>
      </w:r>
    </w:p>
    <w:p w14:paraId="55EA0E7A" w14:textId="3437C22B" w:rsidR="00F41B05" w:rsidRPr="000570F4" w:rsidRDefault="00F41B05" w:rsidP="00433115">
      <w:pPr>
        <w:pStyle w:val="ListParagraph"/>
        <w:numPr>
          <w:ilvl w:val="0"/>
          <w:numId w:val="17"/>
        </w:numPr>
      </w:pPr>
      <w:r w:rsidRPr="000570F4">
        <w:t>Omilitev tarif</w:t>
      </w:r>
    </w:p>
    <w:p w14:paraId="34332956" w14:textId="3D16D0F8" w:rsidR="00F41B05" w:rsidRPr="000570F4" w:rsidRDefault="00F41B05" w:rsidP="00433115">
      <w:pPr>
        <w:pStyle w:val="ListParagraph"/>
        <w:numPr>
          <w:ilvl w:val="0"/>
          <w:numId w:val="17"/>
        </w:numPr>
      </w:pPr>
      <w:r w:rsidRPr="000570F4">
        <w:t>Tarife za zaščito prihodkov</w:t>
      </w:r>
    </w:p>
    <w:p w14:paraId="692CD3A3" w14:textId="7FDFDDEE" w:rsidR="00F41B05" w:rsidRPr="000570F4" w:rsidRDefault="00F41B05" w:rsidP="00433115">
      <w:pPr>
        <w:pStyle w:val="ListParagraph"/>
        <w:numPr>
          <w:ilvl w:val="0"/>
          <w:numId w:val="17"/>
        </w:numPr>
      </w:pPr>
      <w:r w:rsidRPr="000570F4">
        <w:t>Vozovnice za posebne dogodke</w:t>
      </w:r>
    </w:p>
    <w:p w14:paraId="45A72AF3" w14:textId="37C426FB" w:rsidR="00F41B05" w:rsidRPr="000570F4" w:rsidRDefault="00F41B05" w:rsidP="00433115">
      <w:pPr>
        <w:pStyle w:val="ListParagraph"/>
        <w:numPr>
          <w:ilvl w:val="0"/>
          <w:numId w:val="17"/>
        </w:numPr>
      </w:pPr>
      <w:r w:rsidRPr="000570F4">
        <w:t>Popusti in koncesije</w:t>
      </w:r>
    </w:p>
    <w:p w14:paraId="10BE8829" w14:textId="75131CC0" w:rsidR="00F41B05" w:rsidRPr="000570F4" w:rsidRDefault="00F41B05" w:rsidP="00433115">
      <w:pPr>
        <w:pStyle w:val="ListParagraph"/>
        <w:numPr>
          <w:ilvl w:val="0"/>
          <w:numId w:val="17"/>
        </w:numPr>
      </w:pPr>
      <w:r w:rsidRPr="000570F4">
        <w:t>Omejitev cen</w:t>
      </w:r>
    </w:p>
    <w:p w14:paraId="2836BD0F" w14:textId="33DA8259" w:rsidR="001B0D28" w:rsidRPr="000570F4" w:rsidRDefault="001B0D28" w:rsidP="00433115">
      <w:pPr>
        <w:pStyle w:val="ListParagraph"/>
        <w:numPr>
          <w:ilvl w:val="0"/>
          <w:numId w:val="17"/>
        </w:numPr>
      </w:pPr>
      <w:r w:rsidRPr="000570F4">
        <w:t xml:space="preserve">Identifikacija </w:t>
      </w:r>
      <w:r w:rsidR="005705F6">
        <w:t>produktov</w:t>
      </w:r>
    </w:p>
    <w:p w14:paraId="261DDC31" w14:textId="7C3E410E" w:rsidR="001B0D28" w:rsidRPr="000570F4" w:rsidRDefault="001B0D28" w:rsidP="00433115">
      <w:pPr>
        <w:pStyle w:val="ListParagraph"/>
        <w:numPr>
          <w:ilvl w:val="0"/>
          <w:numId w:val="17"/>
        </w:numPr>
      </w:pPr>
      <w:r w:rsidRPr="000570F4">
        <w:t xml:space="preserve">Posebna poslovna pravila </w:t>
      </w:r>
      <w:r w:rsidR="000E0F11">
        <w:t>PTA</w:t>
      </w:r>
    </w:p>
    <w:p w14:paraId="067F620B" w14:textId="7B52A80C" w:rsidR="001B0D28" w:rsidRPr="000570F4" w:rsidRDefault="001B0D28" w:rsidP="00433115">
      <w:pPr>
        <w:pStyle w:val="ListParagraph"/>
        <w:numPr>
          <w:ilvl w:val="0"/>
          <w:numId w:val="17"/>
        </w:numPr>
      </w:pPr>
      <w:r>
        <w:t>Posebna poslovna pravila Park&amp;Ride</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49"/>
        <w:gridCol w:w="1019"/>
        <w:gridCol w:w="7042"/>
      </w:tblGrid>
      <w:tr w:rsidR="6F2C7F7D" w14:paraId="1D7CF096" w14:textId="77777777" w:rsidTr="6F2C7F7D">
        <w:trPr>
          <w:trHeight w:val="345"/>
        </w:trPr>
        <w:tc>
          <w:tcPr>
            <w:tcW w:w="136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D6DC44B" w14:textId="7FD321A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2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DE320E9" w14:textId="4574EF13" w:rsidR="4C4FC12E" w:rsidRDefault="4C4FC12E" w:rsidP="6F2C7F7D">
            <w:pPr>
              <w:spacing w:after="0" w:line="300" w:lineRule="exact"/>
              <w:contextualSpacing/>
              <w:rPr>
                <w:rFonts w:ascii="Calibri" w:eastAsia="Calibri" w:hAnsi="Calibri" w:cs="Calibri"/>
                <w:b/>
                <w:bCs/>
                <w:color w:val="000000" w:themeColor="text1"/>
                <w:sz w:val="20"/>
                <w:szCs w:val="20"/>
                <w:lang w:val="en-GB"/>
              </w:rPr>
            </w:pPr>
            <w:r w:rsidRPr="6F2C7F7D">
              <w:rPr>
                <w:rFonts w:ascii="Calibri" w:eastAsia="Calibri" w:hAnsi="Calibri" w:cs="Calibri"/>
                <w:b/>
                <w:bCs/>
                <w:color w:val="000000" w:themeColor="text1"/>
                <w:sz w:val="20"/>
                <w:szCs w:val="20"/>
                <w:lang w:val="en-GB"/>
              </w:rPr>
              <w:t>Št.</w:t>
            </w:r>
          </w:p>
        </w:tc>
        <w:tc>
          <w:tcPr>
            <w:tcW w:w="709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271D46E" w14:textId="6D4FF773" w:rsidR="6F2C7F7D" w:rsidRDefault="6F2C7F7D" w:rsidP="6F2C7F7D">
            <w:pPr>
              <w:spacing w:after="0" w:line="300" w:lineRule="exact"/>
            </w:pPr>
            <w:r w:rsidRPr="6F2C7F7D">
              <w:rPr>
                <w:rFonts w:ascii="Calibri" w:eastAsia="Calibri" w:hAnsi="Calibri" w:cs="Calibri"/>
                <w:b/>
                <w:bCs/>
                <w:color w:val="000000" w:themeColor="text1"/>
                <w:sz w:val="20"/>
                <w:szCs w:val="20"/>
                <w:lang w:val="en-GB"/>
              </w:rPr>
              <w:t>Zahteva</w:t>
            </w:r>
          </w:p>
        </w:tc>
      </w:tr>
      <w:tr w:rsidR="6F2C7F7D" w14:paraId="44AA59A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A97CAAE" w14:textId="0701135A" w:rsidR="6F2C7F7D" w:rsidRDefault="6F2C7F7D" w:rsidP="6F2C7F7D">
            <w:pPr>
              <w:spacing w:after="0"/>
            </w:pPr>
            <w:r w:rsidRPr="6F2C7F7D">
              <w:rPr>
                <w:rFonts w:ascii="Calibri" w:eastAsia="Calibri" w:hAnsi="Calibri" w:cs="Calibri"/>
                <w:sz w:val="20"/>
                <w:szCs w:val="20"/>
              </w:rPr>
              <w:t>Upravljanje tarifnih politik</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3F89C3F" w14:textId="11B0D07C" w:rsidR="6F2C7F7D" w:rsidRDefault="6F2C7F7D" w:rsidP="6F2C7F7D">
            <w:pPr>
              <w:spacing w:after="0"/>
            </w:pPr>
            <w:r w:rsidRPr="6F2C7F7D">
              <w:rPr>
                <w:rFonts w:ascii="Calibri" w:eastAsia="Calibri" w:hAnsi="Calibri" w:cs="Calibri"/>
                <w:sz w:val="20"/>
                <w:szCs w:val="20"/>
              </w:rPr>
              <w:t>4.1.5.1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276E503" w14:textId="2A2FAF17" w:rsidR="6F2C7F7D" w:rsidRDefault="6F2C7F7D" w:rsidP="6F2C7F7D">
            <w:pPr>
              <w:spacing w:after="0"/>
            </w:pPr>
            <w:r w:rsidRPr="6F2C7F7D">
              <w:rPr>
                <w:rFonts w:ascii="Calibri" w:eastAsia="Calibri" w:hAnsi="Calibri" w:cs="Calibri"/>
                <w:sz w:val="20"/>
                <w:szCs w:val="20"/>
              </w:rPr>
              <w:t>Vsa spodaj navedena pravila o vozninah je mogoče konfigurirati v sistemu in niso trdo kodirana. Operativno osebje PTA jih lahko konfigurira skozi operativno nalogo.</w:t>
            </w:r>
          </w:p>
        </w:tc>
      </w:tr>
      <w:tr w:rsidR="6F2C7F7D" w14:paraId="14F6F86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5D562C1" w14:textId="652A2994" w:rsidR="6F2C7F7D" w:rsidRDefault="6F2C7F7D" w:rsidP="6F2C7F7D">
            <w:pPr>
              <w:spacing w:after="0"/>
            </w:pPr>
            <w:r w:rsidRPr="6F2C7F7D">
              <w:rPr>
                <w:rFonts w:ascii="Calibri" w:eastAsia="Calibri" w:hAnsi="Calibri" w:cs="Calibri"/>
                <w:sz w:val="20"/>
                <w:szCs w:val="20"/>
              </w:rPr>
              <w:t>Izračun znane tarife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86604C3" w14:textId="2D59ED93" w:rsidR="6F2C7F7D" w:rsidRDefault="6F2C7F7D" w:rsidP="6F2C7F7D">
            <w:pPr>
              <w:spacing w:after="0"/>
            </w:pPr>
            <w:r w:rsidRPr="6F2C7F7D">
              <w:rPr>
                <w:rFonts w:ascii="Calibri" w:eastAsia="Calibri" w:hAnsi="Calibri" w:cs="Calibri"/>
                <w:sz w:val="20"/>
                <w:szCs w:val="20"/>
              </w:rPr>
              <w:t>4.1.5.2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A38A4A6" w14:textId="3289E973" w:rsidR="6F2C7F7D" w:rsidRDefault="6F2C7F7D" w:rsidP="6F2C7F7D">
            <w:pPr>
              <w:spacing w:after="0"/>
            </w:pPr>
            <w:r w:rsidRPr="6F2C7F7D">
              <w:rPr>
                <w:rFonts w:ascii="Calibri" w:eastAsia="Calibri" w:hAnsi="Calibri" w:cs="Calibri"/>
                <w:sz w:val="20"/>
                <w:szCs w:val="20"/>
              </w:rPr>
              <w:t>Zaledni sistem ABT  mora biti sposoben uporabiti pavšalno tarifo, kadar se uporablja na podlagi parametrov validacije.</w:t>
            </w:r>
          </w:p>
        </w:tc>
      </w:tr>
      <w:tr w:rsidR="6F2C7F7D" w14:paraId="655A514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D6C2DE4" w14:textId="4D10660C" w:rsidR="6F2C7F7D" w:rsidRDefault="6F2C7F7D" w:rsidP="6F2C7F7D">
            <w:pPr>
              <w:spacing w:after="0"/>
            </w:pPr>
            <w:r w:rsidRPr="6F2C7F7D">
              <w:rPr>
                <w:rFonts w:ascii="Calibri" w:eastAsia="Calibri" w:hAnsi="Calibri" w:cs="Calibri"/>
                <w:sz w:val="20"/>
                <w:szCs w:val="20"/>
              </w:rPr>
              <w:t>Izračun znane tarife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B333C63" w14:textId="1FA067C5" w:rsidR="6F2C7F7D" w:rsidRDefault="6F2C7F7D" w:rsidP="6F2C7F7D">
            <w:pPr>
              <w:spacing w:after="0"/>
            </w:pPr>
            <w:r w:rsidRPr="6F2C7F7D">
              <w:rPr>
                <w:rFonts w:ascii="Calibri" w:eastAsia="Calibri" w:hAnsi="Calibri" w:cs="Calibri"/>
                <w:sz w:val="20"/>
                <w:szCs w:val="20"/>
              </w:rPr>
              <w:t>4.1.5.3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207BB6D" w14:textId="051A8F41" w:rsidR="6F2C7F7D" w:rsidRDefault="6F2C7F7D" w:rsidP="6F2C7F7D">
            <w:pPr>
              <w:spacing w:after="0"/>
            </w:pPr>
            <w:r w:rsidRPr="6F2C7F7D">
              <w:rPr>
                <w:rFonts w:ascii="Calibri" w:eastAsia="Calibri" w:hAnsi="Calibri" w:cs="Calibri"/>
                <w:sz w:val="20"/>
                <w:szCs w:val="20"/>
              </w:rPr>
              <w:t>Zaledni sistem ABT  mora pri izračunu pavšalne tarife upoštevati nastavljive razlikovalne dejavnike (kot so dan v tednu, čas zaračunavanja v dnevu, izhodiščna in ciljna lokacija).</w:t>
            </w:r>
          </w:p>
        </w:tc>
      </w:tr>
      <w:tr w:rsidR="6F2C7F7D" w14:paraId="7FEBD89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7039BA8" w14:textId="7D9C19BB" w:rsidR="6F2C7F7D" w:rsidRDefault="6F2C7F7D" w:rsidP="6F2C7F7D">
            <w:pPr>
              <w:spacing w:after="0"/>
            </w:pPr>
            <w:r w:rsidRPr="6F2C7F7D">
              <w:rPr>
                <w:rFonts w:ascii="Calibri" w:eastAsia="Calibri" w:hAnsi="Calibri" w:cs="Calibri"/>
                <w:sz w:val="20"/>
                <w:szCs w:val="20"/>
              </w:rPr>
              <w:t>Obračunavanje območnih tarif</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7BF4750" w14:textId="217F63FC" w:rsidR="6F2C7F7D" w:rsidRDefault="6F2C7F7D" w:rsidP="6F2C7F7D">
            <w:pPr>
              <w:spacing w:after="0"/>
            </w:pPr>
            <w:r w:rsidRPr="6F2C7F7D">
              <w:rPr>
                <w:rFonts w:ascii="Calibri" w:eastAsia="Calibri" w:hAnsi="Calibri" w:cs="Calibri"/>
                <w:sz w:val="20"/>
                <w:szCs w:val="20"/>
              </w:rPr>
              <w:t>4.1.5.4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FD2C939" w14:textId="74251537" w:rsidR="6F2C7F7D" w:rsidRDefault="6F2C7F7D" w:rsidP="6F2C7F7D">
            <w:pPr>
              <w:spacing w:after="0"/>
            </w:pPr>
            <w:r w:rsidRPr="6F2C7F7D">
              <w:rPr>
                <w:rFonts w:ascii="Calibri" w:eastAsia="Calibri" w:hAnsi="Calibri" w:cs="Calibri"/>
                <w:sz w:val="20"/>
                <w:szCs w:val="20"/>
              </w:rPr>
              <w:t>Zaledni sistem ABT  mora biti sposoben določiti tarifo na podlagi prevoženih območij, kadar se to uporablja.</w:t>
            </w:r>
          </w:p>
        </w:tc>
      </w:tr>
      <w:tr w:rsidR="6F2C7F7D" w14:paraId="77768A11"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E57544E" w14:textId="6B1FF2E7" w:rsidR="6F2C7F7D" w:rsidRDefault="6F2C7F7D" w:rsidP="6F2C7F7D">
            <w:pPr>
              <w:spacing w:after="0"/>
            </w:pPr>
            <w:r w:rsidRPr="6F2C7F7D">
              <w:rPr>
                <w:rFonts w:ascii="Calibri" w:eastAsia="Calibri" w:hAnsi="Calibri" w:cs="Calibri"/>
                <w:sz w:val="20"/>
                <w:szCs w:val="20"/>
              </w:rPr>
              <w:t>Obračunavanje območnih tarif</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A3F4A8D" w14:textId="41B2AD43" w:rsidR="6F2C7F7D" w:rsidRDefault="6F2C7F7D" w:rsidP="6F2C7F7D">
            <w:pPr>
              <w:spacing w:after="0"/>
            </w:pPr>
            <w:r w:rsidRPr="6F2C7F7D">
              <w:rPr>
                <w:rFonts w:ascii="Calibri" w:eastAsia="Calibri" w:hAnsi="Calibri" w:cs="Calibri"/>
                <w:sz w:val="20"/>
                <w:szCs w:val="20"/>
              </w:rPr>
              <w:t>4.1.5.5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7AEBDCE" w14:textId="1C8579BD" w:rsidR="6F2C7F7D" w:rsidRDefault="6F2C7F7D" w:rsidP="6F2C7F7D">
            <w:pPr>
              <w:spacing w:after="0"/>
            </w:pPr>
            <w:r w:rsidRPr="6F2C7F7D">
              <w:rPr>
                <w:rFonts w:ascii="Calibri" w:eastAsia="Calibri" w:hAnsi="Calibri" w:cs="Calibri"/>
                <w:sz w:val="20"/>
                <w:szCs w:val="20"/>
              </w:rPr>
              <w:t>Zaledni sistem ABT  mora biti sposoben uporabiti tarifo za potovanje, sestavljeno iz več odjemnih mest, na podlagi območij, ki so bila med potovanjem prevožena.</w:t>
            </w:r>
          </w:p>
        </w:tc>
      </w:tr>
      <w:tr w:rsidR="6F2C7F7D" w14:paraId="3C8C149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DF04BD5" w14:textId="06838206" w:rsidR="6F2C7F7D" w:rsidRDefault="6F2C7F7D" w:rsidP="6F2C7F7D">
            <w:pPr>
              <w:spacing w:after="0"/>
            </w:pPr>
            <w:r w:rsidRPr="6F2C7F7D">
              <w:rPr>
                <w:rFonts w:ascii="Calibri" w:eastAsia="Calibri" w:hAnsi="Calibri" w:cs="Calibri"/>
                <w:sz w:val="20"/>
                <w:szCs w:val="20"/>
              </w:rPr>
              <w:t>Izračun tarife za razdaljo</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A332DAB" w14:textId="0A72BB00" w:rsidR="6F2C7F7D" w:rsidRDefault="6F2C7F7D" w:rsidP="6F2C7F7D">
            <w:pPr>
              <w:spacing w:after="0"/>
            </w:pPr>
            <w:r w:rsidRPr="6F2C7F7D">
              <w:rPr>
                <w:rFonts w:ascii="Calibri" w:eastAsia="Calibri" w:hAnsi="Calibri" w:cs="Calibri"/>
                <w:sz w:val="20"/>
                <w:szCs w:val="20"/>
              </w:rPr>
              <w:t>4.1.5.6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CDDBFDA" w14:textId="43B9C534" w:rsidR="6F2C7F7D" w:rsidRDefault="6F2C7F7D" w:rsidP="6F2C7F7D">
            <w:pPr>
              <w:spacing w:after="0"/>
            </w:pPr>
            <w:r w:rsidRPr="6F2C7F7D">
              <w:rPr>
                <w:rFonts w:ascii="Calibri" w:eastAsia="Calibri" w:hAnsi="Calibri" w:cs="Calibri"/>
                <w:sz w:val="20"/>
                <w:szCs w:val="20"/>
              </w:rPr>
              <w:t>Zaledni sistem ABT  mora biti sposoben določiti tarifo na podlagi prevožene razdalje, kadar se uporablja.</w:t>
            </w:r>
          </w:p>
        </w:tc>
      </w:tr>
      <w:tr w:rsidR="6F2C7F7D" w14:paraId="3BF3CF24"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E3C4894" w14:textId="62F286D1" w:rsidR="6F2C7F7D" w:rsidRDefault="6F2C7F7D" w:rsidP="6F2C7F7D">
            <w:pPr>
              <w:spacing w:after="0"/>
            </w:pPr>
            <w:r w:rsidRPr="6F2C7F7D">
              <w:rPr>
                <w:rFonts w:ascii="Calibri" w:eastAsia="Calibri" w:hAnsi="Calibri" w:cs="Calibri"/>
                <w:sz w:val="20"/>
                <w:szCs w:val="20"/>
              </w:rPr>
              <w:t>Združevanje tarif</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0DB1C8D" w14:textId="50897551" w:rsidR="6F2C7F7D" w:rsidRDefault="6F2C7F7D" w:rsidP="6F2C7F7D">
            <w:pPr>
              <w:spacing w:after="0"/>
            </w:pPr>
            <w:r w:rsidRPr="6F2C7F7D">
              <w:rPr>
                <w:rFonts w:ascii="Calibri" w:eastAsia="Calibri" w:hAnsi="Calibri" w:cs="Calibri"/>
                <w:sz w:val="20"/>
                <w:szCs w:val="20"/>
              </w:rPr>
              <w:t>4.1.5.7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DFEE5DF" w14:textId="05EBE992" w:rsidR="6F2C7F7D" w:rsidRDefault="6F2C7F7D" w:rsidP="6F2C7F7D">
            <w:pPr>
              <w:spacing w:after="0"/>
            </w:pPr>
            <w:r w:rsidRPr="6F2C7F7D">
              <w:rPr>
                <w:rFonts w:ascii="Calibri" w:eastAsia="Calibri" w:hAnsi="Calibri" w:cs="Calibri"/>
                <w:sz w:val="20"/>
                <w:szCs w:val="20"/>
              </w:rPr>
              <w:t>Zaledni sistem ABT  mora biti sposoben združevati različna potovanja za izračun tarife, vključno z železnico, avtobusom, ladjo, žičnico in multimodalnim prevozom, kot so e-skuterji in storitve souporabe avtomobila.</w:t>
            </w:r>
          </w:p>
        </w:tc>
      </w:tr>
      <w:tr w:rsidR="6F2C7F7D" w14:paraId="31055B71"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4FF091D" w14:textId="68012969" w:rsidR="6F2C7F7D" w:rsidRDefault="6F2C7F7D" w:rsidP="6F2C7F7D">
            <w:pPr>
              <w:spacing w:after="0"/>
            </w:pPr>
            <w:r w:rsidRPr="6F2C7F7D">
              <w:rPr>
                <w:rFonts w:ascii="Calibri" w:eastAsia="Calibri" w:hAnsi="Calibri" w:cs="Calibri"/>
                <w:sz w:val="20"/>
                <w:szCs w:val="20"/>
              </w:rPr>
              <w:t>Združevanje tarif</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4851654" w14:textId="702C9C61" w:rsidR="6F2C7F7D" w:rsidRDefault="6F2C7F7D" w:rsidP="6F2C7F7D">
            <w:pPr>
              <w:spacing w:after="0"/>
            </w:pPr>
            <w:r w:rsidRPr="6F2C7F7D">
              <w:rPr>
                <w:rFonts w:ascii="Calibri" w:eastAsia="Calibri" w:hAnsi="Calibri" w:cs="Calibri"/>
                <w:sz w:val="20"/>
                <w:szCs w:val="20"/>
              </w:rPr>
              <w:t>4.1.5.8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81C63B1" w14:textId="4481AAA8" w:rsidR="6F2C7F7D" w:rsidRDefault="6F2C7F7D" w:rsidP="6F2C7F7D">
            <w:pPr>
              <w:spacing w:after="0"/>
            </w:pPr>
            <w:r w:rsidRPr="6F2C7F7D">
              <w:rPr>
                <w:rFonts w:ascii="Calibri" w:eastAsia="Calibri" w:hAnsi="Calibri" w:cs="Calibri"/>
                <w:sz w:val="20"/>
                <w:szCs w:val="20"/>
              </w:rPr>
              <w:t>Zaledni sistem ABT  mora biti sposoben združevati znane tarife, tarife za razdaljo in conske tarife za potovanja ter opraviti skupen izračun tarife.</w:t>
            </w:r>
          </w:p>
        </w:tc>
      </w:tr>
      <w:tr w:rsidR="6F2C7F7D" w14:paraId="7F234E59"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B6A9BD4" w14:textId="16310817" w:rsidR="6F2C7F7D" w:rsidRDefault="6F2C7F7D" w:rsidP="6F2C7F7D">
            <w:pPr>
              <w:spacing w:after="0"/>
            </w:pPr>
            <w:r w:rsidRPr="6F2C7F7D">
              <w:rPr>
                <w:rFonts w:ascii="Calibri" w:eastAsia="Calibri" w:hAnsi="Calibri" w:cs="Calibri"/>
                <w:sz w:val="20"/>
                <w:szCs w:val="20"/>
              </w:rPr>
              <w:t>Združevanje tarif</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9682DC7" w14:textId="3F09B9EF" w:rsidR="6F2C7F7D" w:rsidRDefault="6F2C7F7D" w:rsidP="6F2C7F7D">
            <w:pPr>
              <w:spacing w:after="0"/>
            </w:pPr>
            <w:r w:rsidRPr="6F2C7F7D">
              <w:rPr>
                <w:rFonts w:ascii="Calibri" w:eastAsia="Calibri" w:hAnsi="Calibri" w:cs="Calibri"/>
                <w:sz w:val="20"/>
                <w:szCs w:val="20"/>
              </w:rPr>
              <w:t>4.1.5.9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E6BBBC8" w14:textId="39CABE89" w:rsidR="6F2C7F7D" w:rsidRDefault="6F2C7F7D" w:rsidP="6F2C7F7D">
            <w:pPr>
              <w:spacing w:after="0"/>
            </w:pPr>
            <w:r w:rsidRPr="6F2C7F7D">
              <w:rPr>
                <w:rFonts w:ascii="Calibri" w:eastAsia="Calibri" w:hAnsi="Calibri" w:cs="Calibri"/>
                <w:sz w:val="20"/>
                <w:szCs w:val="20"/>
              </w:rPr>
              <w:t>Obdobje združevanja za izračun pavšalne tarife je nastavljivo (nekaj ur, dan, teden, mesec, leto).</w:t>
            </w:r>
          </w:p>
        </w:tc>
      </w:tr>
      <w:tr w:rsidR="6F2C7F7D" w14:paraId="15955921"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661E928" w14:textId="7F636FF1" w:rsidR="6F2C7F7D" w:rsidRDefault="6F2C7F7D" w:rsidP="6F2C7F7D">
            <w:pPr>
              <w:spacing w:after="0"/>
            </w:pPr>
            <w:r w:rsidRPr="6F2C7F7D">
              <w:rPr>
                <w:rFonts w:ascii="Calibri" w:eastAsia="Calibri" w:hAnsi="Calibri" w:cs="Calibri"/>
                <w:sz w:val="20"/>
                <w:szCs w:val="20"/>
              </w:rPr>
              <w:t>Omilitev tarif</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709DAEC" w14:textId="02C7C85B" w:rsidR="6F2C7F7D" w:rsidRDefault="6F2C7F7D" w:rsidP="6F2C7F7D">
            <w:pPr>
              <w:spacing w:after="0"/>
            </w:pPr>
            <w:r w:rsidRPr="6F2C7F7D">
              <w:rPr>
                <w:rFonts w:ascii="Calibri" w:eastAsia="Calibri" w:hAnsi="Calibri" w:cs="Calibri"/>
                <w:sz w:val="20"/>
                <w:szCs w:val="20"/>
              </w:rPr>
              <w:t>4.1.5.10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406752F" w14:textId="4E9D378E" w:rsidR="6F2C7F7D" w:rsidRDefault="6F2C7F7D" w:rsidP="6F2C7F7D">
            <w:pPr>
              <w:spacing w:after="0"/>
            </w:pPr>
            <w:r w:rsidRPr="6F2C7F7D">
              <w:rPr>
                <w:rFonts w:ascii="Calibri" w:eastAsia="Calibri" w:hAnsi="Calibri" w:cs="Calibri"/>
                <w:sz w:val="20"/>
                <w:szCs w:val="20"/>
              </w:rPr>
              <w:t>Zaledni sistem ABT  podpira pravila o prizanesljivosti za nekatere vrste potovanj (kot so tista, pri katerih se stranka zmoti ali napačno tapne), tako da se strankam ne zaračunajo previsoke cene, če se zmotijo.</w:t>
            </w:r>
          </w:p>
        </w:tc>
      </w:tr>
      <w:tr w:rsidR="6F2C7F7D" w14:paraId="4B42445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5484934" w14:textId="457181E2" w:rsidR="6F2C7F7D" w:rsidRDefault="6F2C7F7D" w:rsidP="6F2C7F7D">
            <w:pPr>
              <w:spacing w:after="0"/>
            </w:pPr>
            <w:r w:rsidRPr="6F2C7F7D">
              <w:rPr>
                <w:rFonts w:ascii="Calibri" w:eastAsia="Calibri" w:hAnsi="Calibri" w:cs="Calibri"/>
                <w:sz w:val="20"/>
                <w:szCs w:val="20"/>
              </w:rPr>
              <w:lastRenderedPageBreak/>
              <w:t>Omilitev tarif</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D0D2302" w14:textId="15475308" w:rsidR="6F2C7F7D" w:rsidRDefault="6F2C7F7D" w:rsidP="6F2C7F7D">
            <w:pPr>
              <w:spacing w:after="0"/>
            </w:pPr>
            <w:r w:rsidRPr="6F2C7F7D">
              <w:rPr>
                <w:rFonts w:ascii="Calibri" w:eastAsia="Calibri" w:hAnsi="Calibri" w:cs="Calibri"/>
                <w:sz w:val="20"/>
                <w:szCs w:val="20"/>
              </w:rPr>
              <w:t>4.1.5.11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92BC635" w14:textId="75D7FD9B" w:rsidR="6F2C7F7D" w:rsidRDefault="6F2C7F7D" w:rsidP="6F2C7F7D">
            <w:pPr>
              <w:spacing w:after="0"/>
            </w:pPr>
            <w:r w:rsidRPr="6F2C7F7D">
              <w:rPr>
                <w:rFonts w:ascii="Calibri" w:eastAsia="Calibri" w:hAnsi="Calibri" w:cs="Calibri"/>
                <w:sz w:val="20"/>
                <w:szCs w:val="20"/>
              </w:rPr>
              <w:t>Zaledni sistem ABT upošteva popravek potovanja in sproži samodejno povračilo na račun stranke v primeru napak, ugotovljenih po postopku popravka potovanja.</w:t>
            </w:r>
          </w:p>
        </w:tc>
      </w:tr>
      <w:tr w:rsidR="6F2C7F7D" w14:paraId="2592F67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26DB13E" w14:textId="10327883" w:rsidR="6F2C7F7D" w:rsidRDefault="6F2C7F7D" w:rsidP="6F2C7F7D">
            <w:pPr>
              <w:spacing w:after="0"/>
            </w:pPr>
            <w:r w:rsidRPr="6F2C7F7D">
              <w:rPr>
                <w:rFonts w:ascii="Calibri" w:eastAsia="Calibri" w:hAnsi="Calibri" w:cs="Calibri"/>
                <w:sz w:val="20"/>
                <w:szCs w:val="20"/>
              </w:rPr>
              <w:t>Omilitev tarif</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2610267" w14:textId="332682A4" w:rsidR="6F2C7F7D" w:rsidRDefault="6F2C7F7D" w:rsidP="6F2C7F7D">
            <w:pPr>
              <w:spacing w:after="0"/>
            </w:pPr>
            <w:r w:rsidRPr="6F2C7F7D">
              <w:rPr>
                <w:rFonts w:ascii="Calibri" w:eastAsia="Calibri" w:hAnsi="Calibri" w:cs="Calibri"/>
                <w:sz w:val="20"/>
                <w:szCs w:val="20"/>
              </w:rPr>
              <w:t>4.1.5.12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7364BFD" w14:textId="02BE5E10" w:rsidR="6F2C7F7D" w:rsidRDefault="6F2C7F7D" w:rsidP="6F2C7F7D">
            <w:pPr>
              <w:spacing w:after="0"/>
            </w:pPr>
            <w:r w:rsidRPr="6F2C7F7D">
              <w:rPr>
                <w:rFonts w:ascii="Calibri" w:eastAsia="Calibri" w:hAnsi="Calibri" w:cs="Calibri"/>
                <w:sz w:val="20"/>
                <w:szCs w:val="20"/>
              </w:rPr>
              <w:t>Zaledni sistem ABT uporablja pravila za spremembo odločitve, kot so konfigurirana za vsak sistem.</w:t>
            </w:r>
          </w:p>
        </w:tc>
      </w:tr>
      <w:tr w:rsidR="6F2C7F7D" w14:paraId="33307D8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38E3755" w14:textId="3C76C43A" w:rsidR="6F2C7F7D" w:rsidRDefault="6F2C7F7D" w:rsidP="6F2C7F7D">
            <w:pPr>
              <w:spacing w:after="0"/>
            </w:pPr>
            <w:r w:rsidRPr="6F2C7F7D">
              <w:rPr>
                <w:rFonts w:ascii="Calibri" w:eastAsia="Calibri" w:hAnsi="Calibri" w:cs="Calibri"/>
                <w:sz w:val="20"/>
                <w:szCs w:val="20"/>
              </w:rPr>
              <w:t>Tarife za zaščito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483BA79" w14:textId="1A1D7CF2" w:rsidR="6F2C7F7D" w:rsidRDefault="6F2C7F7D" w:rsidP="6F2C7F7D">
            <w:pPr>
              <w:spacing w:after="0"/>
            </w:pPr>
            <w:r w:rsidRPr="6F2C7F7D">
              <w:rPr>
                <w:rFonts w:ascii="Calibri" w:eastAsia="Calibri" w:hAnsi="Calibri" w:cs="Calibri"/>
                <w:sz w:val="20"/>
                <w:szCs w:val="20"/>
              </w:rPr>
              <w:t>4.1.5.13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9713141" w14:textId="053A0284" w:rsidR="6F2C7F7D" w:rsidRDefault="6F2C7F7D" w:rsidP="6F2C7F7D">
            <w:pPr>
              <w:spacing w:after="0"/>
            </w:pPr>
            <w:r w:rsidRPr="6F2C7F7D">
              <w:rPr>
                <w:rFonts w:ascii="Calibri" w:eastAsia="Calibri" w:hAnsi="Calibri" w:cs="Calibri"/>
                <w:sz w:val="20"/>
                <w:szCs w:val="20"/>
              </w:rPr>
              <w:t>Zaledni sistem ABT  podpira nastavljive tarife za zaščito prihodkov.</w:t>
            </w:r>
          </w:p>
        </w:tc>
      </w:tr>
      <w:tr w:rsidR="6F2C7F7D" w14:paraId="4C299768"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33F16BE" w14:textId="694079CB" w:rsidR="6F2C7F7D" w:rsidRDefault="6F2C7F7D" w:rsidP="6F2C7F7D">
            <w:pPr>
              <w:spacing w:after="0"/>
            </w:pPr>
            <w:r w:rsidRPr="6F2C7F7D">
              <w:rPr>
                <w:rFonts w:ascii="Calibri" w:eastAsia="Calibri" w:hAnsi="Calibri" w:cs="Calibri"/>
                <w:sz w:val="20"/>
                <w:szCs w:val="20"/>
              </w:rPr>
              <w:t>Tarife za zaščito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0605471" w14:textId="3DEE0A3F" w:rsidR="6F2C7F7D" w:rsidRDefault="6F2C7F7D" w:rsidP="6F2C7F7D">
            <w:pPr>
              <w:spacing w:after="0"/>
            </w:pPr>
            <w:r w:rsidRPr="6F2C7F7D">
              <w:rPr>
                <w:rFonts w:ascii="Calibri" w:eastAsia="Calibri" w:hAnsi="Calibri" w:cs="Calibri"/>
                <w:sz w:val="20"/>
                <w:szCs w:val="20"/>
              </w:rPr>
              <w:t>4.1.5.14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D287A65" w14:textId="6DE0BDDA" w:rsidR="6F2C7F7D" w:rsidRDefault="6F2C7F7D" w:rsidP="6F2C7F7D">
            <w:pPr>
              <w:spacing w:after="0"/>
            </w:pPr>
            <w:r w:rsidRPr="6F2C7F7D">
              <w:rPr>
                <w:rFonts w:ascii="Calibri" w:eastAsia="Calibri" w:hAnsi="Calibri" w:cs="Calibri"/>
                <w:sz w:val="20"/>
                <w:szCs w:val="20"/>
              </w:rPr>
              <w:t>Zaledni sistem ABT  uporablja pravila o kaznih za nekatere vrste potovanj (kot so tista, pri katerih obstaja sum goljufije stranke).</w:t>
            </w:r>
          </w:p>
        </w:tc>
      </w:tr>
      <w:tr w:rsidR="6F2C7F7D" w14:paraId="5308DBD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49345E9" w14:textId="3A84F0B3" w:rsidR="6F2C7F7D" w:rsidRDefault="6F2C7F7D" w:rsidP="6F2C7F7D">
            <w:pPr>
              <w:spacing w:after="0"/>
            </w:pPr>
            <w:r w:rsidRPr="6F2C7F7D">
              <w:rPr>
                <w:rFonts w:ascii="Calibri" w:eastAsia="Calibri" w:hAnsi="Calibri" w:cs="Calibri"/>
                <w:sz w:val="20"/>
                <w:szCs w:val="20"/>
              </w:rPr>
              <w:t>Vozovnice za posebne dogodke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4152428" w14:textId="026C83A8" w:rsidR="6F2C7F7D" w:rsidRDefault="6F2C7F7D" w:rsidP="6F2C7F7D">
            <w:pPr>
              <w:spacing w:after="0"/>
            </w:pPr>
            <w:r w:rsidRPr="6F2C7F7D">
              <w:rPr>
                <w:rFonts w:ascii="Calibri" w:eastAsia="Calibri" w:hAnsi="Calibri" w:cs="Calibri"/>
                <w:sz w:val="20"/>
                <w:szCs w:val="20"/>
              </w:rPr>
              <w:t>4.1.5.15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7E14492" w14:textId="40EAC913" w:rsidR="6F2C7F7D" w:rsidRDefault="6F2C7F7D" w:rsidP="6F2C7F7D">
            <w:pPr>
              <w:spacing w:after="0"/>
            </w:pPr>
            <w:r w:rsidRPr="6F2C7F7D">
              <w:rPr>
                <w:rFonts w:ascii="Calibri" w:eastAsia="Calibri" w:hAnsi="Calibri" w:cs="Calibri"/>
                <w:sz w:val="20"/>
                <w:szCs w:val="20"/>
              </w:rPr>
              <w:t>Zaledni sistem ABT  podpira prilagoditev cene, ki se uporablja za potovanja ob motnjah (npr. če naprave niso na voljo, kar povzroči porast nedokončanih potovanj), in samodejno vračilo na račun stranke.</w:t>
            </w:r>
          </w:p>
        </w:tc>
      </w:tr>
      <w:tr w:rsidR="6F2C7F7D" w14:paraId="5AF1E6F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B0981C9" w14:textId="5E9A01FD" w:rsidR="6F2C7F7D" w:rsidRDefault="6F2C7F7D" w:rsidP="6F2C7F7D">
            <w:pPr>
              <w:spacing w:after="0"/>
            </w:pPr>
            <w:r w:rsidRPr="6F2C7F7D">
              <w:rPr>
                <w:rFonts w:ascii="Calibri" w:eastAsia="Calibri" w:hAnsi="Calibri" w:cs="Calibri"/>
                <w:sz w:val="20"/>
                <w:szCs w:val="20"/>
              </w:rPr>
              <w:t>Vozovnice za posebne dogodke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4C40F06" w14:textId="64C50EA6" w:rsidR="6F2C7F7D" w:rsidRDefault="6F2C7F7D" w:rsidP="6F2C7F7D">
            <w:pPr>
              <w:spacing w:after="0"/>
            </w:pPr>
            <w:r w:rsidRPr="6F2C7F7D">
              <w:rPr>
                <w:rFonts w:ascii="Calibri" w:eastAsia="Calibri" w:hAnsi="Calibri" w:cs="Calibri"/>
                <w:sz w:val="20"/>
                <w:szCs w:val="20"/>
              </w:rPr>
              <w:t>4.1.5.16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5262EE5" w14:textId="5F536269" w:rsidR="6F2C7F7D" w:rsidRDefault="6F2C7F7D" w:rsidP="6F2C7F7D">
            <w:pPr>
              <w:spacing w:after="0"/>
            </w:pPr>
            <w:r w:rsidRPr="6F2C7F7D">
              <w:rPr>
                <w:rFonts w:ascii="Calibri" w:eastAsia="Calibri" w:hAnsi="Calibri" w:cs="Calibri"/>
                <w:sz w:val="20"/>
                <w:szCs w:val="20"/>
              </w:rPr>
              <w:t>Zaledni sistem ABT  mora podpirati konfiguracijo voznine za posebne dogodke (na podlagi določenih datumov in za določene načine prevoza).</w:t>
            </w:r>
          </w:p>
        </w:tc>
      </w:tr>
      <w:tr w:rsidR="6F2C7F7D" w14:paraId="10C065D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3C0CE1D" w14:textId="4A5151D8" w:rsidR="6F2C7F7D" w:rsidRDefault="6F2C7F7D" w:rsidP="6F2C7F7D">
            <w:pPr>
              <w:spacing w:after="0"/>
            </w:pPr>
            <w:r w:rsidRPr="6F2C7F7D">
              <w:rPr>
                <w:rFonts w:ascii="Calibri" w:eastAsia="Calibri" w:hAnsi="Calibri" w:cs="Calibri"/>
                <w:sz w:val="20"/>
                <w:szCs w:val="20"/>
              </w:rPr>
              <w:t>Vozovnice za posebne dogodke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3C3ECE5" w14:textId="7E071AD8" w:rsidR="6F2C7F7D" w:rsidRDefault="6F2C7F7D" w:rsidP="6F2C7F7D">
            <w:pPr>
              <w:spacing w:after="0"/>
            </w:pPr>
            <w:r w:rsidRPr="6F2C7F7D">
              <w:rPr>
                <w:rFonts w:ascii="Calibri" w:eastAsia="Calibri" w:hAnsi="Calibri" w:cs="Calibri"/>
                <w:sz w:val="20"/>
                <w:szCs w:val="20"/>
              </w:rPr>
              <w:t>4.1.5.17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ABCE45A" w14:textId="122688BD" w:rsidR="6F2C7F7D" w:rsidRDefault="6F2C7F7D" w:rsidP="6F2C7F7D">
            <w:pPr>
              <w:spacing w:after="0"/>
            </w:pPr>
            <w:r w:rsidRPr="6F2C7F7D">
              <w:rPr>
                <w:rFonts w:ascii="Calibri" w:eastAsia="Calibri" w:hAnsi="Calibri" w:cs="Calibri"/>
                <w:sz w:val="20"/>
                <w:szCs w:val="20"/>
              </w:rPr>
              <w:t>Ponudnik mora zagotoviti enostavne postopke izvajanja, uvajanja in vračanja za upravljanje dogodkov, ki se lahko uporabljajo za vse ali nekatere storitve.</w:t>
            </w:r>
          </w:p>
        </w:tc>
      </w:tr>
      <w:tr w:rsidR="6F2C7F7D" w14:paraId="33087B6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2CD3071" w14:textId="362300EE" w:rsidR="6F2C7F7D" w:rsidRDefault="6F2C7F7D" w:rsidP="6F2C7F7D">
            <w:pPr>
              <w:spacing w:after="0"/>
            </w:pPr>
            <w:r w:rsidRPr="6F2C7F7D">
              <w:rPr>
                <w:rFonts w:ascii="Calibri" w:eastAsia="Calibri" w:hAnsi="Calibri" w:cs="Calibri"/>
                <w:sz w:val="20"/>
                <w:szCs w:val="20"/>
              </w:rPr>
              <w:t>Vozovnice za posebne dogodke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FAFA758" w14:textId="6F1F747D" w:rsidR="6F2C7F7D" w:rsidRDefault="6F2C7F7D" w:rsidP="6F2C7F7D">
            <w:pPr>
              <w:spacing w:after="0"/>
            </w:pPr>
            <w:r w:rsidRPr="6F2C7F7D">
              <w:rPr>
                <w:rFonts w:ascii="Calibri" w:eastAsia="Calibri" w:hAnsi="Calibri" w:cs="Calibri"/>
                <w:sz w:val="20"/>
                <w:szCs w:val="20"/>
              </w:rPr>
              <w:t>4.1.5.18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1CF47E8" w14:textId="60CD2F2A" w:rsidR="6F2C7F7D" w:rsidRDefault="6F2C7F7D" w:rsidP="6F2C7F7D">
            <w:pPr>
              <w:spacing w:after="0"/>
            </w:pPr>
            <w:r w:rsidRPr="6F2C7F7D">
              <w:rPr>
                <w:rFonts w:ascii="Calibri" w:eastAsia="Calibri" w:hAnsi="Calibri" w:cs="Calibri"/>
                <w:sz w:val="20"/>
                <w:szCs w:val="20"/>
              </w:rPr>
              <w:t>Zaledni sistem ABT uporablja tarife za posebne dogodke, kadar je to primerno.</w:t>
            </w:r>
          </w:p>
        </w:tc>
      </w:tr>
      <w:tr w:rsidR="6F2C7F7D" w14:paraId="0B6D8064"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EB6F2C9" w14:textId="5F25EAA1" w:rsidR="6F2C7F7D" w:rsidRDefault="6F2C7F7D" w:rsidP="6F2C7F7D">
            <w:pPr>
              <w:spacing w:after="0"/>
            </w:pPr>
            <w:r w:rsidRPr="6F2C7F7D">
              <w:rPr>
                <w:rFonts w:ascii="Calibri" w:eastAsia="Calibri" w:hAnsi="Calibri" w:cs="Calibri"/>
                <w:sz w:val="20"/>
                <w:szCs w:val="20"/>
              </w:rPr>
              <w:t>Vozovnice za posebne dogodke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ACF664A" w14:textId="56E92AF5" w:rsidR="6F2C7F7D" w:rsidRDefault="6F2C7F7D" w:rsidP="6F2C7F7D">
            <w:pPr>
              <w:spacing w:after="0"/>
            </w:pPr>
            <w:r w:rsidRPr="6F2C7F7D">
              <w:rPr>
                <w:rFonts w:ascii="Calibri" w:eastAsia="Calibri" w:hAnsi="Calibri" w:cs="Calibri"/>
                <w:sz w:val="20"/>
                <w:szCs w:val="20"/>
              </w:rPr>
              <w:t>4.1.5.19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D150C51" w14:textId="73344B3A" w:rsidR="6F2C7F7D" w:rsidRDefault="6F2C7F7D" w:rsidP="6F2C7F7D">
            <w:pPr>
              <w:spacing w:after="0"/>
            </w:pPr>
            <w:r w:rsidRPr="6F2C7F7D">
              <w:rPr>
                <w:rFonts w:ascii="Calibri" w:eastAsia="Calibri" w:hAnsi="Calibri" w:cs="Calibri"/>
                <w:sz w:val="20"/>
                <w:szCs w:val="20"/>
              </w:rPr>
              <w:t>Sistem zaledne pisarne ABT mora uporabljati tarife med dnevi in dinamične tarife.</w:t>
            </w:r>
          </w:p>
        </w:tc>
      </w:tr>
      <w:tr w:rsidR="6F2C7F7D" w14:paraId="454FD40B"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4D86D88" w14:textId="3AD6B23A" w:rsidR="6F2C7F7D" w:rsidRDefault="6F2C7F7D" w:rsidP="6F2C7F7D">
            <w:pPr>
              <w:spacing w:after="0"/>
            </w:pPr>
            <w:r w:rsidRPr="6F2C7F7D">
              <w:rPr>
                <w:rFonts w:ascii="Calibri" w:eastAsia="Calibri" w:hAnsi="Calibri" w:cs="Calibri"/>
                <w:sz w:val="20"/>
                <w:szCs w:val="20"/>
              </w:rPr>
              <w:t>Popusti in koncesije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E459B42" w14:textId="63B5D6FD" w:rsidR="6F2C7F7D" w:rsidRDefault="6F2C7F7D" w:rsidP="6F2C7F7D">
            <w:pPr>
              <w:spacing w:after="0"/>
            </w:pPr>
            <w:r w:rsidRPr="6F2C7F7D">
              <w:rPr>
                <w:rFonts w:ascii="Calibri" w:eastAsia="Calibri" w:hAnsi="Calibri" w:cs="Calibri"/>
                <w:sz w:val="20"/>
                <w:szCs w:val="20"/>
              </w:rPr>
              <w:t>4.1.5.20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9693BCB" w14:textId="74D07DF6" w:rsidR="6F2C7F7D" w:rsidRDefault="6F2C7F7D" w:rsidP="6F2C7F7D">
            <w:pPr>
              <w:spacing w:after="0"/>
            </w:pPr>
            <w:r w:rsidRPr="6F2C7F7D">
              <w:rPr>
                <w:rFonts w:ascii="Calibri" w:eastAsia="Calibri" w:hAnsi="Calibri" w:cs="Calibri"/>
                <w:sz w:val="20"/>
                <w:szCs w:val="20"/>
              </w:rPr>
              <w:t>Zaledni sistem ABT  omogoča, da se tarife, zaračunane za katero koli potovanje ali izdelek, razlikujejo glede na popuste ali ugodnosti, povezane z računom stranke.</w:t>
            </w:r>
          </w:p>
        </w:tc>
      </w:tr>
      <w:tr w:rsidR="6F2C7F7D" w14:paraId="2B6E194B"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97EB5B9" w14:textId="48C5D011" w:rsidR="6F2C7F7D" w:rsidRDefault="6F2C7F7D" w:rsidP="6F2C7F7D">
            <w:pPr>
              <w:spacing w:after="0"/>
            </w:pPr>
            <w:r w:rsidRPr="6F2C7F7D">
              <w:rPr>
                <w:rFonts w:ascii="Calibri" w:eastAsia="Calibri" w:hAnsi="Calibri" w:cs="Calibri"/>
                <w:sz w:val="20"/>
                <w:szCs w:val="20"/>
              </w:rPr>
              <w:t>Popusti in koncesije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C4DD078" w14:textId="302D1972" w:rsidR="6F2C7F7D" w:rsidRDefault="6F2C7F7D" w:rsidP="6F2C7F7D">
            <w:pPr>
              <w:spacing w:after="0"/>
            </w:pPr>
            <w:r w:rsidRPr="6F2C7F7D">
              <w:rPr>
                <w:rFonts w:ascii="Calibri" w:eastAsia="Calibri" w:hAnsi="Calibri" w:cs="Calibri"/>
                <w:sz w:val="20"/>
                <w:szCs w:val="20"/>
              </w:rPr>
              <w:t>4.1.5.21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4C6D39D" w14:textId="60A3804B" w:rsidR="6F2C7F7D" w:rsidRDefault="6F2C7F7D" w:rsidP="6F2C7F7D">
            <w:pPr>
              <w:spacing w:after="0"/>
            </w:pPr>
            <w:r w:rsidRPr="6F2C7F7D">
              <w:rPr>
                <w:rFonts w:ascii="Calibri" w:eastAsia="Calibri" w:hAnsi="Calibri" w:cs="Calibri"/>
                <w:sz w:val="20"/>
                <w:szCs w:val="20"/>
              </w:rPr>
              <w:t>Zaledni sistem ABT  uporabi vse popuste ali koncesije, kot so konfigurirani za račun stranke.</w:t>
            </w:r>
          </w:p>
        </w:tc>
      </w:tr>
      <w:tr w:rsidR="6F2C7F7D" w14:paraId="6773390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70DF119" w14:textId="514BE740" w:rsidR="6F2C7F7D" w:rsidRDefault="6F2C7F7D" w:rsidP="6F2C7F7D">
            <w:pPr>
              <w:spacing w:after="0"/>
            </w:pPr>
            <w:r w:rsidRPr="6F2C7F7D">
              <w:rPr>
                <w:rFonts w:ascii="Calibri" w:eastAsia="Calibri" w:hAnsi="Calibri" w:cs="Calibri"/>
                <w:sz w:val="20"/>
                <w:szCs w:val="20"/>
              </w:rPr>
              <w:t>Popusti in koncesije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A296073" w14:textId="066E98ED" w:rsidR="6F2C7F7D" w:rsidRDefault="6F2C7F7D" w:rsidP="6F2C7F7D">
            <w:pPr>
              <w:spacing w:after="0"/>
            </w:pPr>
            <w:r w:rsidRPr="6F2C7F7D">
              <w:rPr>
                <w:rFonts w:ascii="Calibri" w:eastAsia="Calibri" w:hAnsi="Calibri" w:cs="Calibri"/>
                <w:sz w:val="20"/>
                <w:szCs w:val="20"/>
              </w:rPr>
              <w:t>4.1.5.22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F2B2941" w14:textId="2C1D945B" w:rsidR="6F2C7F7D" w:rsidRDefault="6F2C7F7D" w:rsidP="6F2C7F7D">
            <w:pPr>
              <w:spacing w:after="0"/>
            </w:pPr>
            <w:r w:rsidRPr="6F2C7F7D">
              <w:rPr>
                <w:rFonts w:ascii="Calibri" w:eastAsia="Calibri" w:hAnsi="Calibri" w:cs="Calibri"/>
                <w:sz w:val="20"/>
                <w:szCs w:val="20"/>
              </w:rPr>
              <w:t>Sistem ABT BackOffice se bo integriral v Pladenj (skupni gradnik aplikacij, ki je na voljo v vladnih sistemih), da bo omogočal poizvedbe o statusu strank (študent, upokojenec, ...).</w:t>
            </w:r>
          </w:p>
        </w:tc>
      </w:tr>
      <w:tr w:rsidR="6F2C7F7D" w14:paraId="64CEBCF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55D92D8" w14:textId="70D0D35D" w:rsidR="6F2C7F7D" w:rsidRDefault="6F2C7F7D" w:rsidP="6F2C7F7D">
            <w:pPr>
              <w:spacing w:after="0"/>
            </w:pPr>
            <w:r w:rsidRPr="6F2C7F7D">
              <w:rPr>
                <w:rFonts w:ascii="Calibri" w:eastAsia="Calibri" w:hAnsi="Calibri" w:cs="Calibri"/>
                <w:sz w:val="20"/>
                <w:szCs w:val="20"/>
              </w:rPr>
              <w:t>Omejitev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9B026BF" w14:textId="53DF6135" w:rsidR="6F2C7F7D" w:rsidRDefault="6F2C7F7D" w:rsidP="6F2C7F7D">
            <w:pPr>
              <w:spacing w:after="0"/>
            </w:pPr>
            <w:r w:rsidRPr="6F2C7F7D">
              <w:rPr>
                <w:rFonts w:ascii="Calibri" w:eastAsia="Calibri" w:hAnsi="Calibri" w:cs="Calibri"/>
                <w:sz w:val="20"/>
                <w:szCs w:val="20"/>
              </w:rPr>
              <w:t>4.1.5.23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4DD030F" w14:textId="79943043" w:rsidR="6F2C7F7D" w:rsidRDefault="6F2C7F7D" w:rsidP="6F2C7F7D">
            <w:pPr>
              <w:spacing w:after="0"/>
            </w:pPr>
            <w:r w:rsidRPr="6F2C7F7D">
              <w:rPr>
                <w:rFonts w:ascii="Calibri" w:eastAsia="Calibri" w:hAnsi="Calibri" w:cs="Calibri"/>
                <w:sz w:val="20"/>
                <w:szCs w:val="20"/>
              </w:rPr>
              <w:t xml:space="preserve">Zaledni sistem ABT  podpira preprosto omejevanje, pri katerem je znesek, zaračunan stranki za potovanje v nastavljivem obdobju, omejen na en sam nastavljiv prag. </w:t>
            </w:r>
            <w:r>
              <w:br/>
            </w:r>
            <w:r w:rsidRPr="6F2C7F7D">
              <w:rPr>
                <w:rFonts w:ascii="Calibri" w:eastAsia="Calibri" w:hAnsi="Calibri" w:cs="Calibri"/>
                <w:sz w:val="20"/>
                <w:szCs w:val="20"/>
              </w:rPr>
              <w:t>Sistem omogoča dnevno, tedensko, četrtletno, polletno in letno omejevanje.</w:t>
            </w:r>
          </w:p>
        </w:tc>
      </w:tr>
      <w:tr w:rsidR="6F2C7F7D" w14:paraId="0A510B7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9B48815" w14:textId="7FABA269" w:rsidR="6F2C7F7D" w:rsidRDefault="6F2C7F7D" w:rsidP="6F2C7F7D">
            <w:pPr>
              <w:spacing w:after="0"/>
            </w:pPr>
            <w:r w:rsidRPr="6F2C7F7D">
              <w:rPr>
                <w:rFonts w:ascii="Calibri" w:eastAsia="Calibri" w:hAnsi="Calibri" w:cs="Calibri"/>
                <w:sz w:val="20"/>
                <w:szCs w:val="20"/>
              </w:rPr>
              <w:t>Omejitev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EDDBB96" w14:textId="0B479FA8" w:rsidR="6F2C7F7D" w:rsidRDefault="6F2C7F7D" w:rsidP="6F2C7F7D">
            <w:pPr>
              <w:spacing w:after="0"/>
            </w:pPr>
            <w:r w:rsidRPr="6F2C7F7D">
              <w:rPr>
                <w:rFonts w:ascii="Calibri" w:eastAsia="Calibri" w:hAnsi="Calibri" w:cs="Calibri"/>
                <w:sz w:val="20"/>
                <w:szCs w:val="20"/>
              </w:rPr>
              <w:t>4.1.5.24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C467CE6" w14:textId="6AA35A07" w:rsidR="6F2C7F7D" w:rsidRDefault="6F2C7F7D" w:rsidP="6F2C7F7D">
            <w:pPr>
              <w:spacing w:after="0"/>
            </w:pPr>
            <w:r w:rsidRPr="6F2C7F7D">
              <w:rPr>
                <w:rFonts w:ascii="Calibri" w:eastAsia="Calibri" w:hAnsi="Calibri" w:cs="Calibri"/>
                <w:sz w:val="20"/>
                <w:szCs w:val="20"/>
              </w:rPr>
              <w:t>Zaledni sistem ABT podpira kompleksno omejevanje, pri katerem znesek, zaračunan stranki za potovanje v nastavljivem obdobju, temelji na ravni omejitve, ki se lahko razlikuje glede na lastnosti potovanj stranke (npr. raven omejitve se razlikuje glede na potovanje v času konice in izven konice, raven omejitve se določi glede na potovanje znotraj določenih območij, raven omejitve se razlikuje glede na število uporabljenih prevoznih sredstev itd.)</w:t>
            </w:r>
          </w:p>
        </w:tc>
      </w:tr>
      <w:tr w:rsidR="6F2C7F7D" w14:paraId="20D0B21B"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A139931" w14:textId="1698F01F" w:rsidR="6F2C7F7D" w:rsidRDefault="6F2C7F7D" w:rsidP="6F2C7F7D">
            <w:pPr>
              <w:spacing w:after="0"/>
            </w:pPr>
            <w:r w:rsidRPr="6F2C7F7D">
              <w:rPr>
                <w:rFonts w:ascii="Calibri" w:eastAsia="Calibri" w:hAnsi="Calibri" w:cs="Calibri"/>
                <w:sz w:val="20"/>
                <w:szCs w:val="20"/>
              </w:rPr>
              <w:t xml:space="preserve">Združitev vozovnic MTT (VISA) in PAYG (MC) </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780286B" w14:textId="38F4455C" w:rsidR="6F2C7F7D" w:rsidRDefault="6F2C7F7D" w:rsidP="6F2C7F7D">
            <w:pPr>
              <w:spacing w:after="0"/>
            </w:pPr>
            <w:r w:rsidRPr="6F2C7F7D">
              <w:rPr>
                <w:rFonts w:ascii="Calibri" w:eastAsia="Calibri" w:hAnsi="Calibri" w:cs="Calibri"/>
                <w:sz w:val="20"/>
                <w:szCs w:val="20"/>
              </w:rPr>
              <w:t>4.1.5.25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1B2F4D2" w14:textId="32E1484C" w:rsidR="6F2C7F7D" w:rsidRDefault="6F2C7F7D" w:rsidP="6F2C7F7D">
            <w:pPr>
              <w:spacing w:after="0"/>
            </w:pPr>
            <w:r w:rsidRPr="6F2C7F7D">
              <w:rPr>
                <w:rFonts w:ascii="Calibri" w:eastAsia="Calibri" w:hAnsi="Calibri" w:cs="Calibri"/>
                <w:sz w:val="20"/>
                <w:szCs w:val="20"/>
              </w:rPr>
              <w:t>Zaledni sistem ABT  podpira načelo združevanja vozovnic MTT (VISA) in PAYG (MC), pri katerem se znesek, ki se stranki zaračuna za potovanje, izračuna za določeno obdobje na podlagi ene ali več potrditev v določenem časovnem obdobju (ena vožnja, več voženj, urne vožnje, dnevne, tedenske, četrtletne, polletne in letne vožnje).</w:t>
            </w:r>
          </w:p>
        </w:tc>
      </w:tr>
      <w:tr w:rsidR="6F2C7F7D" w14:paraId="5E4E3C41"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65B3576" w14:textId="7FAE4E1B" w:rsidR="6F2C7F7D" w:rsidRDefault="6F2C7F7D" w:rsidP="6F2C7F7D">
            <w:pPr>
              <w:spacing w:after="0"/>
            </w:pPr>
            <w:r w:rsidRPr="6F2C7F7D">
              <w:rPr>
                <w:rFonts w:ascii="Calibri" w:eastAsia="Calibri" w:hAnsi="Calibri" w:cs="Calibri"/>
                <w:sz w:val="20"/>
                <w:szCs w:val="20"/>
              </w:rPr>
              <w:t xml:space="preserve">Združitev vozovnic MTT (VISA) in PAYG (MC) </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D22C83A" w14:textId="3ECE6295" w:rsidR="6F2C7F7D" w:rsidRDefault="6F2C7F7D" w:rsidP="6F2C7F7D">
            <w:pPr>
              <w:spacing w:after="0"/>
            </w:pPr>
            <w:r w:rsidRPr="6F2C7F7D">
              <w:rPr>
                <w:rFonts w:ascii="Calibri" w:eastAsia="Calibri" w:hAnsi="Calibri" w:cs="Calibri"/>
                <w:sz w:val="20"/>
                <w:szCs w:val="20"/>
              </w:rPr>
              <w:t>4.1.5.26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BFE3DC5" w14:textId="51E459DD" w:rsidR="6F2C7F7D" w:rsidRDefault="6F2C7F7D" w:rsidP="6F2C7F7D">
            <w:pPr>
              <w:spacing w:after="0"/>
            </w:pPr>
            <w:r w:rsidRPr="6F2C7F7D">
              <w:rPr>
                <w:rFonts w:ascii="Calibri" w:eastAsia="Calibri" w:hAnsi="Calibri" w:cs="Calibri"/>
                <w:sz w:val="20"/>
                <w:szCs w:val="20"/>
              </w:rPr>
              <w:t>Zaledni sistem ABT  podpira kompleksno združevanje vozovnic MTT (VISA) in PAYG (MC), pri katerem znesek, ki se stranki zaračuna za potovanje v nastavljivem obdobju, temelji na ravni, ki se lahko razlikuje glede na lastnosti potovanj stranke (npr. raven zgornje meje se razlikuje glede na potovanja v času konic in izven konic, raven zgornje meje se določi glede na potovanja znotraj določenih območij, raven zgornje meje se razlikuje glede na število uporabljenih načinov prevoza itd.)</w:t>
            </w:r>
          </w:p>
        </w:tc>
      </w:tr>
      <w:tr w:rsidR="6F2C7F7D" w14:paraId="3B2A2DC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194B5CE" w14:textId="23C964AD" w:rsidR="6F2C7F7D" w:rsidRDefault="6F2C7F7D" w:rsidP="6F2C7F7D">
            <w:pPr>
              <w:spacing w:after="0"/>
            </w:pPr>
            <w:r w:rsidRPr="6F2C7F7D">
              <w:rPr>
                <w:rFonts w:ascii="Calibri" w:eastAsia="Calibri" w:hAnsi="Calibri" w:cs="Calibri"/>
                <w:sz w:val="20"/>
                <w:szCs w:val="20"/>
              </w:rPr>
              <w:lastRenderedPageBreak/>
              <w:t>Identifikacija produkta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70D5A3E" w14:textId="6787A1FE" w:rsidR="6F2C7F7D" w:rsidRDefault="6F2C7F7D" w:rsidP="6F2C7F7D">
            <w:pPr>
              <w:spacing w:after="0"/>
            </w:pPr>
            <w:r w:rsidRPr="6F2C7F7D">
              <w:rPr>
                <w:rFonts w:ascii="Calibri" w:eastAsia="Calibri" w:hAnsi="Calibri" w:cs="Calibri"/>
                <w:sz w:val="20"/>
                <w:szCs w:val="20"/>
              </w:rPr>
              <w:t>4.1.5.27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FF1E417" w14:textId="0498158C" w:rsidR="6F2C7F7D" w:rsidRDefault="6F2C7F7D" w:rsidP="6F2C7F7D">
            <w:pPr>
              <w:spacing w:after="0"/>
            </w:pPr>
            <w:r w:rsidRPr="6F2C7F7D">
              <w:rPr>
                <w:rFonts w:ascii="Calibri" w:eastAsia="Calibri" w:hAnsi="Calibri" w:cs="Calibri"/>
                <w:sz w:val="20"/>
                <w:szCs w:val="20"/>
              </w:rPr>
              <w:t>Sistem zaledne pisarne ABT določi in uporabi najboljši razpoložljivi produkt/voznino ali kombinacijo produkt/voznin, ki lahko pokrije potovanja, opravljena v obdobju, ki ga je treba zaračunati.</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Za opis sedanje tarifne politike in predvidenega razvoja v prihodnosti, ki ga je treba zajeti, glej dokument o obsegu projekta.</w:t>
            </w:r>
          </w:p>
        </w:tc>
      </w:tr>
      <w:tr w:rsidR="6F2C7F7D" w14:paraId="3E6FFAD5"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80C6784" w14:textId="382DD39B" w:rsidR="6F2C7F7D" w:rsidRDefault="6F2C7F7D" w:rsidP="6F2C7F7D">
            <w:pPr>
              <w:spacing w:after="0"/>
            </w:pPr>
            <w:r w:rsidRPr="6F2C7F7D">
              <w:rPr>
                <w:rFonts w:ascii="Calibri" w:eastAsia="Calibri" w:hAnsi="Calibri" w:cs="Calibri"/>
                <w:sz w:val="20"/>
                <w:szCs w:val="20"/>
              </w:rPr>
              <w:t>Druge zahtevane funkcionalnosti sistema ABT</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47250C7" w14:textId="2D81A51D" w:rsidR="6F2C7F7D" w:rsidRDefault="6F2C7F7D" w:rsidP="6F2C7F7D">
            <w:pPr>
              <w:spacing w:after="0"/>
            </w:pPr>
            <w:r w:rsidRPr="6F2C7F7D">
              <w:rPr>
                <w:rFonts w:ascii="Calibri" w:eastAsia="Calibri" w:hAnsi="Calibri" w:cs="Calibri"/>
                <w:sz w:val="20"/>
                <w:szCs w:val="20"/>
              </w:rPr>
              <w:t>4.1.5.28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5D7AB53" w14:textId="0774EABF" w:rsidR="6F2C7F7D" w:rsidRDefault="6F2C7F7D" w:rsidP="6F2C7F7D">
            <w:pPr>
              <w:spacing w:after="0"/>
            </w:pPr>
            <w:r w:rsidRPr="6F2C7F7D">
              <w:rPr>
                <w:rFonts w:ascii="Calibri" w:eastAsia="Calibri" w:hAnsi="Calibri" w:cs="Calibri"/>
                <w:sz w:val="20"/>
                <w:szCs w:val="20"/>
              </w:rPr>
              <w:t>Zaledni sistem ABT  podpira funkcionalnost KARTICA KOT KREDIT - model "vnaprej zakupljenega" za dolgoročni dostop do potovanj visoke vrednosti v vnaprej določenem času in druge vnaprej zakupljene produkte, pri katerih je voznina za potovanje že plačana vnaprej in so ti podatki shranjeni na računu stranke v ABT (produkti zaprte zanke/zvestobe).</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To je sistem, v katerem vaša brezstična fizična bančna kartica ali digitalna bančna kartica, shranjena v mobilni denarnici, deluje kot identifikacijska kartica, ki je povezana s strankinim računom v ABT in omogoča dostop do vnaprej kupljenih izdelkov, voženj in drugih storitev, ne da bi potrebovali ločeno tranzitno kartico ali vozovnico.</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Ponudnik ABT mora pridobiti tudi odobritev plačilne sheme, da to omogoči na posebnih bančnih karticah.</w:t>
            </w:r>
          </w:p>
        </w:tc>
      </w:tr>
      <w:tr w:rsidR="6F2C7F7D" w14:paraId="25F5B95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0013BB8" w14:textId="1181C0D6" w:rsidR="6F2C7F7D" w:rsidRDefault="6F2C7F7D" w:rsidP="6F2C7F7D">
            <w:pPr>
              <w:spacing w:after="0"/>
            </w:pPr>
            <w:r w:rsidRPr="6F2C7F7D">
              <w:rPr>
                <w:rFonts w:ascii="Calibri" w:eastAsia="Calibri" w:hAnsi="Calibri" w:cs="Calibri"/>
                <w:sz w:val="20"/>
                <w:szCs w:val="20"/>
              </w:rPr>
              <w:t>Posebna poslovna pravila PTA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0A267C2" w14:textId="68704063" w:rsidR="6F2C7F7D" w:rsidRDefault="6F2C7F7D" w:rsidP="6F2C7F7D">
            <w:pPr>
              <w:spacing w:after="0"/>
            </w:pPr>
            <w:r w:rsidRPr="6F2C7F7D">
              <w:rPr>
                <w:rFonts w:ascii="Calibri" w:eastAsia="Calibri" w:hAnsi="Calibri" w:cs="Calibri"/>
                <w:sz w:val="20"/>
                <w:szCs w:val="20"/>
              </w:rPr>
              <w:t>4.1.5.29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59D64C8" w14:textId="157D203B" w:rsidR="6F2C7F7D" w:rsidRDefault="6F2C7F7D" w:rsidP="6F2C7F7D">
            <w:pPr>
              <w:spacing w:after="0"/>
            </w:pPr>
            <w:r w:rsidRPr="6F2C7F7D">
              <w:rPr>
                <w:rFonts w:ascii="Calibri" w:eastAsia="Calibri" w:hAnsi="Calibri" w:cs="Calibri"/>
                <w:sz w:val="20"/>
                <w:szCs w:val="20"/>
              </w:rPr>
              <w:t>Zaledni sistem ABT mora podpirati specifične produkte PTA (produkte mestnih prevozov, produkte za osebje ...).</w:t>
            </w:r>
          </w:p>
        </w:tc>
      </w:tr>
      <w:tr w:rsidR="6F2C7F7D" w14:paraId="420229A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FAD032E" w14:textId="53137C53" w:rsidR="6F2C7F7D" w:rsidRDefault="6F2C7F7D" w:rsidP="6F2C7F7D">
            <w:pPr>
              <w:spacing w:after="0"/>
            </w:pPr>
            <w:r w:rsidRPr="6F2C7F7D">
              <w:rPr>
                <w:rFonts w:ascii="Calibri" w:eastAsia="Calibri" w:hAnsi="Calibri" w:cs="Calibri"/>
                <w:sz w:val="20"/>
                <w:szCs w:val="20"/>
              </w:rPr>
              <w:t>Posebna poslovna pravila PTA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2980A06" w14:textId="1A885AC0" w:rsidR="6F2C7F7D" w:rsidRDefault="6F2C7F7D" w:rsidP="6F2C7F7D">
            <w:pPr>
              <w:spacing w:after="0"/>
            </w:pPr>
            <w:r w:rsidRPr="6F2C7F7D">
              <w:rPr>
                <w:rFonts w:ascii="Calibri" w:eastAsia="Calibri" w:hAnsi="Calibri" w:cs="Calibri"/>
                <w:sz w:val="20"/>
                <w:szCs w:val="20"/>
              </w:rPr>
              <w:t>4.1.5.30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5A1B03E" w14:textId="5663CFA1" w:rsidR="6F2C7F7D" w:rsidRDefault="6F2C7F7D" w:rsidP="6F2C7F7D">
            <w:pPr>
              <w:spacing w:after="0"/>
            </w:pPr>
            <w:r w:rsidRPr="6F2C7F7D">
              <w:rPr>
                <w:rFonts w:ascii="Calibri" w:eastAsia="Calibri" w:hAnsi="Calibri" w:cs="Calibri"/>
                <w:sz w:val="20"/>
                <w:szCs w:val="20"/>
              </w:rPr>
              <w:t>Sistem zaledne pisarne ABT mora biti sposoben uporabiti medkrajevni produkt na podlagi vrste storitve (avtobus, vlak).</w:t>
            </w:r>
          </w:p>
        </w:tc>
      </w:tr>
      <w:tr w:rsidR="6F2C7F7D" w14:paraId="70F3584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7F6953B" w14:textId="23893EF3" w:rsidR="6F2C7F7D" w:rsidRDefault="6F2C7F7D" w:rsidP="6F2C7F7D">
            <w:pPr>
              <w:spacing w:after="0"/>
            </w:pPr>
            <w:r w:rsidRPr="6F2C7F7D">
              <w:rPr>
                <w:rFonts w:ascii="Calibri" w:eastAsia="Calibri" w:hAnsi="Calibri" w:cs="Calibri"/>
                <w:sz w:val="20"/>
                <w:szCs w:val="20"/>
              </w:rPr>
              <w:t>Posebna poslovna pravila PTA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84F46B1" w14:textId="405375DD" w:rsidR="6F2C7F7D" w:rsidRDefault="6F2C7F7D" w:rsidP="6F2C7F7D">
            <w:pPr>
              <w:spacing w:after="0"/>
            </w:pPr>
            <w:r w:rsidRPr="6F2C7F7D">
              <w:rPr>
                <w:rFonts w:ascii="Calibri" w:eastAsia="Calibri" w:hAnsi="Calibri" w:cs="Calibri"/>
                <w:sz w:val="20"/>
                <w:szCs w:val="20"/>
              </w:rPr>
              <w:t>4.1.5.31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118D178" w14:textId="4777FB39" w:rsidR="6F2C7F7D" w:rsidRDefault="6F2C7F7D" w:rsidP="6F2C7F7D">
            <w:pPr>
              <w:spacing w:after="0"/>
            </w:pPr>
            <w:r w:rsidRPr="6F2C7F7D">
              <w:rPr>
                <w:rFonts w:ascii="Calibri" w:eastAsia="Calibri" w:hAnsi="Calibri" w:cs="Calibri"/>
                <w:sz w:val="20"/>
                <w:szCs w:val="20"/>
              </w:rPr>
              <w:t>Zaledni sistem ABT mora podpirati konfiguracijo načina uporabe medkrajevnega produkta (po ID linije ali vrsti storitve).</w:t>
            </w:r>
          </w:p>
        </w:tc>
      </w:tr>
      <w:tr w:rsidR="6F2C7F7D" w14:paraId="1BCAFBC4"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6335BFF" w14:textId="69DAC846" w:rsidR="6F2C7F7D" w:rsidRDefault="6F2C7F7D" w:rsidP="6F2C7F7D">
            <w:pPr>
              <w:spacing w:after="0"/>
            </w:pPr>
            <w:r w:rsidRPr="6F2C7F7D">
              <w:rPr>
                <w:rFonts w:ascii="Calibri" w:eastAsia="Calibri" w:hAnsi="Calibri" w:cs="Calibri"/>
                <w:sz w:val="20"/>
                <w:szCs w:val="20"/>
              </w:rPr>
              <w:t>Posebna poslovna pravila PTA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1BDE452" w14:textId="464ACDB2" w:rsidR="6F2C7F7D" w:rsidRDefault="6F2C7F7D" w:rsidP="6F2C7F7D">
            <w:pPr>
              <w:spacing w:after="0"/>
            </w:pPr>
            <w:r w:rsidRPr="6F2C7F7D">
              <w:rPr>
                <w:rFonts w:ascii="Calibri" w:eastAsia="Calibri" w:hAnsi="Calibri" w:cs="Calibri"/>
                <w:sz w:val="20"/>
                <w:szCs w:val="20"/>
              </w:rPr>
              <w:t>4.1.5.32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37612E5" w14:textId="06140627" w:rsidR="6F2C7F7D" w:rsidRDefault="6F2C7F7D" w:rsidP="6F2C7F7D">
            <w:pPr>
              <w:spacing w:after="0"/>
            </w:pPr>
            <w:r w:rsidRPr="6F2C7F7D">
              <w:rPr>
                <w:rFonts w:ascii="Calibri" w:eastAsia="Calibri" w:hAnsi="Calibri" w:cs="Calibri"/>
                <w:sz w:val="20"/>
                <w:szCs w:val="20"/>
              </w:rPr>
              <w:t>Zaledni sistem ABT  mora biti sposoben izračunati pravilne cene vozovnic na krožnih progah (avtobus) v okviru omejitev, ki jih določa shema IJPP.</w:t>
            </w:r>
          </w:p>
        </w:tc>
      </w:tr>
      <w:tr w:rsidR="6F2C7F7D" w14:paraId="0C4E064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9C91DA9" w14:textId="3C1ECD93" w:rsidR="6F2C7F7D" w:rsidRDefault="6F2C7F7D" w:rsidP="6F2C7F7D">
            <w:pPr>
              <w:spacing w:after="0"/>
            </w:pPr>
            <w:r w:rsidRPr="6F2C7F7D">
              <w:rPr>
                <w:rFonts w:ascii="Calibri" w:eastAsia="Calibri" w:hAnsi="Calibri" w:cs="Calibri"/>
                <w:sz w:val="20"/>
                <w:szCs w:val="20"/>
              </w:rPr>
              <w:t>Posebna poslovna pravila PTA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6FCE6D8" w14:textId="1610D268" w:rsidR="6F2C7F7D" w:rsidRDefault="6F2C7F7D" w:rsidP="6F2C7F7D">
            <w:pPr>
              <w:spacing w:after="0"/>
            </w:pPr>
            <w:r w:rsidRPr="6F2C7F7D">
              <w:rPr>
                <w:rFonts w:ascii="Calibri" w:eastAsia="Calibri" w:hAnsi="Calibri" w:cs="Calibri"/>
                <w:sz w:val="20"/>
                <w:szCs w:val="20"/>
              </w:rPr>
              <w:t>4.1.5.33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11247B2" w14:textId="44404CBC" w:rsidR="6F2C7F7D" w:rsidRDefault="6F2C7F7D" w:rsidP="6F2C7F7D">
            <w:pPr>
              <w:spacing w:after="0"/>
            </w:pPr>
            <w:r w:rsidRPr="6F2C7F7D">
              <w:rPr>
                <w:rFonts w:ascii="Calibri" w:eastAsia="Calibri" w:hAnsi="Calibri" w:cs="Calibri"/>
                <w:sz w:val="20"/>
                <w:szCs w:val="20"/>
              </w:rPr>
              <w:t>Zaledni sistem ABT mora biti sposoben izračunati pravilne cene vozovnic pri medkrajevnih linijah (avtobus in vlak) v okviru omejitev, določenih s shemo IJPP.</w:t>
            </w:r>
          </w:p>
        </w:tc>
      </w:tr>
      <w:tr w:rsidR="6F2C7F7D" w14:paraId="0F50869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B371F8D" w14:textId="567387A3" w:rsidR="6F2C7F7D" w:rsidRDefault="6F2C7F7D" w:rsidP="6F2C7F7D">
            <w:pPr>
              <w:spacing w:after="0"/>
            </w:pPr>
            <w:r w:rsidRPr="6F2C7F7D">
              <w:rPr>
                <w:rFonts w:ascii="Calibri" w:eastAsia="Calibri" w:hAnsi="Calibri" w:cs="Calibri"/>
                <w:sz w:val="20"/>
                <w:szCs w:val="20"/>
              </w:rPr>
              <w:t>Posebna poslovna pravila PTA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A853A91" w14:textId="60C1F332" w:rsidR="6F2C7F7D" w:rsidRDefault="6F2C7F7D" w:rsidP="6F2C7F7D">
            <w:pPr>
              <w:spacing w:after="0"/>
            </w:pPr>
            <w:r w:rsidRPr="6F2C7F7D">
              <w:rPr>
                <w:rFonts w:ascii="Calibri" w:eastAsia="Calibri" w:hAnsi="Calibri" w:cs="Calibri"/>
                <w:sz w:val="20"/>
                <w:szCs w:val="20"/>
              </w:rPr>
              <w:t>4.1.5.34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75616B9" w14:textId="7CE50F1C" w:rsidR="6F2C7F7D" w:rsidRDefault="6F2C7F7D" w:rsidP="6F2C7F7D">
            <w:pPr>
              <w:spacing w:after="0"/>
            </w:pPr>
            <w:r w:rsidRPr="6F2C7F7D">
              <w:rPr>
                <w:rFonts w:ascii="Calibri" w:eastAsia="Calibri" w:hAnsi="Calibri" w:cs="Calibri"/>
                <w:sz w:val="20"/>
                <w:szCs w:val="20"/>
              </w:rPr>
              <w:t>Zaledni sistem ABT  mora biti sposoben izračunati pravilne cene vozovnic, kadar avtobus v primeru okvare deluje kot rezerva za druge vrste prevoza (npr. vlak ali ladja). V tem primeru mora Zaledni sistem ABT  izračunati enako, kot bi jo izračunal prvotni način prevoza. Zaledni sistem ABT  bo validator avtobusov obvestil, ko bo delovala premostitvena storitev. Oblika tega sporočila bo opredeljena v fazi načrtovanja sistema. Pooblaščeni operater bi moral imeti možnost, da enako konfigurira v sistemu ABT Back Office.</w:t>
            </w:r>
          </w:p>
        </w:tc>
      </w:tr>
      <w:tr w:rsidR="6F2C7F7D" w14:paraId="23C167E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C5C82DF" w14:textId="466C81E1" w:rsidR="6F2C7F7D" w:rsidRDefault="6F2C7F7D" w:rsidP="6F2C7F7D">
            <w:pPr>
              <w:spacing w:after="0"/>
            </w:pPr>
            <w:r w:rsidRPr="6F2C7F7D">
              <w:rPr>
                <w:rFonts w:ascii="Calibri" w:eastAsia="Calibri" w:hAnsi="Calibri" w:cs="Calibri"/>
                <w:sz w:val="20"/>
                <w:szCs w:val="20"/>
              </w:rPr>
              <w:t>Posebna poslovna pravila PTA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F4807FB" w14:textId="183C01F6" w:rsidR="6F2C7F7D" w:rsidRDefault="6F2C7F7D" w:rsidP="6F2C7F7D">
            <w:pPr>
              <w:spacing w:after="0"/>
            </w:pPr>
            <w:r w:rsidRPr="6F2C7F7D">
              <w:rPr>
                <w:rFonts w:ascii="Calibri" w:eastAsia="Calibri" w:hAnsi="Calibri" w:cs="Calibri"/>
                <w:sz w:val="20"/>
                <w:szCs w:val="20"/>
              </w:rPr>
              <w:t>4.1.5.35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B1269D2" w14:textId="4CEB506C" w:rsidR="6F2C7F7D" w:rsidRDefault="6F2C7F7D" w:rsidP="6F2C7F7D">
            <w:pPr>
              <w:spacing w:after="0"/>
            </w:pPr>
            <w:r w:rsidRPr="6F2C7F7D">
              <w:rPr>
                <w:rFonts w:ascii="Calibri" w:eastAsia="Calibri" w:hAnsi="Calibri" w:cs="Calibri"/>
                <w:sz w:val="20"/>
                <w:szCs w:val="20"/>
              </w:rPr>
              <w:t>Zaledni sistem ABT mora biti sposoben izračunati pravilne cene vozovnic, kadar je prevoz nastavljen na način pavšalne tarife. Upoštevajte, da je to dodaten mehanizem za vklop načina enotne tarife poleg mehanizma za izračun tarife na podlagi računa. Validator mora obvestiti Zaledni sistem ABT , ko se vklopi način pavšalne tarife. Oblika tega sporočila bo opredeljena v fazi načrtovanja sistema. Pooblaščeni upravljavec bi moral imeti možnost, da to nastavi v sistemu zalednega sistema ABT e. Tako bi se lahko  PTA hitreje odzvalo na priložnostne zahteve za vožnjo prevoznih sredstev v načinu enotne tarife.</w:t>
            </w:r>
          </w:p>
        </w:tc>
      </w:tr>
      <w:tr w:rsidR="6F2C7F7D" w14:paraId="230BF2C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A72B01E" w14:textId="67DEFA00" w:rsidR="6F2C7F7D" w:rsidRDefault="6F2C7F7D" w:rsidP="6F2C7F7D">
            <w:pPr>
              <w:spacing w:after="0"/>
            </w:pPr>
            <w:r w:rsidRPr="6F2C7F7D">
              <w:rPr>
                <w:rFonts w:ascii="Calibri" w:eastAsia="Calibri" w:hAnsi="Calibri" w:cs="Calibri"/>
                <w:sz w:val="20"/>
                <w:szCs w:val="20"/>
              </w:rPr>
              <w:t>Posebna poslovna pravila PTA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1C57F7E" w14:textId="7F5B6C15" w:rsidR="6F2C7F7D" w:rsidRDefault="6F2C7F7D" w:rsidP="6F2C7F7D">
            <w:pPr>
              <w:spacing w:after="0"/>
            </w:pPr>
            <w:r w:rsidRPr="6F2C7F7D">
              <w:rPr>
                <w:rFonts w:ascii="Calibri" w:eastAsia="Calibri" w:hAnsi="Calibri" w:cs="Calibri"/>
                <w:sz w:val="20"/>
                <w:szCs w:val="20"/>
              </w:rPr>
              <w:t>4.1.5.36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BAFDD21" w14:textId="5A1AE61B" w:rsidR="6F2C7F7D" w:rsidRDefault="6F2C7F7D" w:rsidP="6F2C7F7D">
            <w:pPr>
              <w:spacing w:after="0"/>
            </w:pPr>
            <w:r w:rsidRPr="6F2C7F7D">
              <w:rPr>
                <w:rFonts w:ascii="Calibri" w:eastAsia="Calibri" w:hAnsi="Calibri" w:cs="Calibri"/>
                <w:sz w:val="20"/>
                <w:szCs w:val="20"/>
              </w:rPr>
              <w:t xml:space="preserve">Zaledni sistem ABT omogoča ustreznemu uporabniku (PTA), da poveže pravico do popusta z računom ali opredeljenim medijem stranke. Pri tem mora upoštevati tudi integracije z zunanjimi servisi, ki so popisane v poglavju 4.1.20.3 za posebne tarife </w:t>
            </w:r>
            <w:r w:rsidRPr="6F2C7F7D">
              <w:rPr>
                <w:rFonts w:ascii="Calibri" w:eastAsia="Calibri" w:hAnsi="Calibri" w:cs="Calibri"/>
                <w:sz w:val="20"/>
                <w:szCs w:val="20"/>
              </w:rPr>
              <w:lastRenderedPageBreak/>
              <w:t>določene glede na status potnika.</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Popust je lahko vezan tudi na relacijo oziroma območje in ni povezan z računom ali medijem stranke.</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Ugodnost mora vključevati vrsto stranke, kot so starejši državljani, otroci, osebe z odločitvijo, državljani, ki imajo dovoljenje za socialne zadeve, športniki in študenti.</w:t>
            </w:r>
          </w:p>
        </w:tc>
      </w:tr>
      <w:tr w:rsidR="6F2C7F7D" w14:paraId="723FC3E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583BD55" w14:textId="5FCAA715" w:rsidR="6F2C7F7D" w:rsidRDefault="6F2C7F7D" w:rsidP="6F2C7F7D">
            <w:pPr>
              <w:spacing w:after="0"/>
            </w:pPr>
            <w:r w:rsidRPr="6F2C7F7D">
              <w:rPr>
                <w:rFonts w:ascii="Calibri" w:eastAsia="Calibri" w:hAnsi="Calibri" w:cs="Calibri"/>
                <w:sz w:val="20"/>
                <w:szCs w:val="20"/>
              </w:rPr>
              <w:lastRenderedPageBreak/>
              <w:t>Posebna poslovna pravila za parkiranje in vožnjo</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5A50EB3" w14:textId="42D85FB6" w:rsidR="6F2C7F7D" w:rsidRDefault="6F2C7F7D" w:rsidP="6F2C7F7D">
            <w:pPr>
              <w:spacing w:after="0"/>
            </w:pPr>
            <w:r w:rsidRPr="6F2C7F7D">
              <w:rPr>
                <w:rFonts w:ascii="Calibri" w:eastAsia="Calibri" w:hAnsi="Calibri" w:cs="Calibri"/>
                <w:sz w:val="20"/>
                <w:szCs w:val="20"/>
              </w:rPr>
              <w:t>4.1.5.37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4ABD8E0" w14:textId="2AC7DC44" w:rsidR="6F2C7F7D" w:rsidRDefault="6F2C7F7D" w:rsidP="6F2C7F7D">
            <w:pPr>
              <w:spacing w:after="0"/>
            </w:pPr>
            <w:r w:rsidRPr="6F2C7F7D">
              <w:rPr>
                <w:rFonts w:ascii="Calibri" w:eastAsia="Calibri" w:hAnsi="Calibri" w:cs="Calibri"/>
                <w:sz w:val="20"/>
                <w:szCs w:val="20"/>
              </w:rPr>
              <w:t>Prepoznavanje registrskih tablic vozil in uporaba podatkov pri izvajanju poslovnih pravil je zahteva in se uporablja za omogočanje prehoda avtomobilom s posebnimi registriranimi računi in izdelki za parkirišča (kot so 6-mesečne, 12-mesečne dovolilnice in konfiguriranje funkcije drop off) ali alternativnimi sistemi enostavnega dostopa za redne in poslovne uporabnike parkirišč v povezavi s sistemi dostopa do izdelkov IJPP.</w:t>
            </w:r>
          </w:p>
        </w:tc>
      </w:tr>
      <w:tr w:rsidR="6F2C7F7D" w14:paraId="59528EF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400462F" w14:textId="79DCBB00" w:rsidR="6F2C7F7D" w:rsidRDefault="6F2C7F7D" w:rsidP="6F2C7F7D">
            <w:pPr>
              <w:spacing w:after="0"/>
            </w:pPr>
            <w:r w:rsidRPr="6F2C7F7D">
              <w:rPr>
                <w:rFonts w:ascii="Calibri" w:eastAsia="Calibri" w:hAnsi="Calibri" w:cs="Calibri"/>
                <w:sz w:val="20"/>
                <w:szCs w:val="20"/>
              </w:rPr>
              <w:t>Posebna poslovna pravila za parkiranje in vožnjo</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D3F351F" w14:textId="550F9BAE" w:rsidR="6F2C7F7D" w:rsidRDefault="6F2C7F7D" w:rsidP="6F2C7F7D">
            <w:pPr>
              <w:spacing w:after="0"/>
            </w:pPr>
            <w:r w:rsidRPr="6F2C7F7D">
              <w:rPr>
                <w:rFonts w:ascii="Calibri" w:eastAsia="Calibri" w:hAnsi="Calibri" w:cs="Calibri"/>
                <w:sz w:val="20"/>
                <w:szCs w:val="20"/>
              </w:rPr>
              <w:t>4.1.5.38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FA934F5" w14:textId="2517342E" w:rsidR="6F2C7F7D" w:rsidRDefault="6F2C7F7D" w:rsidP="6F2C7F7D">
            <w:pPr>
              <w:spacing w:after="0"/>
            </w:pPr>
            <w:r w:rsidRPr="6F2C7F7D">
              <w:rPr>
                <w:rFonts w:ascii="Calibri" w:eastAsia="Calibri" w:hAnsi="Calibri" w:cs="Calibri"/>
                <w:sz w:val="20"/>
                <w:szCs w:val="20"/>
              </w:rPr>
              <w:t>Zaledni sistem ABT mora biti nastavljiv tako, da je parkirišče brezplačno za vse uporabnike javnega prevoza.</w:t>
            </w:r>
          </w:p>
        </w:tc>
      </w:tr>
      <w:tr w:rsidR="6F2C7F7D" w14:paraId="325F8AE9"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9019671" w14:textId="20D74115" w:rsidR="6F2C7F7D" w:rsidRDefault="6F2C7F7D" w:rsidP="6F2C7F7D">
            <w:pPr>
              <w:spacing w:after="0"/>
            </w:pPr>
            <w:r w:rsidRPr="6F2C7F7D">
              <w:rPr>
                <w:rFonts w:ascii="Calibri" w:eastAsia="Calibri" w:hAnsi="Calibri" w:cs="Calibri"/>
                <w:sz w:val="20"/>
                <w:szCs w:val="20"/>
              </w:rPr>
              <w:t>Posebna poslovna pravila za parkiranje in vožnjo</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10CA6C3" w14:textId="509AA254" w:rsidR="6F2C7F7D" w:rsidRDefault="6F2C7F7D" w:rsidP="6F2C7F7D">
            <w:pPr>
              <w:spacing w:after="0"/>
            </w:pPr>
            <w:r w:rsidRPr="6F2C7F7D">
              <w:rPr>
                <w:rFonts w:ascii="Calibri" w:eastAsia="Calibri" w:hAnsi="Calibri" w:cs="Calibri"/>
                <w:sz w:val="20"/>
                <w:szCs w:val="20"/>
              </w:rPr>
              <w:t>4.1.5.39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DC9C9E2" w14:textId="5BFA87ED" w:rsidR="6F2C7F7D" w:rsidRDefault="6F2C7F7D" w:rsidP="6F2C7F7D">
            <w:pPr>
              <w:spacing w:after="0"/>
            </w:pPr>
            <w:r w:rsidRPr="6F2C7F7D">
              <w:rPr>
                <w:rFonts w:ascii="Calibri" w:eastAsia="Calibri" w:hAnsi="Calibri" w:cs="Calibri"/>
                <w:sz w:val="20"/>
                <w:szCs w:val="20"/>
              </w:rPr>
              <w:t>Sistem zaledne pisarne ABT mora podpirati produkte za parkirišča v skladu s poslovnimi pravili IJPP Park &amp; Ride, vključno z dnevno, mesečno, šestmesečno in letno vozovnico.</w:t>
            </w:r>
          </w:p>
        </w:tc>
      </w:tr>
      <w:tr w:rsidR="6F2C7F7D" w14:paraId="7C52BE48"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C3B9065" w14:textId="2C087760" w:rsidR="6F2C7F7D" w:rsidRDefault="6F2C7F7D" w:rsidP="6F2C7F7D">
            <w:pPr>
              <w:spacing w:after="0"/>
            </w:pPr>
            <w:r w:rsidRPr="6F2C7F7D">
              <w:rPr>
                <w:rFonts w:ascii="Calibri" w:eastAsia="Calibri" w:hAnsi="Calibri" w:cs="Calibri"/>
                <w:sz w:val="20"/>
                <w:szCs w:val="20"/>
              </w:rPr>
              <w:t>Posebna poslovna pravila za parkiranje in vožnjo</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F85C93E" w14:textId="34EAE118" w:rsidR="6F2C7F7D" w:rsidRDefault="6F2C7F7D" w:rsidP="6F2C7F7D">
            <w:pPr>
              <w:spacing w:after="0"/>
            </w:pPr>
            <w:r w:rsidRPr="6F2C7F7D">
              <w:rPr>
                <w:rFonts w:ascii="Calibri" w:eastAsia="Calibri" w:hAnsi="Calibri" w:cs="Calibri"/>
                <w:sz w:val="20"/>
                <w:szCs w:val="20"/>
              </w:rPr>
              <w:t>4.1.5.40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00F10A4" w14:textId="194629C3" w:rsidR="6F2C7F7D" w:rsidRDefault="6F2C7F7D" w:rsidP="6F2C7F7D">
            <w:pPr>
              <w:spacing w:after="0"/>
            </w:pPr>
            <w:r w:rsidRPr="6F2C7F7D">
              <w:rPr>
                <w:rFonts w:ascii="Calibri" w:eastAsia="Calibri" w:hAnsi="Calibri" w:cs="Calibri"/>
                <w:sz w:val="20"/>
                <w:szCs w:val="20"/>
              </w:rPr>
              <w:t>Posebni parametri Park &amp; Ride morajo biti nastavljivi, vključno z (vendar ne omejeno na):</w:t>
            </w:r>
            <w:r>
              <w:br/>
            </w:r>
            <w:r w:rsidRPr="6F2C7F7D">
              <w:rPr>
                <w:rFonts w:ascii="Calibri" w:eastAsia="Calibri" w:hAnsi="Calibri" w:cs="Calibri"/>
                <w:sz w:val="20"/>
                <w:szCs w:val="20"/>
              </w:rPr>
              <w:t xml:space="preserve"> - število dni veljavnosti</w:t>
            </w:r>
            <w:r>
              <w:br/>
            </w:r>
            <w:r w:rsidRPr="6F2C7F7D">
              <w:rPr>
                <w:rFonts w:ascii="Calibri" w:eastAsia="Calibri" w:hAnsi="Calibri" w:cs="Calibri"/>
                <w:sz w:val="20"/>
                <w:szCs w:val="20"/>
              </w:rPr>
              <w:t xml:space="preserve"> - Časovno obdobje za dan (1-24)</w:t>
            </w:r>
            <w:r>
              <w:br/>
            </w:r>
            <w:r w:rsidRPr="6F2C7F7D">
              <w:rPr>
                <w:rFonts w:ascii="Calibri" w:eastAsia="Calibri" w:hAnsi="Calibri" w:cs="Calibri"/>
                <w:sz w:val="20"/>
                <w:szCs w:val="20"/>
              </w:rPr>
              <w:t xml:space="preserve"> - Cena za vsako število dni</w:t>
            </w:r>
            <w:r>
              <w:br/>
            </w:r>
            <w:r w:rsidRPr="6F2C7F7D">
              <w:rPr>
                <w:rFonts w:ascii="Calibri" w:eastAsia="Calibri" w:hAnsi="Calibri" w:cs="Calibri"/>
                <w:sz w:val="20"/>
                <w:szCs w:val="20"/>
              </w:rPr>
              <w:t xml:space="preserve"> - lokacija parkirišča z veljavnostjo</w:t>
            </w:r>
          </w:p>
        </w:tc>
      </w:tr>
      <w:tr w:rsidR="6F2C7F7D" w14:paraId="5E6A9DC5"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8FDFFFF" w14:textId="5F62C5D2" w:rsidR="6F2C7F7D" w:rsidRDefault="6F2C7F7D" w:rsidP="6F2C7F7D">
            <w:pPr>
              <w:spacing w:after="0"/>
            </w:pPr>
            <w:r w:rsidRPr="6F2C7F7D">
              <w:rPr>
                <w:rFonts w:ascii="Calibri" w:eastAsia="Calibri" w:hAnsi="Calibri" w:cs="Calibri"/>
                <w:sz w:val="20"/>
                <w:szCs w:val="20"/>
              </w:rPr>
              <w:t>Posebna poslovna pravila za parkiranje in vožnjo</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39786F3" w14:textId="080ED4CC" w:rsidR="6F2C7F7D" w:rsidRDefault="6F2C7F7D" w:rsidP="6F2C7F7D">
            <w:pPr>
              <w:spacing w:after="0"/>
            </w:pPr>
            <w:r w:rsidRPr="6F2C7F7D">
              <w:rPr>
                <w:rFonts w:ascii="Calibri" w:eastAsia="Calibri" w:hAnsi="Calibri" w:cs="Calibri"/>
                <w:sz w:val="20"/>
                <w:szCs w:val="20"/>
              </w:rPr>
              <w:t>4.1.5.41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8B7769C" w14:textId="3809432F" w:rsidR="6F2C7F7D" w:rsidRDefault="6F2C7F7D" w:rsidP="6F2C7F7D">
            <w:pPr>
              <w:spacing w:after="0"/>
            </w:pPr>
            <w:r w:rsidRPr="6F2C7F7D">
              <w:rPr>
                <w:rFonts w:ascii="Calibri" w:eastAsia="Calibri" w:hAnsi="Calibri" w:cs="Calibri"/>
                <w:sz w:val="20"/>
                <w:szCs w:val="20"/>
              </w:rPr>
              <w:t xml:space="preserve">Sistem zaledne pisarne ABT mora biti prilagodljiv, da podpira predvideni portfelj izdelkov, opisan v dodatku k temu </w:t>
            </w:r>
            <w:r w:rsidR="00B354F0">
              <w:rPr>
                <w:rFonts w:ascii="Calibri" w:eastAsia="Calibri" w:hAnsi="Calibri" w:cs="Calibri"/>
                <w:sz w:val="20"/>
                <w:szCs w:val="20"/>
              </w:rPr>
              <w:t>dokumentu</w:t>
            </w:r>
            <w:r w:rsidRPr="6F2C7F7D">
              <w:rPr>
                <w:rFonts w:ascii="Calibri" w:eastAsia="Calibri" w:hAnsi="Calibri" w:cs="Calibri"/>
                <w:sz w:val="20"/>
                <w:szCs w:val="20"/>
              </w:rPr>
              <w:t>. Zaledni sistem ABT  mora podpirati prometne, mešane mobilnostne in neprometne produkte:</w:t>
            </w:r>
            <w:r>
              <w:br/>
            </w:r>
            <w:r w:rsidRPr="6F2C7F7D">
              <w:rPr>
                <w:rFonts w:ascii="Calibri" w:eastAsia="Calibri" w:hAnsi="Calibri" w:cs="Calibri"/>
                <w:sz w:val="20"/>
                <w:szCs w:val="20"/>
              </w:rPr>
              <w:t xml:space="preserve"> - Produkte javnega prevoza:</w:t>
            </w:r>
            <w:r>
              <w:br/>
            </w:r>
            <w:r w:rsidRPr="6F2C7F7D">
              <w:rPr>
                <w:rFonts w:ascii="Calibri" w:eastAsia="Calibri" w:hAnsi="Calibri" w:cs="Calibri"/>
                <w:sz w:val="20"/>
                <w:szCs w:val="20"/>
              </w:rPr>
              <w:t xml:space="preserve"> - Plačilo po voznem ceniku (PAYG): Plačilo za vse vrste javnega prevoza v Sloveniji, ko potniki vstopajo in izstopajo na napravah za validiranje z uporabo računa ABT.</w:t>
            </w:r>
            <w:r>
              <w:br/>
            </w:r>
            <w:r w:rsidRPr="6F2C7F7D">
              <w:rPr>
                <w:rFonts w:ascii="Calibri" w:eastAsia="Calibri" w:hAnsi="Calibri" w:cs="Calibri"/>
                <w:sz w:val="20"/>
                <w:szCs w:val="20"/>
              </w:rPr>
              <w:t xml:space="preserve"> - Potovalne vozovnice: Vozovnice za potovanja: lahko se kupijo vnaprej ali samodejno naložijo na račun stranke in omogočajo neomejeno potovanje za določeno časovno obdobje.</w:t>
            </w:r>
            <w:r>
              <w:br/>
            </w:r>
            <w:r w:rsidRPr="6F2C7F7D">
              <w:rPr>
                <w:rFonts w:ascii="Calibri" w:eastAsia="Calibri" w:hAnsi="Calibri" w:cs="Calibri"/>
                <w:sz w:val="20"/>
                <w:szCs w:val="20"/>
              </w:rPr>
              <w:t xml:space="preserve"> - Subvencije in sofinanciranje: Na račun stranke se lahko naložijo ugodnosti za otroke, študente, upokojence, športnike ali invalide, če izpolnjujejo merila za upravičenost.</w:t>
            </w:r>
            <w:r>
              <w:br/>
            </w:r>
            <w:r w:rsidRPr="6F2C7F7D">
              <w:rPr>
                <w:rFonts w:ascii="Calibri" w:eastAsia="Calibri" w:hAnsi="Calibri" w:cs="Calibri"/>
                <w:sz w:val="20"/>
                <w:szCs w:val="20"/>
              </w:rPr>
              <w:t xml:space="preserve"> - Posamezne vozovnice: Enosmerne vozovnice, ki veljajo samo za eno vrsto prevoza naenkrat na avtobusih, vlakih, žičnicah in ladjah.</w:t>
            </w:r>
            <w:r>
              <w:br/>
            </w:r>
            <w:r w:rsidRPr="6F2C7F7D">
              <w:rPr>
                <w:rFonts w:ascii="Calibri" w:eastAsia="Calibri" w:hAnsi="Calibri" w:cs="Calibri"/>
                <w:sz w:val="20"/>
                <w:szCs w:val="20"/>
              </w:rPr>
              <w:t xml:space="preserve"> - Shema "parkiraj in se pelji": V bližini javnih prometnih povezav so parkirišča, na katerih lahko potniki ustavijo svoja osebna vozila in prestopijo na avtobus, vlak, žičnico ali ladjo, da opravijo preostanek poti z javnim prevoznim sredstvom.</w:t>
            </w:r>
            <w:r>
              <w:br/>
            </w:r>
            <w:r w:rsidRPr="6F2C7F7D">
              <w:rPr>
                <w:rFonts w:ascii="Calibri" w:eastAsia="Calibri" w:hAnsi="Calibri" w:cs="Calibri"/>
                <w:sz w:val="20"/>
                <w:szCs w:val="20"/>
              </w:rPr>
              <w:t xml:space="preserve"> - Mešani izdelki za mobilnost:</w:t>
            </w:r>
            <w:r>
              <w:br/>
            </w:r>
            <w:r w:rsidRPr="6F2C7F7D">
              <w:rPr>
                <w:rFonts w:ascii="Calibri" w:eastAsia="Calibri" w:hAnsi="Calibri" w:cs="Calibri"/>
                <w:sz w:val="20"/>
                <w:szCs w:val="20"/>
              </w:rPr>
              <w:t xml:space="preserve">        o Mobilnost kot storitev (MaaS): To je povezovanje različnih oblik prevoznih storitev v enotno storitev mobilnosti, ki je na voljo na zahtevo za prvo in zadnjo miljo skupaj z javnim prevozom.</w:t>
            </w:r>
            <w:r>
              <w:br/>
            </w:r>
            <w:r w:rsidRPr="6F2C7F7D">
              <w:rPr>
                <w:rFonts w:ascii="Calibri" w:eastAsia="Calibri" w:hAnsi="Calibri" w:cs="Calibri"/>
                <w:sz w:val="20"/>
                <w:szCs w:val="20"/>
              </w:rPr>
              <w:t xml:space="preserve">        o Storitve zvestobe in nagrajevanja: IJPP lahko uvede program zvestobe, ki nagrajuje stranke IJPP z zbiranjem točk, ki se lahko uporabijo za plačilo vozovnic za javni prevoz.</w:t>
            </w:r>
            <w:r>
              <w:br/>
            </w:r>
            <w:r w:rsidRPr="6F2C7F7D">
              <w:rPr>
                <w:rFonts w:ascii="Calibri" w:eastAsia="Calibri" w:hAnsi="Calibri" w:cs="Calibri"/>
                <w:sz w:val="20"/>
                <w:szCs w:val="20"/>
              </w:rPr>
              <w:lastRenderedPageBreak/>
              <w:t xml:space="preserve">        o Kombinirane vozovnice: Dostop do popustov in promocij skupaj z vozovnicami do 40 % za vozovnice za znane znamenitosti ali turistične kraje v Sloveniji.</w:t>
            </w:r>
          </w:p>
        </w:tc>
      </w:tr>
    </w:tbl>
    <w:p w14:paraId="4276CB93" w14:textId="77777777" w:rsidR="006807CA" w:rsidRPr="000570F4" w:rsidRDefault="006807CA" w:rsidP="00670758"/>
    <w:p w14:paraId="512775FD" w14:textId="0C76EF1E" w:rsidR="006E78FB" w:rsidRPr="000570F4" w:rsidRDefault="344E5E5E" w:rsidP="00871334">
      <w:pPr>
        <w:pStyle w:val="Heading3"/>
      </w:pPr>
      <w:bookmarkStart w:id="51" w:name="_Toc38766039"/>
      <w:r>
        <w:t>Razdelitev prihodkov</w:t>
      </w:r>
      <w:bookmarkEnd w:id="51"/>
    </w:p>
    <w:p w14:paraId="3C344D59" w14:textId="71A38445" w:rsidR="00C157D7" w:rsidRPr="000570F4" w:rsidRDefault="00C157D7" w:rsidP="00C157D7">
      <w:pPr>
        <w:jc w:val="both"/>
      </w:pPr>
      <w:r w:rsidRPr="000570F4">
        <w:t xml:space="preserve">Ponudniki morajo izpolnjevati </w:t>
      </w:r>
      <w:r w:rsidR="008458FC" w:rsidRPr="000570F4">
        <w:t xml:space="preserve">zahteve glede </w:t>
      </w:r>
      <w:r w:rsidRPr="000570F4">
        <w:t>porazdelitve prihodkov iz poglavja Funkcionalne zahteve in vseh drugih ustreznih podpoglavj</w:t>
      </w:r>
      <w:r w:rsidR="00BF409D">
        <w:t>ih</w:t>
      </w:r>
      <w:r w:rsidRPr="000570F4">
        <w:t xml:space="preserve"> </w:t>
      </w:r>
      <w:r w:rsidR="00FB5364">
        <w:t>tega dokumenta</w:t>
      </w:r>
      <w:r w:rsidRPr="000570F4">
        <w:t xml:space="preserve">. Del tega segmenta </w:t>
      </w:r>
      <w:r w:rsidR="003745A6" w:rsidRPr="000570F4">
        <w:t>je</w:t>
      </w:r>
      <w:r w:rsidRPr="000570F4">
        <w:t>:</w:t>
      </w:r>
    </w:p>
    <w:p w14:paraId="3D881A69" w14:textId="10F8E750" w:rsidR="00C157D7" w:rsidRPr="000570F4" w:rsidRDefault="00C157D7" w:rsidP="00433115">
      <w:pPr>
        <w:pStyle w:val="ListParagraph"/>
        <w:numPr>
          <w:ilvl w:val="0"/>
          <w:numId w:val="17"/>
        </w:numPr>
      </w:pPr>
      <w:r w:rsidRPr="000570F4">
        <w:t xml:space="preserve">Razdelitev prihodkov v notranjem </w:t>
      </w:r>
      <w:r w:rsidR="003745A6" w:rsidRPr="000570F4">
        <w:t>vmesniku</w:t>
      </w:r>
    </w:p>
    <w:p w14:paraId="1BCF18C9" w14:textId="0C06B0BF" w:rsidR="00C157D7" w:rsidRPr="000570F4" w:rsidRDefault="00C157D7" w:rsidP="00433115">
      <w:pPr>
        <w:pStyle w:val="ListParagraph"/>
        <w:numPr>
          <w:ilvl w:val="0"/>
          <w:numId w:val="17"/>
        </w:numPr>
      </w:pPr>
      <w:r w:rsidRPr="000570F4">
        <w:t xml:space="preserve">Razdelitev na zunanje </w:t>
      </w:r>
      <w:r w:rsidR="003745A6" w:rsidRPr="000570F4">
        <w:t>vmesnike</w:t>
      </w:r>
    </w:p>
    <w:p w14:paraId="48584C0E" w14:textId="4FFF6241" w:rsidR="00C157D7" w:rsidRPr="000570F4" w:rsidRDefault="00AE3214" w:rsidP="00433115">
      <w:pPr>
        <w:pStyle w:val="ListParagraph"/>
        <w:numPr>
          <w:ilvl w:val="0"/>
          <w:numId w:val="17"/>
        </w:numPr>
      </w:pPr>
      <w:r>
        <w:t>obračun in poravnava ter uskladitev</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65"/>
        <w:gridCol w:w="1020"/>
        <w:gridCol w:w="7095"/>
      </w:tblGrid>
      <w:tr w:rsidR="6F2C7F7D" w14:paraId="409C1CF9" w14:textId="77777777" w:rsidTr="6F2C7F7D">
        <w:trPr>
          <w:trHeight w:val="345"/>
        </w:trPr>
        <w:tc>
          <w:tcPr>
            <w:tcW w:w="136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C2AAF63" w14:textId="7FD321A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2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3F24551" w14:textId="0BD90EF2" w:rsidR="34F9D207" w:rsidRDefault="34F9D207" w:rsidP="6F2C7F7D">
            <w:pPr>
              <w:spacing w:after="0" w:line="300" w:lineRule="exact"/>
              <w:contextualSpacing/>
              <w:rPr>
                <w:rFonts w:ascii="Calibri" w:eastAsia="Calibri" w:hAnsi="Calibri" w:cs="Calibri"/>
                <w:b/>
                <w:bCs/>
                <w:color w:val="000000" w:themeColor="text1"/>
                <w:sz w:val="20"/>
                <w:szCs w:val="20"/>
                <w:lang w:val="en-GB"/>
              </w:rPr>
            </w:pPr>
            <w:r w:rsidRPr="6F2C7F7D">
              <w:rPr>
                <w:rFonts w:ascii="Calibri" w:eastAsia="Calibri" w:hAnsi="Calibri" w:cs="Calibri"/>
                <w:b/>
                <w:bCs/>
                <w:color w:val="000000" w:themeColor="text1"/>
                <w:sz w:val="20"/>
                <w:szCs w:val="20"/>
                <w:lang w:val="en-GB"/>
              </w:rPr>
              <w:t>Št</w:t>
            </w:r>
            <w:r w:rsidR="6F2C7F7D" w:rsidRPr="6F2C7F7D">
              <w:rPr>
                <w:rFonts w:ascii="Calibri" w:eastAsia="Calibri" w:hAnsi="Calibri" w:cs="Calibri"/>
                <w:b/>
                <w:bCs/>
                <w:color w:val="000000" w:themeColor="text1"/>
                <w:sz w:val="20"/>
                <w:szCs w:val="20"/>
                <w:lang w:val="en-GB"/>
              </w:rPr>
              <w:t>.</w:t>
            </w:r>
          </w:p>
        </w:tc>
        <w:tc>
          <w:tcPr>
            <w:tcW w:w="709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712BAA6" w14:textId="6D4FF773" w:rsidR="6F2C7F7D" w:rsidRDefault="6F2C7F7D" w:rsidP="6F2C7F7D">
            <w:pPr>
              <w:spacing w:after="0" w:line="300" w:lineRule="exact"/>
            </w:pPr>
            <w:r w:rsidRPr="6F2C7F7D">
              <w:rPr>
                <w:rFonts w:ascii="Calibri" w:eastAsia="Calibri" w:hAnsi="Calibri" w:cs="Calibri"/>
                <w:b/>
                <w:bCs/>
                <w:color w:val="000000" w:themeColor="text1"/>
                <w:sz w:val="20"/>
                <w:szCs w:val="20"/>
                <w:lang w:val="en-GB"/>
              </w:rPr>
              <w:t>Zahteva</w:t>
            </w:r>
          </w:p>
        </w:tc>
      </w:tr>
      <w:tr w:rsidR="6F2C7F7D" w14:paraId="66ECA2A9"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4CC18F5" w14:textId="782D3F84" w:rsidR="6F2C7F7D" w:rsidRDefault="6F2C7F7D" w:rsidP="6F2C7F7D">
            <w:pPr>
              <w:spacing w:after="0"/>
            </w:pPr>
            <w:r w:rsidRPr="6F2C7F7D">
              <w:rPr>
                <w:rFonts w:ascii="Calibri" w:eastAsia="Calibri" w:hAnsi="Calibri" w:cs="Calibri"/>
                <w:sz w:val="20"/>
                <w:szCs w:val="20"/>
              </w:rPr>
              <w:t>razdelitev notranjih vmesnikov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3914FAA" w14:textId="6950C6BD" w:rsidR="6F2C7F7D" w:rsidRDefault="6F2C7F7D" w:rsidP="6F2C7F7D">
            <w:pPr>
              <w:spacing w:after="0"/>
            </w:pPr>
            <w:r w:rsidRPr="6F2C7F7D">
              <w:rPr>
                <w:rFonts w:ascii="Calibri" w:eastAsia="Calibri" w:hAnsi="Calibri" w:cs="Calibri"/>
                <w:sz w:val="20"/>
                <w:szCs w:val="20"/>
              </w:rPr>
              <w:t>4.1.6.1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C9CD687" w14:textId="53927545" w:rsidR="6F2C7F7D" w:rsidRDefault="6F2C7F7D" w:rsidP="6F2C7F7D">
            <w:pPr>
              <w:spacing w:after="0"/>
            </w:pPr>
            <w:r w:rsidRPr="6F2C7F7D">
              <w:rPr>
                <w:rFonts w:ascii="Calibri" w:eastAsia="Calibri" w:hAnsi="Calibri" w:cs="Calibri"/>
                <w:sz w:val="20"/>
                <w:szCs w:val="20"/>
              </w:rPr>
              <w:t>Zaledni sistem ABT razdeli prihodke, ki se nanašajo na eno ali več subjektov v okviru organa za sklepanje pogodb.</w:t>
            </w:r>
          </w:p>
        </w:tc>
      </w:tr>
      <w:tr w:rsidR="6F2C7F7D" w14:paraId="5E9864B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20E0807" w14:textId="0D80F5DC" w:rsidR="6F2C7F7D" w:rsidRDefault="6F2C7F7D" w:rsidP="6F2C7F7D">
            <w:pPr>
              <w:spacing w:after="0"/>
            </w:pPr>
            <w:r w:rsidRPr="6F2C7F7D">
              <w:rPr>
                <w:rFonts w:ascii="Calibri" w:eastAsia="Calibri" w:hAnsi="Calibri" w:cs="Calibri"/>
                <w:sz w:val="20"/>
                <w:szCs w:val="20"/>
              </w:rPr>
              <w:t>razdelitev notranjih vmesnikov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F4A9689" w14:textId="333DFE7D" w:rsidR="6F2C7F7D" w:rsidRDefault="6F2C7F7D" w:rsidP="6F2C7F7D">
            <w:pPr>
              <w:spacing w:after="0"/>
            </w:pPr>
            <w:r w:rsidRPr="6F2C7F7D">
              <w:rPr>
                <w:rFonts w:ascii="Calibri" w:eastAsia="Calibri" w:hAnsi="Calibri" w:cs="Calibri"/>
                <w:sz w:val="20"/>
                <w:szCs w:val="20"/>
              </w:rPr>
              <w:t>4.1.6.2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DE5D580" w14:textId="2DA7BCAE" w:rsidR="6F2C7F7D" w:rsidRDefault="6F2C7F7D" w:rsidP="6F2C7F7D">
            <w:pPr>
              <w:spacing w:after="0"/>
            </w:pPr>
            <w:r w:rsidRPr="6F2C7F7D">
              <w:rPr>
                <w:rFonts w:ascii="Calibri" w:eastAsia="Calibri" w:hAnsi="Calibri" w:cs="Calibri"/>
                <w:sz w:val="20"/>
                <w:szCs w:val="20"/>
              </w:rPr>
              <w:t>Zaledni sistem ABT podpira porazdelitev prihodkov za opravljene vožnje ali identificirane produkte na upravljavca, pri katerem so bile te vožnje opravljene, ali lastnika produkta. Podpira produkte, specifične za posameznega upravljavca (npr. mestni, medkrajevni, železniški, souporaba avtomobilov ...).</w:t>
            </w:r>
          </w:p>
        </w:tc>
      </w:tr>
      <w:tr w:rsidR="6F2C7F7D" w14:paraId="67DDE36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380ABE0" w14:textId="1B804237" w:rsidR="6F2C7F7D" w:rsidRDefault="6F2C7F7D" w:rsidP="6F2C7F7D">
            <w:pPr>
              <w:spacing w:after="0"/>
            </w:pPr>
            <w:r w:rsidRPr="6F2C7F7D">
              <w:rPr>
                <w:rFonts w:ascii="Calibri" w:eastAsia="Calibri" w:hAnsi="Calibri" w:cs="Calibri"/>
                <w:sz w:val="20"/>
                <w:szCs w:val="20"/>
              </w:rPr>
              <w:t>razdelitev notranjih vmesnikov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9EB361B" w14:textId="14D187B0" w:rsidR="6F2C7F7D" w:rsidRDefault="6F2C7F7D" w:rsidP="6F2C7F7D">
            <w:pPr>
              <w:spacing w:after="0"/>
            </w:pPr>
            <w:r w:rsidRPr="6F2C7F7D">
              <w:rPr>
                <w:rFonts w:ascii="Calibri" w:eastAsia="Calibri" w:hAnsi="Calibri" w:cs="Calibri"/>
                <w:sz w:val="20"/>
                <w:szCs w:val="20"/>
              </w:rPr>
              <w:t>4.1.6.3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EF7D9D4" w14:textId="652EB1F1" w:rsidR="6F2C7F7D" w:rsidRDefault="6F2C7F7D" w:rsidP="6F2C7F7D">
            <w:pPr>
              <w:spacing w:after="0"/>
            </w:pPr>
            <w:r w:rsidRPr="6F2C7F7D">
              <w:rPr>
                <w:rFonts w:ascii="Calibri" w:eastAsia="Calibri" w:hAnsi="Calibri" w:cs="Calibri"/>
                <w:sz w:val="20"/>
                <w:szCs w:val="20"/>
              </w:rPr>
              <w:t>Zaledni sistem ABT  podpira porazdelitev prihodkov, ki se nanašajo na več prevoznikov in/ali večmodalne produkte, ali omejitev na prevoznike na podlagi pravil, dogovorjenih z lastnikom produkta.</w:t>
            </w:r>
          </w:p>
        </w:tc>
      </w:tr>
      <w:tr w:rsidR="6F2C7F7D" w14:paraId="6C55708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C2E5CB8" w14:textId="0C71AFED" w:rsidR="6F2C7F7D" w:rsidRDefault="6F2C7F7D" w:rsidP="6F2C7F7D">
            <w:pPr>
              <w:spacing w:after="0"/>
            </w:pPr>
            <w:r w:rsidRPr="6F2C7F7D">
              <w:rPr>
                <w:rFonts w:ascii="Calibri" w:eastAsia="Calibri" w:hAnsi="Calibri" w:cs="Calibri"/>
                <w:sz w:val="20"/>
                <w:szCs w:val="20"/>
              </w:rPr>
              <w:t>razdelitev notranjih vmesnikov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975109B" w14:textId="3F0E10D3" w:rsidR="6F2C7F7D" w:rsidRDefault="6F2C7F7D" w:rsidP="6F2C7F7D">
            <w:pPr>
              <w:spacing w:after="0"/>
            </w:pPr>
            <w:r w:rsidRPr="6F2C7F7D">
              <w:rPr>
                <w:rFonts w:ascii="Calibri" w:eastAsia="Calibri" w:hAnsi="Calibri" w:cs="Calibri"/>
                <w:sz w:val="20"/>
                <w:szCs w:val="20"/>
              </w:rPr>
              <w:t>4.1.6.4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1FBC3AF" w14:textId="627F7BA5" w:rsidR="6F2C7F7D" w:rsidRDefault="6F2C7F7D" w:rsidP="6F2C7F7D">
            <w:pPr>
              <w:spacing w:after="0"/>
            </w:pPr>
            <w:r w:rsidRPr="6F2C7F7D">
              <w:rPr>
                <w:rFonts w:ascii="Calibri" w:eastAsia="Calibri" w:hAnsi="Calibri" w:cs="Calibri"/>
                <w:sz w:val="20"/>
                <w:szCs w:val="20"/>
              </w:rPr>
              <w:t>Pravila razdelitve je mogoče konfigurirati.</w:t>
            </w:r>
          </w:p>
        </w:tc>
      </w:tr>
      <w:tr w:rsidR="6F2C7F7D" w14:paraId="34CBB7B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70C2AF0" w14:textId="3CC899F9" w:rsidR="6F2C7F7D" w:rsidRDefault="6F2C7F7D" w:rsidP="6F2C7F7D">
            <w:pPr>
              <w:spacing w:after="0"/>
            </w:pPr>
            <w:r w:rsidRPr="6F2C7F7D">
              <w:rPr>
                <w:rFonts w:ascii="Calibri" w:eastAsia="Calibri" w:hAnsi="Calibri" w:cs="Calibri"/>
                <w:sz w:val="20"/>
                <w:szCs w:val="20"/>
              </w:rPr>
              <w:t>Porazdelitev zunanjih vmesnikov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6E2D2FB" w14:textId="3633E230" w:rsidR="6F2C7F7D" w:rsidRDefault="6F2C7F7D" w:rsidP="6F2C7F7D">
            <w:pPr>
              <w:spacing w:after="0"/>
            </w:pPr>
            <w:r w:rsidRPr="6F2C7F7D">
              <w:rPr>
                <w:rFonts w:ascii="Calibri" w:eastAsia="Calibri" w:hAnsi="Calibri" w:cs="Calibri"/>
                <w:sz w:val="20"/>
                <w:szCs w:val="20"/>
              </w:rPr>
              <w:t>4.1.6.5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354DD9C" w14:textId="1E5ADE1C" w:rsidR="6F2C7F7D" w:rsidRDefault="6F2C7F7D" w:rsidP="6F2C7F7D">
            <w:pPr>
              <w:spacing w:after="0"/>
            </w:pPr>
            <w:r w:rsidRPr="6F2C7F7D">
              <w:rPr>
                <w:rFonts w:ascii="Calibri" w:eastAsia="Calibri" w:hAnsi="Calibri" w:cs="Calibri"/>
                <w:sz w:val="20"/>
                <w:szCs w:val="20"/>
              </w:rPr>
              <w:t>Zaledni sistem ABT  razdeli prihodke, ki se nanašajo na sisteme in ponudnike storitev tretjih oseb, vključno s ponudniki tranzitnih in netranzitnih storitev.</w:t>
            </w:r>
          </w:p>
        </w:tc>
      </w:tr>
      <w:tr w:rsidR="6F2C7F7D" w14:paraId="0C3F3BB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2B44E37" w14:textId="7F4E5494" w:rsidR="6F2C7F7D" w:rsidRDefault="6F2C7F7D" w:rsidP="6F2C7F7D">
            <w:pPr>
              <w:spacing w:after="0"/>
            </w:pPr>
            <w:r w:rsidRPr="6F2C7F7D">
              <w:rPr>
                <w:rFonts w:ascii="Calibri" w:eastAsia="Calibri" w:hAnsi="Calibri" w:cs="Calibri"/>
                <w:sz w:val="20"/>
                <w:szCs w:val="20"/>
              </w:rPr>
              <w:t>Porazdelitev zunanjih vmesnikov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BDC0D6E" w14:textId="2CC9A065" w:rsidR="6F2C7F7D" w:rsidRDefault="6F2C7F7D" w:rsidP="6F2C7F7D">
            <w:pPr>
              <w:spacing w:after="0"/>
            </w:pPr>
            <w:r w:rsidRPr="6F2C7F7D">
              <w:rPr>
                <w:rFonts w:ascii="Calibri" w:eastAsia="Calibri" w:hAnsi="Calibri" w:cs="Calibri"/>
                <w:sz w:val="20"/>
                <w:szCs w:val="20"/>
              </w:rPr>
              <w:t>4.1.6.6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DA33789" w14:textId="222E2C44" w:rsidR="6F2C7F7D" w:rsidRDefault="6F2C7F7D" w:rsidP="6F2C7F7D">
            <w:pPr>
              <w:spacing w:after="0"/>
            </w:pPr>
            <w:r w:rsidRPr="6F2C7F7D">
              <w:rPr>
                <w:rFonts w:ascii="Calibri" w:eastAsia="Calibri" w:hAnsi="Calibri" w:cs="Calibri"/>
                <w:sz w:val="20"/>
                <w:szCs w:val="20"/>
              </w:rPr>
              <w:t>Zaledni sistem ABT  omogoča dodajanje novih sistemov tretjih oseb in ponudnikov storitev ter njihovo porazdelitev in zagotavlja dostop/poročilo tretjim osebam.</w:t>
            </w:r>
          </w:p>
        </w:tc>
      </w:tr>
      <w:tr w:rsidR="6F2C7F7D" w14:paraId="341C200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1E9748C" w14:textId="4DE3531D"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D8AD0BA" w14:textId="07AA44EC" w:rsidR="6F2C7F7D" w:rsidRDefault="6F2C7F7D" w:rsidP="6F2C7F7D">
            <w:pPr>
              <w:spacing w:after="0"/>
            </w:pPr>
            <w:r w:rsidRPr="6F2C7F7D">
              <w:rPr>
                <w:rFonts w:ascii="Calibri" w:eastAsia="Calibri" w:hAnsi="Calibri" w:cs="Calibri"/>
                <w:sz w:val="20"/>
                <w:szCs w:val="20"/>
              </w:rPr>
              <w:t>4.1.6.7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7221DCC" w14:textId="59E36920" w:rsidR="6F2C7F7D" w:rsidRDefault="6F2C7F7D" w:rsidP="6F2C7F7D">
            <w:pPr>
              <w:spacing w:after="0"/>
            </w:pPr>
            <w:r w:rsidRPr="6F2C7F7D">
              <w:rPr>
                <w:rFonts w:ascii="Calibri" w:eastAsia="Calibri" w:hAnsi="Calibri" w:cs="Calibri"/>
                <w:sz w:val="20"/>
                <w:szCs w:val="20"/>
              </w:rPr>
              <w:t>Zaledni sistem ABT združuje evidence transakcij in opravlja računovodske funkcije. Združuje transakcije celotnega dneva poravnave glede na kartice, naprave, izvajalce, prodajalce, PTO, zunanje partnerje, ponudnike plačilnih storitev itd.</w:t>
            </w:r>
          </w:p>
        </w:tc>
      </w:tr>
      <w:tr w:rsidR="6F2C7F7D" w14:paraId="41C82D4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EA95D94" w14:textId="1EA927BC"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0DC4EE7" w14:textId="3B33FF2D" w:rsidR="6F2C7F7D" w:rsidRDefault="6F2C7F7D" w:rsidP="6F2C7F7D">
            <w:pPr>
              <w:spacing w:after="0"/>
            </w:pPr>
            <w:r w:rsidRPr="6F2C7F7D">
              <w:rPr>
                <w:rFonts w:ascii="Calibri" w:eastAsia="Calibri" w:hAnsi="Calibri" w:cs="Calibri"/>
                <w:sz w:val="20"/>
                <w:szCs w:val="20"/>
              </w:rPr>
              <w:t>4.1.6.8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7E847B1" w14:textId="03DD5BFB" w:rsidR="6F2C7F7D" w:rsidRDefault="6F2C7F7D" w:rsidP="6F2C7F7D">
            <w:pPr>
              <w:spacing w:after="0"/>
            </w:pPr>
            <w:r w:rsidRPr="6F2C7F7D">
              <w:rPr>
                <w:rFonts w:ascii="Calibri" w:eastAsia="Calibri" w:hAnsi="Calibri" w:cs="Calibri"/>
                <w:sz w:val="20"/>
                <w:szCs w:val="20"/>
              </w:rPr>
              <w:t>Rešitev zagotavlja sledljivost transakcij od začetka do konca z uporabo poročil in orodij, če je to potrebno.</w:t>
            </w:r>
          </w:p>
        </w:tc>
      </w:tr>
      <w:tr w:rsidR="6F2C7F7D" w14:paraId="0DA1F8C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E96376B" w14:textId="5C7E61B6"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CB9C437" w14:textId="43323E72" w:rsidR="6F2C7F7D" w:rsidRDefault="6F2C7F7D" w:rsidP="6F2C7F7D">
            <w:pPr>
              <w:spacing w:after="0"/>
            </w:pPr>
            <w:r w:rsidRPr="6F2C7F7D">
              <w:rPr>
                <w:rFonts w:ascii="Calibri" w:eastAsia="Calibri" w:hAnsi="Calibri" w:cs="Calibri"/>
                <w:sz w:val="20"/>
                <w:szCs w:val="20"/>
              </w:rPr>
              <w:t>4.1.6.9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56C8EFF" w14:textId="47DF1A6E" w:rsidR="6F2C7F7D" w:rsidRDefault="6F2C7F7D" w:rsidP="6F2C7F7D">
            <w:pPr>
              <w:spacing w:after="0"/>
            </w:pPr>
            <w:r w:rsidRPr="6F2C7F7D">
              <w:rPr>
                <w:rFonts w:ascii="Calibri" w:eastAsia="Calibri" w:hAnsi="Calibri" w:cs="Calibri"/>
                <w:sz w:val="20"/>
                <w:szCs w:val="20"/>
              </w:rPr>
              <w:t>Rešitev mora biti v celoti podprta z revizijskimi sledmi in mora izkazovati popolno celovitost pri obdelavi od začetka do konca.</w:t>
            </w:r>
          </w:p>
        </w:tc>
      </w:tr>
      <w:tr w:rsidR="6F2C7F7D" w14:paraId="24E0E86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7F59C66" w14:textId="3635DBEA"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5DC34A0" w14:textId="0AEA1514" w:rsidR="6F2C7F7D" w:rsidRDefault="6F2C7F7D" w:rsidP="6F2C7F7D">
            <w:pPr>
              <w:spacing w:after="0"/>
            </w:pPr>
            <w:r w:rsidRPr="6F2C7F7D">
              <w:rPr>
                <w:rFonts w:ascii="Calibri" w:eastAsia="Calibri" w:hAnsi="Calibri" w:cs="Calibri"/>
                <w:sz w:val="20"/>
                <w:szCs w:val="20"/>
              </w:rPr>
              <w:t>4.1.6.10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223507B" w14:textId="3F01A7AB" w:rsidR="6F2C7F7D" w:rsidRDefault="6F2C7F7D" w:rsidP="6F2C7F7D">
            <w:pPr>
              <w:spacing w:after="0"/>
            </w:pPr>
            <w:r w:rsidRPr="6F2C7F7D">
              <w:rPr>
                <w:rFonts w:ascii="Calibri" w:eastAsia="Calibri" w:hAnsi="Calibri" w:cs="Calibri"/>
                <w:sz w:val="20"/>
                <w:szCs w:val="20"/>
              </w:rPr>
              <w:t>Zaledni sistem ABT podpira izračun provizij/fiksnih nadomestil in prihodkov med registriranimi več deležniki v nastavljivem časovnem obdobju.</w:t>
            </w:r>
          </w:p>
        </w:tc>
      </w:tr>
      <w:tr w:rsidR="6F2C7F7D" w14:paraId="71A4E2DE"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C7F96F3" w14:textId="6E2DA9B5"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3BE028B" w14:textId="5C50E51C" w:rsidR="6F2C7F7D" w:rsidRDefault="6F2C7F7D" w:rsidP="6F2C7F7D">
            <w:pPr>
              <w:spacing w:after="0"/>
            </w:pPr>
            <w:r w:rsidRPr="6F2C7F7D">
              <w:rPr>
                <w:rFonts w:ascii="Calibri" w:eastAsia="Calibri" w:hAnsi="Calibri" w:cs="Calibri"/>
                <w:sz w:val="20"/>
                <w:szCs w:val="20"/>
              </w:rPr>
              <w:t>4.1.6.11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5ECB990" w14:textId="5146FFAB" w:rsidR="6F2C7F7D" w:rsidRDefault="6F2C7F7D" w:rsidP="6F2C7F7D">
            <w:pPr>
              <w:spacing w:after="0"/>
            </w:pPr>
            <w:r w:rsidRPr="6F2C7F7D">
              <w:rPr>
                <w:rFonts w:ascii="Calibri" w:eastAsia="Calibri" w:hAnsi="Calibri" w:cs="Calibri"/>
                <w:sz w:val="20"/>
                <w:szCs w:val="20"/>
              </w:rPr>
              <w:t>Na primer: Sistem poravnave mora omogočati poravnavo ene transakcije z več strankami (ponudnik storitev, pridobitelj in shema).</w:t>
            </w:r>
          </w:p>
        </w:tc>
      </w:tr>
      <w:tr w:rsidR="6F2C7F7D" w14:paraId="1B832A4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F670DF9" w14:textId="051607B7"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398F970" w14:textId="04D25663" w:rsidR="6F2C7F7D" w:rsidRDefault="6F2C7F7D" w:rsidP="6F2C7F7D">
            <w:pPr>
              <w:spacing w:after="0"/>
            </w:pPr>
            <w:r w:rsidRPr="6F2C7F7D">
              <w:rPr>
                <w:rFonts w:ascii="Calibri" w:eastAsia="Calibri" w:hAnsi="Calibri" w:cs="Calibri"/>
                <w:sz w:val="20"/>
                <w:szCs w:val="20"/>
              </w:rPr>
              <w:t>4.1.6.12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FA65D3E" w14:textId="36FE4B45" w:rsidR="6F2C7F7D" w:rsidRDefault="6F2C7F7D" w:rsidP="6F2C7F7D">
            <w:pPr>
              <w:spacing w:after="0"/>
            </w:pPr>
            <w:r w:rsidRPr="6F2C7F7D">
              <w:rPr>
                <w:rFonts w:ascii="Calibri" w:eastAsia="Calibri" w:hAnsi="Calibri" w:cs="Calibri"/>
                <w:sz w:val="20"/>
                <w:szCs w:val="20"/>
              </w:rPr>
              <w:t>Zagon mora biti nastavljiv skupaj z upravljavci PTA in partnerji tretjih oseb ter preprečevati ročne prilagoditve.</w:t>
            </w:r>
          </w:p>
        </w:tc>
      </w:tr>
      <w:tr w:rsidR="6F2C7F7D" w14:paraId="39977035"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BA2E4F8" w14:textId="438BEF0A" w:rsidR="6F2C7F7D" w:rsidRDefault="6F2C7F7D" w:rsidP="6F2C7F7D">
            <w:pPr>
              <w:spacing w:after="0"/>
            </w:pPr>
            <w:r w:rsidRPr="6F2C7F7D">
              <w:rPr>
                <w:rFonts w:ascii="Calibri" w:eastAsia="Calibri" w:hAnsi="Calibri" w:cs="Calibri"/>
                <w:sz w:val="20"/>
                <w:szCs w:val="20"/>
              </w:rPr>
              <w:lastRenderedPageBreak/>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01695C7" w14:textId="414DDAAC" w:rsidR="6F2C7F7D" w:rsidRDefault="6F2C7F7D" w:rsidP="6F2C7F7D">
            <w:pPr>
              <w:spacing w:after="0"/>
            </w:pPr>
            <w:r w:rsidRPr="6F2C7F7D">
              <w:rPr>
                <w:rFonts w:ascii="Calibri" w:eastAsia="Calibri" w:hAnsi="Calibri" w:cs="Calibri"/>
                <w:sz w:val="20"/>
                <w:szCs w:val="20"/>
              </w:rPr>
              <w:t>4.1.6.13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31C68D0" w14:textId="07319C64" w:rsidR="6F2C7F7D" w:rsidRDefault="6F2C7F7D" w:rsidP="6F2C7F7D">
            <w:pPr>
              <w:spacing w:after="0"/>
            </w:pPr>
            <w:r w:rsidRPr="6F2C7F7D">
              <w:rPr>
                <w:rFonts w:ascii="Calibri" w:eastAsia="Calibri" w:hAnsi="Calibri" w:cs="Calibri"/>
                <w:sz w:val="20"/>
                <w:szCs w:val="20"/>
              </w:rPr>
              <w:t>Zaledni sistem ABT preveri transakcije, prejete od poslovnih subjektov na vsaki napravi, in jih samodejno uskladi brez kakršnih koli ročnih prilagoditev ali posegov.</w:t>
            </w:r>
          </w:p>
        </w:tc>
      </w:tr>
      <w:tr w:rsidR="6F2C7F7D" w14:paraId="391EC4B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1A74348" w14:textId="0E8996E3"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67A0FC0" w14:textId="7F19C044" w:rsidR="6F2C7F7D" w:rsidRDefault="6F2C7F7D" w:rsidP="6F2C7F7D">
            <w:pPr>
              <w:spacing w:after="0"/>
            </w:pPr>
            <w:r w:rsidRPr="6F2C7F7D">
              <w:rPr>
                <w:rFonts w:ascii="Calibri" w:eastAsia="Calibri" w:hAnsi="Calibri" w:cs="Calibri"/>
                <w:sz w:val="20"/>
                <w:szCs w:val="20"/>
              </w:rPr>
              <w:t>4.1.6.14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9E70956" w14:textId="6BF745B1" w:rsidR="6F2C7F7D" w:rsidRDefault="6F2C7F7D" w:rsidP="6F2C7F7D">
            <w:pPr>
              <w:spacing w:after="0"/>
            </w:pPr>
            <w:r w:rsidRPr="6F2C7F7D">
              <w:rPr>
                <w:rFonts w:ascii="Calibri" w:eastAsia="Calibri" w:hAnsi="Calibri" w:cs="Calibri"/>
                <w:sz w:val="20"/>
                <w:szCs w:val="20"/>
              </w:rPr>
              <w:t>Sistem ABT usklajuje transakcije imetnikov kartic v skoraj realnem času, da olajša spletne poizvedbe (informacije o transakcijah) pooblaščenega uporabnika sistema ali imetnika kartice. Usklajevanje v skoraj realnem času se šteje za začasno, saj se na koledarski dan opravi končno usklajevanje, ki upošteva vse zapoznele transakcije in nepopolna potovanja (glej spodaj). Zato se ob prikazu rezultatov te uskladitve skoraj v realnem času stranko obvesti o začasnem statusu prikazanih vrednosti.</w:t>
            </w:r>
          </w:p>
        </w:tc>
      </w:tr>
      <w:tr w:rsidR="6F2C7F7D" w14:paraId="15703675"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57CDA48" w14:textId="12FDA84E"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60B4684" w14:textId="25F76914" w:rsidR="6F2C7F7D" w:rsidRDefault="6F2C7F7D" w:rsidP="6F2C7F7D">
            <w:pPr>
              <w:spacing w:after="0"/>
            </w:pPr>
            <w:r w:rsidRPr="6F2C7F7D">
              <w:rPr>
                <w:rFonts w:ascii="Calibri" w:eastAsia="Calibri" w:hAnsi="Calibri" w:cs="Calibri"/>
                <w:sz w:val="20"/>
                <w:szCs w:val="20"/>
              </w:rPr>
              <w:t>4.1.6.15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F7F3845" w14:textId="10ABAA2C" w:rsidR="6F2C7F7D" w:rsidRDefault="6F2C7F7D" w:rsidP="6F2C7F7D">
            <w:pPr>
              <w:spacing w:after="0"/>
            </w:pPr>
            <w:r w:rsidRPr="6F2C7F7D">
              <w:rPr>
                <w:rFonts w:ascii="Calibri" w:eastAsia="Calibri" w:hAnsi="Calibri" w:cs="Calibri"/>
                <w:sz w:val="20"/>
                <w:szCs w:val="20"/>
              </w:rPr>
              <w:t>Sistem ABT uskladi agregirano plačilo, zaračunano na račun imetnika kartice, na ravni transakcije.</w:t>
            </w:r>
          </w:p>
        </w:tc>
      </w:tr>
      <w:tr w:rsidR="6F2C7F7D" w14:paraId="37F4705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30C2512" w14:textId="3E55766E"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B851F08" w14:textId="097E54F5" w:rsidR="6F2C7F7D" w:rsidRDefault="6F2C7F7D" w:rsidP="6F2C7F7D">
            <w:pPr>
              <w:spacing w:after="0"/>
            </w:pPr>
            <w:r w:rsidRPr="6F2C7F7D">
              <w:rPr>
                <w:rFonts w:ascii="Calibri" w:eastAsia="Calibri" w:hAnsi="Calibri" w:cs="Calibri"/>
                <w:sz w:val="20"/>
                <w:szCs w:val="20"/>
              </w:rPr>
              <w:t>4.1.6.16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B651589" w14:textId="4D954D7F" w:rsidR="6F2C7F7D" w:rsidRDefault="6F2C7F7D" w:rsidP="6F2C7F7D">
            <w:pPr>
              <w:spacing w:after="0"/>
            </w:pPr>
            <w:r w:rsidRPr="6F2C7F7D">
              <w:rPr>
                <w:rFonts w:ascii="Calibri" w:eastAsia="Calibri" w:hAnsi="Calibri" w:cs="Calibri"/>
                <w:sz w:val="20"/>
                <w:szCs w:val="20"/>
              </w:rPr>
              <w:t>Sistem ABT s spletno poizvedbo pooblaščenemu uporabniku sistema in imetniku kartice zagotovi popolno uskladitev z imetnikom kartice na ravni transakcije.</w:t>
            </w:r>
          </w:p>
        </w:tc>
      </w:tr>
      <w:tr w:rsidR="6F2C7F7D" w14:paraId="57C0FB21"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0C47506" w14:textId="53A7766B"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DF501C6" w14:textId="1A7FE401" w:rsidR="6F2C7F7D" w:rsidRDefault="6F2C7F7D" w:rsidP="6F2C7F7D">
            <w:pPr>
              <w:spacing w:after="0"/>
            </w:pPr>
            <w:r w:rsidRPr="6F2C7F7D">
              <w:rPr>
                <w:rFonts w:ascii="Calibri" w:eastAsia="Calibri" w:hAnsi="Calibri" w:cs="Calibri"/>
                <w:sz w:val="20"/>
                <w:szCs w:val="20"/>
              </w:rPr>
              <w:t>4.1.6.17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DC7FC97" w14:textId="736F3F3A" w:rsidR="6F2C7F7D" w:rsidRDefault="6F2C7F7D" w:rsidP="6F2C7F7D">
            <w:pPr>
              <w:spacing w:after="0"/>
            </w:pPr>
            <w:r w:rsidRPr="6F2C7F7D">
              <w:rPr>
                <w:rFonts w:ascii="Calibri" w:eastAsia="Calibri" w:hAnsi="Calibri" w:cs="Calibri"/>
                <w:sz w:val="20"/>
                <w:szCs w:val="20"/>
              </w:rPr>
              <w:t>Sistem ABT s spletnim poizvedovanjem pooblaščenemu uporabniku sistema in imetniku kartice zagotovi popolno uskladitev z imetnikom kartice na ravni transakcij uporabe izdelkov (npr. periodična prepustnica/več potovanj itd.).</w:t>
            </w:r>
          </w:p>
        </w:tc>
      </w:tr>
      <w:tr w:rsidR="6F2C7F7D" w14:paraId="07E3CE8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08A70E6" w14:textId="25FDC027"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74923C2" w14:textId="7B6464C0" w:rsidR="6F2C7F7D" w:rsidRDefault="6F2C7F7D" w:rsidP="6F2C7F7D">
            <w:pPr>
              <w:spacing w:after="0"/>
            </w:pPr>
            <w:r w:rsidRPr="6F2C7F7D">
              <w:rPr>
                <w:rFonts w:ascii="Calibri" w:eastAsia="Calibri" w:hAnsi="Calibri" w:cs="Calibri"/>
                <w:sz w:val="20"/>
                <w:szCs w:val="20"/>
              </w:rPr>
              <w:t>4.1.6.18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C86645A" w14:textId="090C2958" w:rsidR="6F2C7F7D" w:rsidRDefault="6F2C7F7D" w:rsidP="6F2C7F7D">
            <w:pPr>
              <w:spacing w:after="0"/>
            </w:pPr>
            <w:r w:rsidRPr="6F2C7F7D">
              <w:rPr>
                <w:rFonts w:ascii="Calibri" w:eastAsia="Calibri" w:hAnsi="Calibri" w:cs="Calibri"/>
                <w:sz w:val="20"/>
                <w:szCs w:val="20"/>
              </w:rPr>
              <w:t>Sistem ABT zagotavlja uskladitev transakcij Check-in/Check-out kot ločeno funkcijo / poizvedbo za imetnika kartice.</w:t>
            </w:r>
          </w:p>
        </w:tc>
      </w:tr>
      <w:tr w:rsidR="6F2C7F7D" w14:paraId="1FBCBF4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8C6898B" w14:textId="24609EDC"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662BD72" w14:textId="7623B9B5" w:rsidR="6F2C7F7D" w:rsidRDefault="6F2C7F7D" w:rsidP="6F2C7F7D">
            <w:pPr>
              <w:spacing w:after="0"/>
            </w:pPr>
            <w:r w:rsidRPr="6F2C7F7D">
              <w:rPr>
                <w:rFonts w:ascii="Calibri" w:eastAsia="Calibri" w:hAnsi="Calibri" w:cs="Calibri"/>
                <w:sz w:val="20"/>
                <w:szCs w:val="20"/>
              </w:rPr>
              <w:t>4.1.6.19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B9B2143" w14:textId="752AC826" w:rsidR="6F2C7F7D" w:rsidRDefault="6F2C7F7D" w:rsidP="6F2C7F7D">
            <w:pPr>
              <w:spacing w:after="0"/>
            </w:pPr>
            <w:r w:rsidRPr="6F2C7F7D">
              <w:rPr>
                <w:rFonts w:ascii="Calibri" w:eastAsia="Calibri" w:hAnsi="Calibri" w:cs="Calibri"/>
                <w:sz w:val="20"/>
                <w:szCs w:val="20"/>
              </w:rPr>
              <w:t>Sistem ABT omogoča uskladitev transakcij s produkti (npr. mesečna vozovnica) kot ločeno funkcijo/izvedbo za imetnika kartice. Vsak produkt se usklajuje in poroča ločeno.</w:t>
            </w:r>
          </w:p>
        </w:tc>
      </w:tr>
      <w:tr w:rsidR="6F2C7F7D" w14:paraId="570F6C1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153A479" w14:textId="403C862F"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5E7A70F" w14:textId="44117DA7" w:rsidR="6F2C7F7D" w:rsidRDefault="6F2C7F7D" w:rsidP="6F2C7F7D">
            <w:pPr>
              <w:spacing w:after="0"/>
            </w:pPr>
            <w:r w:rsidRPr="6F2C7F7D">
              <w:rPr>
                <w:rFonts w:ascii="Calibri" w:eastAsia="Calibri" w:hAnsi="Calibri" w:cs="Calibri"/>
                <w:sz w:val="20"/>
                <w:szCs w:val="20"/>
              </w:rPr>
              <w:t>4.1.6.20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5C1042C" w14:textId="14C1F393" w:rsidR="6F2C7F7D" w:rsidRDefault="6F2C7F7D" w:rsidP="6F2C7F7D">
            <w:pPr>
              <w:spacing w:after="0"/>
            </w:pPr>
            <w:r w:rsidRPr="6F2C7F7D">
              <w:rPr>
                <w:rFonts w:ascii="Calibri" w:eastAsia="Calibri" w:hAnsi="Calibri" w:cs="Calibri"/>
                <w:sz w:val="20"/>
                <w:szCs w:val="20"/>
              </w:rPr>
              <w:t>Pri prikazu informacij o potovanju mora biti sistem ABT sposoben prikazati, kako so bile izračunane voznine za vsako potovanje, vključno s strukturo voznine, koncesijo, zgornjo mejo voznine in produkti.</w:t>
            </w:r>
          </w:p>
        </w:tc>
      </w:tr>
      <w:tr w:rsidR="6F2C7F7D" w14:paraId="5846981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3E44252" w14:textId="6254B9F2"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5AF82A9" w14:textId="40E3E5E9" w:rsidR="6F2C7F7D" w:rsidRDefault="6F2C7F7D" w:rsidP="6F2C7F7D">
            <w:pPr>
              <w:spacing w:after="0"/>
            </w:pPr>
            <w:r w:rsidRPr="6F2C7F7D">
              <w:rPr>
                <w:rFonts w:ascii="Calibri" w:eastAsia="Calibri" w:hAnsi="Calibri" w:cs="Calibri"/>
                <w:sz w:val="20"/>
                <w:szCs w:val="20"/>
              </w:rPr>
              <w:t>4.1.6.21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F751540" w14:textId="022E0FC8" w:rsidR="6F2C7F7D" w:rsidRDefault="6F2C7F7D" w:rsidP="6F2C7F7D">
            <w:pPr>
              <w:spacing w:after="0"/>
            </w:pPr>
            <w:r w:rsidRPr="6F2C7F7D">
              <w:rPr>
                <w:rFonts w:ascii="Calibri" w:eastAsia="Calibri" w:hAnsi="Calibri" w:cs="Calibri"/>
                <w:sz w:val="20"/>
                <w:szCs w:val="20"/>
              </w:rPr>
              <w:t>Sistem ABT uskladi vse kanale transakcij enkrat na koledarski dan.</w:t>
            </w:r>
          </w:p>
        </w:tc>
      </w:tr>
      <w:tr w:rsidR="6F2C7F7D" w14:paraId="31A992B9"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4908777" w14:textId="728787BE"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015E6DA" w14:textId="5B331DBB" w:rsidR="6F2C7F7D" w:rsidRDefault="6F2C7F7D" w:rsidP="6F2C7F7D">
            <w:pPr>
              <w:spacing w:after="0"/>
            </w:pPr>
            <w:r w:rsidRPr="6F2C7F7D">
              <w:rPr>
                <w:rFonts w:ascii="Calibri" w:eastAsia="Calibri" w:hAnsi="Calibri" w:cs="Calibri"/>
                <w:sz w:val="20"/>
                <w:szCs w:val="20"/>
              </w:rPr>
              <w:t>4.1.6.22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114033F" w14:textId="085989F6" w:rsidR="6F2C7F7D" w:rsidRDefault="6F2C7F7D" w:rsidP="6F2C7F7D">
            <w:pPr>
              <w:spacing w:after="0"/>
            </w:pPr>
            <w:r w:rsidRPr="6F2C7F7D">
              <w:rPr>
                <w:rFonts w:ascii="Calibri" w:eastAsia="Calibri" w:hAnsi="Calibri" w:cs="Calibri"/>
                <w:sz w:val="20"/>
                <w:szCs w:val="20"/>
              </w:rPr>
              <w:t>Sistem ABT zagotavlja poročanje o uskladitvi po vrednosti in številu.</w:t>
            </w:r>
          </w:p>
        </w:tc>
      </w:tr>
      <w:tr w:rsidR="6F2C7F7D" w14:paraId="665CCF5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13BDE7C" w14:textId="65875B62"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14A47FC" w14:textId="309EDFEF" w:rsidR="6F2C7F7D" w:rsidRDefault="6F2C7F7D" w:rsidP="6F2C7F7D">
            <w:pPr>
              <w:spacing w:after="0"/>
            </w:pPr>
            <w:r w:rsidRPr="6F2C7F7D">
              <w:rPr>
                <w:rFonts w:ascii="Calibri" w:eastAsia="Calibri" w:hAnsi="Calibri" w:cs="Calibri"/>
                <w:sz w:val="20"/>
                <w:szCs w:val="20"/>
              </w:rPr>
              <w:t>4.1.6.23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E01BFCD" w14:textId="385659B5" w:rsidR="6F2C7F7D" w:rsidRDefault="6F2C7F7D" w:rsidP="6F2C7F7D">
            <w:pPr>
              <w:spacing w:after="0"/>
            </w:pPr>
            <w:r w:rsidRPr="6F2C7F7D">
              <w:rPr>
                <w:rFonts w:ascii="Calibri" w:eastAsia="Calibri" w:hAnsi="Calibri" w:cs="Calibri"/>
                <w:sz w:val="20"/>
                <w:szCs w:val="20"/>
              </w:rPr>
              <w:t>Sistem ABT zagotavlja poročanje o usklajevanju in orodja, ki omogočajo dnevno usklajevanje na ravni transakcij.</w:t>
            </w:r>
          </w:p>
        </w:tc>
      </w:tr>
      <w:tr w:rsidR="6F2C7F7D" w14:paraId="18C811A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A331C64" w14:textId="0508FB5B"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57E584D" w14:textId="555ECFBE" w:rsidR="6F2C7F7D" w:rsidRDefault="6F2C7F7D" w:rsidP="6F2C7F7D">
            <w:pPr>
              <w:spacing w:after="0"/>
            </w:pPr>
            <w:r w:rsidRPr="6F2C7F7D">
              <w:rPr>
                <w:rFonts w:ascii="Calibri" w:eastAsia="Calibri" w:hAnsi="Calibri" w:cs="Calibri"/>
                <w:sz w:val="20"/>
                <w:szCs w:val="20"/>
              </w:rPr>
              <w:t>4.1.6.24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FC97254" w14:textId="43E767AC" w:rsidR="6F2C7F7D" w:rsidRDefault="6F2C7F7D" w:rsidP="6F2C7F7D">
            <w:pPr>
              <w:spacing w:after="0"/>
            </w:pPr>
            <w:r w:rsidRPr="6F2C7F7D">
              <w:rPr>
                <w:rFonts w:ascii="Calibri" w:eastAsia="Calibri" w:hAnsi="Calibri" w:cs="Calibri"/>
                <w:sz w:val="20"/>
                <w:szCs w:val="20"/>
              </w:rPr>
              <w:t>Sistem ABT zagotavlja popolno sledljivost transakcij (od začetka do konca) - od sprejemne naprave, kjer je bila transakcija ustvarjena, do knjiženja na račun imetnika kartice. Informacije o sledljivosti morajo vključevati identifikacijsko številko naprave, lokacijo, vrsto naprave itd., pri transakcijah polnjenja pa tudi vrsto plačila (gotovina, bančna kartica, spletno plačilo, bančno nakazilo).</w:t>
            </w:r>
          </w:p>
        </w:tc>
      </w:tr>
      <w:tr w:rsidR="6F2C7F7D" w14:paraId="5AA29F61"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4F26502" w14:textId="5D1D8FB5"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733E3A5" w14:textId="4922830E" w:rsidR="6F2C7F7D" w:rsidRDefault="6F2C7F7D" w:rsidP="6F2C7F7D">
            <w:pPr>
              <w:spacing w:after="0"/>
            </w:pPr>
            <w:r w:rsidRPr="6F2C7F7D">
              <w:rPr>
                <w:rFonts w:ascii="Calibri" w:eastAsia="Calibri" w:hAnsi="Calibri" w:cs="Calibri"/>
                <w:sz w:val="20"/>
                <w:szCs w:val="20"/>
              </w:rPr>
              <w:t>4.1.6.25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99A68ED" w14:textId="459ABB0E" w:rsidR="6F2C7F7D" w:rsidRDefault="6F2C7F7D" w:rsidP="6F2C7F7D">
            <w:pPr>
              <w:spacing w:after="0"/>
            </w:pPr>
            <w:r w:rsidRPr="6F2C7F7D">
              <w:rPr>
                <w:rFonts w:ascii="Calibri" w:eastAsia="Calibri" w:hAnsi="Calibri" w:cs="Calibri"/>
                <w:sz w:val="20"/>
                <w:szCs w:val="20"/>
              </w:rPr>
              <w:t>Sistem ABT zagotavlja zadostno poročanje in orodja za redno in po potrebi popolno finančno revizijo.</w:t>
            </w:r>
          </w:p>
        </w:tc>
      </w:tr>
      <w:tr w:rsidR="6F2C7F7D" w14:paraId="12B14D14"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493FD09" w14:textId="6FB1F6D5"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6B096F5" w14:textId="0A69D382" w:rsidR="6F2C7F7D" w:rsidRDefault="6F2C7F7D" w:rsidP="6F2C7F7D">
            <w:pPr>
              <w:spacing w:after="0"/>
            </w:pPr>
            <w:r w:rsidRPr="6F2C7F7D">
              <w:rPr>
                <w:rFonts w:ascii="Calibri" w:eastAsia="Calibri" w:hAnsi="Calibri" w:cs="Calibri"/>
                <w:sz w:val="20"/>
                <w:szCs w:val="20"/>
              </w:rPr>
              <w:t>4.1.6.26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24390C0" w14:textId="0A37D0CD" w:rsidR="6F2C7F7D" w:rsidRDefault="6F2C7F7D" w:rsidP="6F2C7F7D">
            <w:pPr>
              <w:spacing w:after="0"/>
            </w:pPr>
            <w:r w:rsidRPr="6F2C7F7D">
              <w:rPr>
                <w:rFonts w:ascii="Calibri" w:eastAsia="Calibri" w:hAnsi="Calibri" w:cs="Calibri"/>
                <w:sz w:val="20"/>
                <w:szCs w:val="20"/>
              </w:rPr>
              <w:t>Sistem ABT mora vse podatke o usklajevanju hraniti najmanj 10 let. Podatki morajo biti dostopni za takojšnje preiskovanje vprašanj in poročanje o njih.</w:t>
            </w:r>
          </w:p>
        </w:tc>
      </w:tr>
      <w:tr w:rsidR="6F2C7F7D" w14:paraId="6894183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09CABA8" w14:textId="0FC365AB"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FE1DD57" w14:textId="26412DBD" w:rsidR="6F2C7F7D" w:rsidRDefault="6F2C7F7D" w:rsidP="6F2C7F7D">
            <w:pPr>
              <w:spacing w:after="0"/>
            </w:pPr>
            <w:r w:rsidRPr="6F2C7F7D">
              <w:rPr>
                <w:rFonts w:ascii="Calibri" w:eastAsia="Calibri" w:hAnsi="Calibri" w:cs="Calibri"/>
                <w:sz w:val="20"/>
                <w:szCs w:val="20"/>
              </w:rPr>
              <w:t>4.1.6.27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F81BF68" w14:textId="015CAE1B" w:rsidR="6F2C7F7D" w:rsidRDefault="6F2C7F7D" w:rsidP="6F2C7F7D">
            <w:pPr>
              <w:spacing w:after="0"/>
            </w:pPr>
            <w:r w:rsidRPr="6F2C7F7D">
              <w:rPr>
                <w:rFonts w:ascii="Calibri" w:eastAsia="Calibri" w:hAnsi="Calibri" w:cs="Calibri"/>
                <w:sz w:val="20"/>
                <w:szCs w:val="20"/>
              </w:rPr>
              <w:t>Sistem ABT podpira možnost konfiguriranja kategorij izjem, ki se lahko uporabljajo za poročanje in obravnavo izjem. Poročilo mora omogočati prepoznavanje trendov.</w:t>
            </w:r>
          </w:p>
        </w:tc>
      </w:tr>
      <w:tr w:rsidR="6F2C7F7D" w14:paraId="5B8C5B25"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A15BB2B" w14:textId="38D41F94"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094611F" w14:textId="11630480" w:rsidR="6F2C7F7D" w:rsidRDefault="6F2C7F7D" w:rsidP="6F2C7F7D">
            <w:pPr>
              <w:spacing w:after="0"/>
            </w:pPr>
            <w:r w:rsidRPr="6F2C7F7D">
              <w:rPr>
                <w:rFonts w:ascii="Calibri" w:eastAsia="Calibri" w:hAnsi="Calibri" w:cs="Calibri"/>
                <w:sz w:val="20"/>
                <w:szCs w:val="20"/>
              </w:rPr>
              <w:t>4.1.6.28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F194348" w14:textId="40344A6F" w:rsidR="6F2C7F7D" w:rsidRDefault="6F2C7F7D" w:rsidP="6F2C7F7D">
            <w:pPr>
              <w:spacing w:after="0"/>
            </w:pPr>
            <w:r w:rsidRPr="6F2C7F7D">
              <w:rPr>
                <w:rFonts w:ascii="Calibri" w:eastAsia="Calibri" w:hAnsi="Calibri" w:cs="Calibri"/>
                <w:sz w:val="20"/>
                <w:szCs w:val="20"/>
              </w:rPr>
              <w:t>Sistem ABT mora pooblaščenemu uporabniku omogočati, da v realnem času prenese katero koli poročilo o uskladitvi, ki se nanaša na obračunski cikel do najmanj 5 let nazaj.</w:t>
            </w:r>
          </w:p>
        </w:tc>
      </w:tr>
      <w:tr w:rsidR="6F2C7F7D" w14:paraId="5E98438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B7DDED4" w14:textId="7562A6C1" w:rsidR="6F2C7F7D" w:rsidRDefault="6F2C7F7D" w:rsidP="6F2C7F7D">
            <w:pPr>
              <w:spacing w:after="0"/>
            </w:pPr>
            <w:r w:rsidRPr="6F2C7F7D">
              <w:rPr>
                <w:rFonts w:ascii="Calibri" w:eastAsia="Calibri" w:hAnsi="Calibri" w:cs="Calibri"/>
                <w:sz w:val="20"/>
                <w:szCs w:val="20"/>
              </w:rPr>
              <w:lastRenderedPageBreak/>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4A4AE9D" w14:textId="0814BAA9" w:rsidR="6F2C7F7D" w:rsidRDefault="6F2C7F7D" w:rsidP="6F2C7F7D">
            <w:pPr>
              <w:spacing w:after="0"/>
            </w:pPr>
            <w:r w:rsidRPr="6F2C7F7D">
              <w:rPr>
                <w:rFonts w:ascii="Calibri" w:eastAsia="Calibri" w:hAnsi="Calibri" w:cs="Calibri"/>
                <w:sz w:val="20"/>
                <w:szCs w:val="20"/>
              </w:rPr>
              <w:t>4.1.6.29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EACE9F4" w14:textId="0D5DC761" w:rsidR="6F2C7F7D" w:rsidRDefault="6F2C7F7D" w:rsidP="6F2C7F7D">
            <w:pPr>
              <w:spacing w:after="0"/>
            </w:pPr>
            <w:r w:rsidRPr="6F2C7F7D">
              <w:rPr>
                <w:rFonts w:ascii="Calibri" w:eastAsia="Calibri" w:hAnsi="Calibri" w:cs="Calibri"/>
                <w:sz w:val="20"/>
                <w:szCs w:val="20"/>
              </w:rPr>
              <w:t>Sistem ABT mora zagotavljati dovolj zanesljiv postopek usklajevanja, da omogoča natančno usklajevanje z udeleženci, katerih delovni dan ni enak delovnemu dnevu PTA.</w:t>
            </w:r>
          </w:p>
        </w:tc>
      </w:tr>
      <w:tr w:rsidR="6F2C7F7D" w14:paraId="71D00E4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BADF5CB" w14:textId="61CFC946"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C5918D4" w14:textId="0DE4728F" w:rsidR="6F2C7F7D" w:rsidRDefault="6F2C7F7D" w:rsidP="6F2C7F7D">
            <w:pPr>
              <w:spacing w:after="0"/>
            </w:pPr>
            <w:r w:rsidRPr="6F2C7F7D">
              <w:rPr>
                <w:rFonts w:ascii="Calibri" w:eastAsia="Calibri" w:hAnsi="Calibri" w:cs="Calibri"/>
                <w:sz w:val="20"/>
                <w:szCs w:val="20"/>
              </w:rPr>
              <w:t>4.1.6.30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C62BDD6" w14:textId="6388E3E6" w:rsidR="6F2C7F7D" w:rsidRDefault="6F2C7F7D" w:rsidP="6F2C7F7D">
            <w:pPr>
              <w:spacing w:after="0"/>
            </w:pPr>
            <w:r w:rsidRPr="6F2C7F7D">
              <w:rPr>
                <w:rFonts w:ascii="Calibri" w:eastAsia="Calibri" w:hAnsi="Calibri" w:cs="Calibri"/>
                <w:sz w:val="20"/>
                <w:szCs w:val="20"/>
              </w:rPr>
              <w:t>Sistem ABT mora zagotavljati zanesljivo usklajevanje izjem po vrednosti in obsegu ter poročanje po vrstah izjem na ravni računa udeleženca in kartice.</w:t>
            </w:r>
          </w:p>
        </w:tc>
      </w:tr>
      <w:tr w:rsidR="6F2C7F7D" w14:paraId="51D37F8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7E34665" w14:textId="56BB1395"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9627F6B" w14:textId="07C5AB50" w:rsidR="6F2C7F7D" w:rsidRDefault="6F2C7F7D" w:rsidP="6F2C7F7D">
            <w:pPr>
              <w:spacing w:after="0"/>
            </w:pPr>
            <w:r w:rsidRPr="6F2C7F7D">
              <w:rPr>
                <w:rFonts w:ascii="Calibri" w:eastAsia="Calibri" w:hAnsi="Calibri" w:cs="Calibri"/>
                <w:sz w:val="20"/>
                <w:szCs w:val="20"/>
              </w:rPr>
              <w:t>4.1.6.31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D4D2DAD" w14:textId="56EF520F" w:rsidR="6F2C7F7D" w:rsidRDefault="6F2C7F7D" w:rsidP="6F2C7F7D">
            <w:pPr>
              <w:spacing w:after="0"/>
              <w:rPr>
                <w:rFonts w:ascii="Calibri" w:eastAsia="Calibri" w:hAnsi="Calibri" w:cs="Calibri"/>
                <w:sz w:val="20"/>
                <w:szCs w:val="20"/>
              </w:rPr>
            </w:pPr>
            <w:r w:rsidRPr="6F2C7F7D">
              <w:rPr>
                <w:rFonts w:ascii="Calibri" w:eastAsia="Calibri" w:hAnsi="Calibri" w:cs="Calibri"/>
                <w:sz w:val="20"/>
                <w:szCs w:val="20"/>
              </w:rPr>
              <w:t>Pravila za začetek obratovanja in dodeljevanje prihodkov mora biti mogoče konfigurirati s strani PTA kot operativno nalogo in NE trdno kodirana v sistemu.</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Sedanje pravilo temelji na razdalji, ki jo mora PTA redno spreminjati v skladu s spremembo politike. Vsako spremembo mora upravna ekipa PTA konfigurirati kot operativno nalogo.</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Primer trenutne konfiguracije:</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 Formula za dodeljevanje prihodkov:</w:t>
            </w:r>
            <w:r>
              <w:br/>
            </w:r>
            <w:r w:rsidRPr="6F2C7F7D">
              <w:rPr>
                <w:rFonts w:ascii="Calibri" w:eastAsia="Calibri" w:hAnsi="Calibri" w:cs="Calibri"/>
                <w:sz w:val="20"/>
                <w:szCs w:val="20"/>
              </w:rPr>
              <w:t xml:space="preserve">        C in B sta koeficienta za vsako od storitev, ki se uporabljajo na različnih odsekih</w:t>
            </w:r>
            <w:r>
              <w:br/>
            </w:r>
            <w:r w:rsidRPr="6F2C7F7D">
              <w:rPr>
                <w:rFonts w:ascii="Calibri" w:eastAsia="Calibri" w:hAnsi="Calibri" w:cs="Calibri"/>
                <w:sz w:val="20"/>
                <w:szCs w:val="20"/>
              </w:rPr>
              <w:t xml:space="preserve">        o Dist je razdalja, ki jo prevozniki prevozijo z ustreznimi storitvami na različnih odsekih</w:t>
            </w:r>
            <w:r>
              <w:br/>
            </w:r>
            <w:r w:rsidRPr="6F2C7F7D">
              <w:rPr>
                <w:rFonts w:ascii="Calibri" w:eastAsia="Calibri" w:hAnsi="Calibri" w:cs="Calibri"/>
                <w:sz w:val="20"/>
                <w:szCs w:val="20"/>
              </w:rPr>
              <w:t xml:space="preserve">        o prevoznina je kumulativna prevoznina, ki se odšteje za vse odseke tega potovanja </w:t>
            </w:r>
            <w:r>
              <w:br/>
            </w:r>
            <w:r w:rsidR="0DF84602">
              <w:rPr>
                <w:noProof/>
              </w:rPr>
              <w:drawing>
                <wp:inline distT="0" distB="0" distL="0" distR="0" wp14:anchorId="456E3A90" wp14:editId="1088C65B">
                  <wp:extent cx="4352925" cy="342900"/>
                  <wp:effectExtent l="0" t="0" r="0" b="0"/>
                  <wp:docPr id="44404157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041576" name="Picture 444041576"/>
                          <pic:cNvPicPr/>
                        </pic:nvPicPr>
                        <pic:blipFill>
                          <a:blip r:embed="rId12">
                            <a:extLst>
                              <a:ext uri="{28A0092B-C50C-407E-A947-70E740481C1C}">
                                <a14:useLocalDpi xmlns:a14="http://schemas.microsoft.com/office/drawing/2010/main"/>
                              </a:ext>
                            </a:extLst>
                          </a:blip>
                          <a:stretch>
                            <a:fillRect/>
                          </a:stretch>
                        </pic:blipFill>
                        <pic:spPr>
                          <a:xfrm>
                            <a:off x="0" y="0"/>
                            <a:ext cx="4352925" cy="342900"/>
                          </a:xfrm>
                          <a:prstGeom prst="rect">
                            <a:avLst/>
                          </a:prstGeom>
                        </pic:spPr>
                      </pic:pic>
                    </a:graphicData>
                  </a:graphic>
                </wp:inline>
              </w:drawing>
            </w:r>
          </w:p>
        </w:tc>
      </w:tr>
      <w:tr w:rsidR="6F2C7F7D" w14:paraId="7E21481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0DE30D7" w14:textId="3353DCA4"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436EEF0" w14:textId="06031E5C" w:rsidR="6F2C7F7D" w:rsidRDefault="6F2C7F7D" w:rsidP="6F2C7F7D">
            <w:pPr>
              <w:spacing w:after="0"/>
            </w:pPr>
            <w:r w:rsidRPr="6F2C7F7D">
              <w:rPr>
                <w:rFonts w:ascii="Calibri" w:eastAsia="Calibri" w:hAnsi="Calibri" w:cs="Calibri"/>
                <w:sz w:val="20"/>
                <w:szCs w:val="20"/>
              </w:rPr>
              <w:t>4.1.6.32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11F2A38" w14:textId="1C2ED172" w:rsidR="6F2C7F7D" w:rsidRDefault="6F2C7F7D" w:rsidP="6F2C7F7D">
            <w:pPr>
              <w:spacing w:after="0"/>
            </w:pPr>
            <w:r w:rsidRPr="6F2C7F7D">
              <w:rPr>
                <w:rFonts w:ascii="Calibri" w:eastAsia="Calibri" w:hAnsi="Calibri" w:cs="Calibri"/>
                <w:sz w:val="20"/>
                <w:szCs w:val="20"/>
              </w:rPr>
              <w:t>Zaledni sistem ABT  podpira ročne ukaze za poravnavo in prilagoditve, ki jih narekujejo delovni tokovi računovodskih praks. Vse prilagoditve morajo iti skozi delovni tok potrjevanja za odobritev z uporabo orodij BPM.</w:t>
            </w:r>
          </w:p>
        </w:tc>
      </w:tr>
      <w:tr w:rsidR="6F2C7F7D" w14:paraId="6DE6085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5122CCA" w14:textId="60D3B21E"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E70CDE8" w14:textId="3D2181D6" w:rsidR="6F2C7F7D" w:rsidRDefault="6F2C7F7D" w:rsidP="6F2C7F7D">
            <w:pPr>
              <w:spacing w:after="0"/>
            </w:pPr>
            <w:r w:rsidRPr="6F2C7F7D">
              <w:rPr>
                <w:rFonts w:ascii="Calibri" w:eastAsia="Calibri" w:hAnsi="Calibri" w:cs="Calibri"/>
                <w:sz w:val="20"/>
                <w:szCs w:val="20"/>
              </w:rPr>
              <w:t>4.1.6.33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E2BD06C" w14:textId="3A543064" w:rsidR="6F2C7F7D" w:rsidRDefault="6F2C7F7D" w:rsidP="6F2C7F7D">
            <w:pPr>
              <w:spacing w:after="0"/>
            </w:pPr>
            <w:r w:rsidRPr="6F2C7F7D">
              <w:rPr>
                <w:rFonts w:ascii="Calibri" w:eastAsia="Calibri" w:hAnsi="Calibri" w:cs="Calibri"/>
                <w:sz w:val="20"/>
                <w:szCs w:val="20"/>
              </w:rPr>
              <w:t>Sistem zaledne pisarne ABT mora izvajati mehanizem za samodejno izterjavo manjkajočih transakcij in obravnavanje izjem. Kadar samodejna obdelava ni mogoča, se označijo za človeško posredovanje.</w:t>
            </w:r>
          </w:p>
        </w:tc>
      </w:tr>
      <w:tr w:rsidR="6F2C7F7D" w14:paraId="688C4B04"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ADF4572" w14:textId="1482E3B6"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8CE7474" w14:textId="1D96E37B" w:rsidR="6F2C7F7D" w:rsidRDefault="6F2C7F7D" w:rsidP="6F2C7F7D">
            <w:pPr>
              <w:spacing w:after="0"/>
            </w:pPr>
            <w:r w:rsidRPr="6F2C7F7D">
              <w:rPr>
                <w:rFonts w:ascii="Calibri" w:eastAsia="Calibri" w:hAnsi="Calibri" w:cs="Calibri"/>
                <w:sz w:val="20"/>
                <w:szCs w:val="20"/>
              </w:rPr>
              <w:t>4.1.6.34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AFF82B2" w14:textId="571EC916" w:rsidR="6F2C7F7D" w:rsidRDefault="6F2C7F7D" w:rsidP="6F2C7F7D">
            <w:pPr>
              <w:spacing w:after="0"/>
            </w:pPr>
            <w:r w:rsidRPr="6F2C7F7D">
              <w:rPr>
                <w:rFonts w:ascii="Calibri" w:eastAsia="Calibri" w:hAnsi="Calibri" w:cs="Calibri"/>
                <w:sz w:val="20"/>
                <w:szCs w:val="20"/>
              </w:rPr>
              <w:t>Zaledni sistem ABT  podpira generiranje datotek za prenos sredstev v banke.</w:t>
            </w:r>
          </w:p>
        </w:tc>
      </w:tr>
      <w:tr w:rsidR="6F2C7F7D" w14:paraId="219D044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40A7BDA" w14:textId="7E204647"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B217E34" w14:textId="168A3586" w:rsidR="6F2C7F7D" w:rsidRDefault="6F2C7F7D" w:rsidP="6F2C7F7D">
            <w:pPr>
              <w:spacing w:after="0"/>
            </w:pPr>
            <w:r w:rsidRPr="6F2C7F7D">
              <w:rPr>
                <w:rFonts w:ascii="Calibri" w:eastAsia="Calibri" w:hAnsi="Calibri" w:cs="Calibri"/>
                <w:sz w:val="20"/>
                <w:szCs w:val="20"/>
              </w:rPr>
              <w:t>4.1.6.35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7B8C644" w14:textId="2FA5CC0A" w:rsidR="6F2C7F7D" w:rsidRDefault="6F2C7F7D" w:rsidP="6F2C7F7D">
            <w:pPr>
              <w:spacing w:after="0"/>
            </w:pPr>
            <w:r w:rsidRPr="6F2C7F7D">
              <w:rPr>
                <w:rFonts w:ascii="Calibri" w:eastAsia="Calibri" w:hAnsi="Calibri" w:cs="Calibri"/>
                <w:sz w:val="20"/>
                <w:szCs w:val="20"/>
              </w:rPr>
              <w:t>Zaledni sistem ABT  se poveže z banko PTA za samodejno usklajevanje vseh transakcij.</w:t>
            </w:r>
          </w:p>
        </w:tc>
      </w:tr>
      <w:tr w:rsidR="6F2C7F7D" w14:paraId="3BCFD85E"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E813EF4" w14:textId="3183BEF7"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382609D" w14:textId="7C65CF0E" w:rsidR="6F2C7F7D" w:rsidRDefault="6F2C7F7D" w:rsidP="6F2C7F7D">
            <w:pPr>
              <w:spacing w:after="0"/>
            </w:pPr>
            <w:r w:rsidRPr="6F2C7F7D">
              <w:rPr>
                <w:rFonts w:ascii="Calibri" w:eastAsia="Calibri" w:hAnsi="Calibri" w:cs="Calibri"/>
                <w:sz w:val="20"/>
                <w:szCs w:val="20"/>
              </w:rPr>
              <w:t>4.1.6.36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CA17EB9" w14:textId="63C1CA7D" w:rsidR="6F2C7F7D" w:rsidRDefault="6F2C7F7D" w:rsidP="6F2C7F7D">
            <w:pPr>
              <w:spacing w:after="0"/>
            </w:pPr>
            <w:r w:rsidRPr="6F2C7F7D">
              <w:rPr>
                <w:rFonts w:ascii="Calibri" w:eastAsia="Calibri" w:hAnsi="Calibri" w:cs="Calibri"/>
                <w:sz w:val="20"/>
                <w:szCs w:val="20"/>
              </w:rPr>
              <w:t>Zaledni sistem ABT  se poveže s sistemom PTA ERP in registrira vse finančne transakcije v sistemu ERP.</w:t>
            </w:r>
          </w:p>
        </w:tc>
      </w:tr>
      <w:tr w:rsidR="6F2C7F7D" w14:paraId="79F43CFF"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A1B725F" w14:textId="409DEF2C"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7D7DCBA" w14:textId="16218FD2" w:rsidR="6F2C7F7D" w:rsidRDefault="6F2C7F7D" w:rsidP="6F2C7F7D">
            <w:pPr>
              <w:spacing w:after="0"/>
            </w:pPr>
            <w:r w:rsidRPr="6F2C7F7D">
              <w:rPr>
                <w:rFonts w:ascii="Calibri" w:eastAsia="Calibri" w:hAnsi="Calibri" w:cs="Calibri"/>
                <w:sz w:val="20"/>
                <w:szCs w:val="20"/>
              </w:rPr>
              <w:t>4.1.6.37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946D695" w14:textId="212C9D56" w:rsidR="6F2C7F7D" w:rsidRDefault="6F2C7F7D" w:rsidP="6F2C7F7D">
            <w:pPr>
              <w:spacing w:after="0"/>
            </w:pPr>
            <w:r w:rsidRPr="6F2C7F7D">
              <w:rPr>
                <w:rFonts w:ascii="Calibri" w:eastAsia="Calibri" w:hAnsi="Calibri" w:cs="Calibri"/>
                <w:sz w:val="20"/>
                <w:szCs w:val="20"/>
              </w:rPr>
              <w:t>Zaledni sistem ABT  ima vgrajen finančni modul z glavno knjigo, ki je povezan s finančnim sistemom ERP družbe PTA.</w:t>
            </w:r>
          </w:p>
        </w:tc>
      </w:tr>
      <w:tr w:rsidR="6F2C7F7D" w14:paraId="6B3CF6B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14CAB7B" w14:textId="5D798F0D"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202F160" w14:textId="41660D83" w:rsidR="6F2C7F7D" w:rsidRDefault="6F2C7F7D" w:rsidP="6F2C7F7D">
            <w:pPr>
              <w:spacing w:after="0"/>
            </w:pPr>
            <w:r w:rsidRPr="6F2C7F7D">
              <w:rPr>
                <w:rFonts w:ascii="Calibri" w:eastAsia="Calibri" w:hAnsi="Calibri" w:cs="Calibri"/>
                <w:sz w:val="20"/>
                <w:szCs w:val="20"/>
              </w:rPr>
              <w:t>4.1.6.38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6F048D7" w14:textId="7D03AA72" w:rsidR="6F2C7F7D" w:rsidRDefault="6F2C7F7D" w:rsidP="6F2C7F7D">
            <w:pPr>
              <w:spacing w:after="0"/>
            </w:pPr>
            <w:r w:rsidRPr="6F2C7F7D">
              <w:rPr>
                <w:rFonts w:ascii="Calibri" w:eastAsia="Calibri" w:hAnsi="Calibri" w:cs="Calibri"/>
                <w:sz w:val="20"/>
                <w:szCs w:val="20"/>
              </w:rPr>
              <w:t>Zaledni sistem ABT  omogoča izdelavo poročil o poravnavi.</w:t>
            </w:r>
          </w:p>
        </w:tc>
      </w:tr>
      <w:tr w:rsidR="6F2C7F7D" w14:paraId="731471A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DE0926A" w14:textId="03D2CAC0"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5D664FE" w14:textId="5CA93F53" w:rsidR="6F2C7F7D" w:rsidRDefault="6F2C7F7D" w:rsidP="6F2C7F7D">
            <w:pPr>
              <w:spacing w:after="0"/>
            </w:pPr>
            <w:r w:rsidRPr="6F2C7F7D">
              <w:rPr>
                <w:rFonts w:ascii="Calibri" w:eastAsia="Calibri" w:hAnsi="Calibri" w:cs="Calibri"/>
                <w:sz w:val="20"/>
                <w:szCs w:val="20"/>
              </w:rPr>
              <w:t>4.1.6.39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137377A" w14:textId="1AEB2055" w:rsidR="6F2C7F7D" w:rsidRDefault="6F2C7F7D" w:rsidP="6F2C7F7D">
            <w:pPr>
              <w:spacing w:after="0"/>
            </w:pPr>
            <w:r w:rsidRPr="6F2C7F7D">
              <w:rPr>
                <w:rFonts w:ascii="Calibri" w:eastAsia="Calibri" w:hAnsi="Calibri" w:cs="Calibri"/>
                <w:sz w:val="20"/>
                <w:szCs w:val="20"/>
              </w:rPr>
              <w:t>Čas izvedbe obračuna in poravnave ob koncu dneva je nastavljiv.</w:t>
            </w:r>
          </w:p>
        </w:tc>
      </w:tr>
      <w:tr w:rsidR="6F2C7F7D" w14:paraId="29E119E8"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04E2F88" w14:textId="5F13B07C"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A16B6F4" w14:textId="10986141" w:rsidR="6F2C7F7D" w:rsidRDefault="6F2C7F7D" w:rsidP="6F2C7F7D">
            <w:pPr>
              <w:spacing w:after="0"/>
            </w:pPr>
            <w:r w:rsidRPr="6F2C7F7D">
              <w:rPr>
                <w:rFonts w:ascii="Calibri" w:eastAsia="Calibri" w:hAnsi="Calibri" w:cs="Calibri"/>
                <w:sz w:val="20"/>
                <w:szCs w:val="20"/>
              </w:rPr>
              <w:t>4.1.6.40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4E4DB22" w14:textId="649B0F5D" w:rsidR="6F2C7F7D" w:rsidRDefault="6F2C7F7D" w:rsidP="6F2C7F7D">
            <w:pPr>
              <w:spacing w:after="0"/>
            </w:pPr>
            <w:r w:rsidRPr="6F2C7F7D">
              <w:rPr>
                <w:rFonts w:ascii="Calibri" w:eastAsia="Calibri" w:hAnsi="Calibri" w:cs="Calibri"/>
                <w:sz w:val="20"/>
                <w:szCs w:val="20"/>
              </w:rPr>
              <w:t>Sistem zagotavlja dnevno poravnavo; obdobje prenosa iz glavne knjige je nastavljivo in avtomatizirano. Poročilo o dnevni poravnavi je na voljo vsem zainteresiranim stranem ob koncu vsakega delovnega dne.</w:t>
            </w:r>
          </w:p>
        </w:tc>
      </w:tr>
    </w:tbl>
    <w:p w14:paraId="4F6FBE2C" w14:textId="23CA3112" w:rsidR="00670758" w:rsidRDefault="00670758" w:rsidP="00670758"/>
    <w:p w14:paraId="3D70860E" w14:textId="77777777" w:rsidR="008458FC" w:rsidRPr="000570F4" w:rsidRDefault="008458FC" w:rsidP="00670758"/>
    <w:p w14:paraId="0E49608B" w14:textId="010FBDB3" w:rsidR="00AE3214" w:rsidRPr="000570F4" w:rsidRDefault="05DAAF6E" w:rsidP="00871334">
      <w:pPr>
        <w:pStyle w:val="Heading3"/>
      </w:pPr>
      <w:bookmarkStart w:id="52" w:name="_Toc1377483690"/>
      <w:r>
        <w:lastRenderedPageBreak/>
        <w:t>Konfiguracija sistema ABT</w:t>
      </w:r>
      <w:bookmarkEnd w:id="52"/>
    </w:p>
    <w:p w14:paraId="69627627" w14:textId="54E583BF" w:rsidR="00451AD2" w:rsidRPr="000570F4" w:rsidRDefault="00E55233" w:rsidP="00451AD2">
      <w:pPr>
        <w:jc w:val="both"/>
      </w:pPr>
      <w:r>
        <w:t>Ponudniki</w:t>
      </w:r>
      <w:r w:rsidR="00451AD2" w:rsidRPr="000570F4">
        <w:t xml:space="preserve"> morajo izpolnjevati zahteve glede konfiguracije sistema ABT iz </w:t>
      </w:r>
      <w:r w:rsidR="00BF409D">
        <w:t>poglavja</w:t>
      </w:r>
      <w:r w:rsidR="00451AD2" w:rsidRPr="000570F4">
        <w:t xml:space="preserve"> o funkcionalnih zahtevah in vseh drugih ustreznih </w:t>
      </w:r>
      <w:r w:rsidR="007A285D">
        <w:t>podpoglavjih</w:t>
      </w:r>
      <w:r w:rsidR="00451AD2" w:rsidRPr="000570F4">
        <w:t xml:space="preserve"> </w:t>
      </w:r>
      <w:r w:rsidR="00FB5364">
        <w:t>tega dokumenta</w:t>
      </w:r>
      <w:r w:rsidR="00451AD2" w:rsidRPr="000570F4">
        <w:t xml:space="preserve">. Del tega segmenta </w:t>
      </w:r>
      <w:r w:rsidR="008458FC" w:rsidRPr="000570F4">
        <w:t>je</w:t>
      </w:r>
      <w:r w:rsidR="00451AD2" w:rsidRPr="000570F4">
        <w:t>:</w:t>
      </w:r>
    </w:p>
    <w:p w14:paraId="015BAC09" w14:textId="70A9A7A2" w:rsidR="00451AD2" w:rsidRPr="000570F4" w:rsidRDefault="00CC4962" w:rsidP="00433115">
      <w:pPr>
        <w:pStyle w:val="ListParagraph"/>
        <w:numPr>
          <w:ilvl w:val="0"/>
          <w:numId w:val="17"/>
        </w:numPr>
      </w:pPr>
      <w:r w:rsidRPr="000570F4">
        <w:t>Nadzor dostopa</w:t>
      </w:r>
    </w:p>
    <w:p w14:paraId="4A3367D7" w14:textId="5311790B" w:rsidR="00CC4962" w:rsidRPr="000570F4" w:rsidRDefault="00FD7300" w:rsidP="00433115">
      <w:pPr>
        <w:pStyle w:val="ListParagraph"/>
        <w:numPr>
          <w:ilvl w:val="0"/>
          <w:numId w:val="17"/>
        </w:numPr>
      </w:pPr>
      <w:r w:rsidRPr="000570F4">
        <w:t>Konfiguracija uporabnikov</w:t>
      </w:r>
    </w:p>
    <w:p w14:paraId="22143F27" w14:textId="6B9DEEFC" w:rsidR="00AD0E3F" w:rsidRPr="000570F4" w:rsidRDefault="00AD0E3F" w:rsidP="00433115">
      <w:pPr>
        <w:pStyle w:val="ListParagraph"/>
        <w:numPr>
          <w:ilvl w:val="0"/>
          <w:numId w:val="17"/>
        </w:numPr>
      </w:pPr>
      <w:r w:rsidRPr="000570F4">
        <w:t>Konfiguracija storitvenega omrežja</w:t>
      </w:r>
    </w:p>
    <w:p w14:paraId="4C807762" w14:textId="2C15531D" w:rsidR="00AD0E3F" w:rsidRPr="000570F4" w:rsidRDefault="00E55233" w:rsidP="00433115">
      <w:pPr>
        <w:pStyle w:val="ListParagraph"/>
        <w:numPr>
          <w:ilvl w:val="0"/>
          <w:numId w:val="17"/>
        </w:numPr>
      </w:pPr>
      <w:r>
        <w:t>K</w:t>
      </w:r>
      <w:r w:rsidR="00AD0E3F" w:rsidRPr="000570F4">
        <w:t>onfiguracija parametrov tveganja</w:t>
      </w:r>
    </w:p>
    <w:p w14:paraId="2F4A3152" w14:textId="63A8D56E" w:rsidR="00AD3F7C" w:rsidRPr="000570F4" w:rsidRDefault="00AD3F7C" w:rsidP="00433115">
      <w:pPr>
        <w:pStyle w:val="ListParagraph"/>
        <w:numPr>
          <w:ilvl w:val="0"/>
          <w:numId w:val="17"/>
        </w:numPr>
      </w:pPr>
      <w:r w:rsidRPr="000570F4">
        <w:t>Konfiguracija parametrov politike varovanja</w:t>
      </w:r>
    </w:p>
    <w:p w14:paraId="1FFF5F9C" w14:textId="7338FF33" w:rsidR="00AD3F7C" w:rsidRPr="000570F4" w:rsidRDefault="00AD3F7C" w:rsidP="00433115">
      <w:pPr>
        <w:pStyle w:val="ListParagraph"/>
        <w:numPr>
          <w:ilvl w:val="0"/>
          <w:numId w:val="17"/>
        </w:numPr>
      </w:pPr>
      <w:r w:rsidRPr="000570F4">
        <w:t>Konfiguracija parametrov počitka</w:t>
      </w:r>
    </w:p>
    <w:p w14:paraId="4EAC4C3D" w14:textId="46D558CB" w:rsidR="00DC450C" w:rsidRPr="000570F4" w:rsidRDefault="00DC450C" w:rsidP="00433115">
      <w:pPr>
        <w:pStyle w:val="ListParagraph"/>
        <w:numPr>
          <w:ilvl w:val="0"/>
          <w:numId w:val="17"/>
        </w:numPr>
      </w:pPr>
      <w:r w:rsidRPr="000570F4">
        <w:t>Konfiguracija tarif, izdelkov in dajatev</w:t>
      </w:r>
    </w:p>
    <w:p w14:paraId="2D62975D" w14:textId="336BA0A2" w:rsidR="00DC450C" w:rsidRPr="000570F4" w:rsidRDefault="00DC450C" w:rsidP="00433115">
      <w:pPr>
        <w:pStyle w:val="ListParagraph"/>
        <w:numPr>
          <w:ilvl w:val="0"/>
          <w:numId w:val="17"/>
        </w:numPr>
      </w:pPr>
      <w:r w:rsidRPr="000570F4">
        <w:t>Konfiguracija novega operaterja</w:t>
      </w:r>
    </w:p>
    <w:p w14:paraId="4F2E867C" w14:textId="6A2EF23D" w:rsidR="00F6316B" w:rsidRPr="000570F4" w:rsidRDefault="00F6316B" w:rsidP="00433115">
      <w:pPr>
        <w:pStyle w:val="ListParagraph"/>
        <w:numPr>
          <w:ilvl w:val="0"/>
          <w:numId w:val="17"/>
        </w:numPr>
      </w:pPr>
      <w:r w:rsidRPr="000570F4">
        <w:t>Simulacijsko okolje</w:t>
      </w:r>
    </w:p>
    <w:p w14:paraId="4C6F0C39" w14:textId="741DC48A" w:rsidR="00F6316B" w:rsidRPr="000570F4" w:rsidRDefault="00F6316B" w:rsidP="00433115">
      <w:pPr>
        <w:pStyle w:val="ListParagraph"/>
        <w:numPr>
          <w:ilvl w:val="0"/>
          <w:numId w:val="17"/>
        </w:numPr>
      </w:pPr>
      <w:r>
        <w:t>Upravljanje naprave</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65"/>
        <w:gridCol w:w="1020"/>
        <w:gridCol w:w="7095"/>
      </w:tblGrid>
      <w:tr w:rsidR="6F2C7F7D" w14:paraId="450F486A" w14:textId="77777777" w:rsidTr="6F2C7F7D">
        <w:trPr>
          <w:trHeight w:val="345"/>
        </w:trPr>
        <w:tc>
          <w:tcPr>
            <w:tcW w:w="136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C00904B" w14:textId="7FD321A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2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36B72436" w14:textId="34DC92AB" w:rsidR="5AB784A1" w:rsidRDefault="5AB784A1" w:rsidP="6F2C7F7D">
            <w:pPr>
              <w:spacing w:after="0" w:line="300" w:lineRule="exact"/>
              <w:contextualSpacing/>
              <w:rPr>
                <w:rFonts w:ascii="Calibri" w:eastAsia="Calibri" w:hAnsi="Calibri" w:cs="Calibri"/>
                <w:b/>
                <w:bCs/>
                <w:color w:val="000000" w:themeColor="text1"/>
                <w:sz w:val="20"/>
                <w:szCs w:val="20"/>
                <w:lang w:val="en-GB"/>
              </w:rPr>
            </w:pPr>
            <w:r w:rsidRPr="6F2C7F7D">
              <w:rPr>
                <w:rFonts w:ascii="Calibri" w:eastAsia="Calibri" w:hAnsi="Calibri" w:cs="Calibri"/>
                <w:b/>
                <w:bCs/>
                <w:color w:val="000000" w:themeColor="text1"/>
                <w:sz w:val="20"/>
                <w:szCs w:val="20"/>
                <w:lang w:val="en-GB"/>
              </w:rPr>
              <w:t>Št</w:t>
            </w:r>
            <w:r w:rsidR="6F2C7F7D" w:rsidRPr="6F2C7F7D">
              <w:rPr>
                <w:rFonts w:ascii="Calibri" w:eastAsia="Calibri" w:hAnsi="Calibri" w:cs="Calibri"/>
                <w:b/>
                <w:bCs/>
                <w:color w:val="000000" w:themeColor="text1"/>
                <w:sz w:val="20"/>
                <w:szCs w:val="20"/>
                <w:lang w:val="en-GB"/>
              </w:rPr>
              <w:t>.</w:t>
            </w:r>
          </w:p>
        </w:tc>
        <w:tc>
          <w:tcPr>
            <w:tcW w:w="709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2507671" w14:textId="6D4FF773" w:rsidR="6F2C7F7D" w:rsidRDefault="6F2C7F7D" w:rsidP="6F2C7F7D">
            <w:pPr>
              <w:spacing w:after="0" w:line="300" w:lineRule="exact"/>
            </w:pPr>
            <w:r w:rsidRPr="6F2C7F7D">
              <w:rPr>
                <w:rFonts w:ascii="Calibri" w:eastAsia="Calibri" w:hAnsi="Calibri" w:cs="Calibri"/>
                <w:b/>
                <w:bCs/>
                <w:color w:val="000000" w:themeColor="text1"/>
                <w:sz w:val="20"/>
                <w:szCs w:val="20"/>
                <w:lang w:val="en-GB"/>
              </w:rPr>
              <w:t>Zahteva</w:t>
            </w:r>
          </w:p>
        </w:tc>
      </w:tr>
      <w:tr w:rsidR="6F2C7F7D" w14:paraId="56AE9C3B"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0D693BB" w14:textId="365F1509" w:rsidR="6F2C7F7D" w:rsidRDefault="6F2C7F7D" w:rsidP="6F2C7F7D">
            <w:pPr>
              <w:spacing w:after="0"/>
            </w:pPr>
            <w:r w:rsidRPr="6F2C7F7D">
              <w:rPr>
                <w:rFonts w:ascii="Calibri" w:eastAsia="Calibri" w:hAnsi="Calibri" w:cs="Calibri"/>
                <w:sz w:val="20"/>
                <w:szCs w:val="20"/>
              </w:rPr>
              <w:t>Nadzor dostopa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AF5C9B1" w14:textId="347196F7" w:rsidR="6F2C7F7D" w:rsidRDefault="6F2C7F7D" w:rsidP="6F2C7F7D">
            <w:pPr>
              <w:spacing w:after="0"/>
            </w:pPr>
            <w:r w:rsidRPr="6F2C7F7D">
              <w:rPr>
                <w:rFonts w:ascii="Calibri" w:eastAsia="Calibri" w:hAnsi="Calibri" w:cs="Calibri"/>
                <w:sz w:val="20"/>
                <w:szCs w:val="20"/>
              </w:rPr>
              <w:t>4.1.7.1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C68A44D" w14:textId="74930C24" w:rsidR="6F2C7F7D" w:rsidRDefault="6F2C7F7D" w:rsidP="6F2C7F7D">
            <w:pPr>
              <w:spacing w:after="0"/>
            </w:pPr>
            <w:r w:rsidRPr="6F2C7F7D">
              <w:rPr>
                <w:rFonts w:ascii="Calibri" w:eastAsia="Calibri" w:hAnsi="Calibri" w:cs="Calibri"/>
                <w:sz w:val="20"/>
                <w:szCs w:val="20"/>
              </w:rPr>
              <w:t>Dostop do vseh podatkov in elementov konfiguracijskega vmesnika sistema je omejen na pooblaščene uporabnike sistema.</w:t>
            </w:r>
          </w:p>
        </w:tc>
      </w:tr>
      <w:tr w:rsidR="6F2C7F7D" w14:paraId="3C01DF3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6DCF610" w14:textId="24A82FC2" w:rsidR="6F2C7F7D" w:rsidRDefault="6F2C7F7D" w:rsidP="6F2C7F7D">
            <w:pPr>
              <w:spacing w:after="0"/>
            </w:pPr>
            <w:r w:rsidRPr="6F2C7F7D">
              <w:rPr>
                <w:rFonts w:ascii="Calibri" w:eastAsia="Calibri" w:hAnsi="Calibri" w:cs="Calibri"/>
                <w:sz w:val="20"/>
                <w:szCs w:val="20"/>
              </w:rPr>
              <w:t>Nadzor dostopa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D378CAF" w14:textId="65B9D87F" w:rsidR="6F2C7F7D" w:rsidRDefault="6F2C7F7D" w:rsidP="6F2C7F7D">
            <w:pPr>
              <w:spacing w:after="0"/>
            </w:pPr>
            <w:r w:rsidRPr="6F2C7F7D">
              <w:rPr>
                <w:rFonts w:ascii="Calibri" w:eastAsia="Calibri" w:hAnsi="Calibri" w:cs="Calibri"/>
                <w:sz w:val="20"/>
                <w:szCs w:val="20"/>
              </w:rPr>
              <w:t>4.1.7.2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0369D91" w14:textId="67C8F217" w:rsidR="6F2C7F7D" w:rsidRDefault="6F2C7F7D" w:rsidP="6F2C7F7D">
            <w:pPr>
              <w:spacing w:after="0"/>
            </w:pPr>
            <w:r w:rsidRPr="6F2C7F7D">
              <w:rPr>
                <w:rFonts w:ascii="Calibri" w:eastAsia="Calibri" w:hAnsi="Calibri" w:cs="Calibri"/>
                <w:sz w:val="20"/>
                <w:szCs w:val="20"/>
              </w:rPr>
              <w:t>Rešitev mora biti integrirana s sistemom za upravljanje identitete in dostopa (IAM) PTA, ki omogoča SSO.</w:t>
            </w:r>
          </w:p>
        </w:tc>
      </w:tr>
      <w:tr w:rsidR="6F2C7F7D" w14:paraId="3686746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8222225" w14:textId="4AAEACE0" w:rsidR="6F2C7F7D" w:rsidRDefault="6F2C7F7D" w:rsidP="6F2C7F7D">
            <w:pPr>
              <w:spacing w:after="0"/>
            </w:pPr>
            <w:r w:rsidRPr="6F2C7F7D">
              <w:rPr>
                <w:rFonts w:ascii="Calibri" w:eastAsia="Calibri" w:hAnsi="Calibri" w:cs="Calibri"/>
                <w:sz w:val="20"/>
                <w:szCs w:val="20"/>
              </w:rPr>
              <w:t>Nadzor dostopa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E5630A1" w14:textId="696A4662" w:rsidR="6F2C7F7D" w:rsidRDefault="6F2C7F7D" w:rsidP="6F2C7F7D">
            <w:pPr>
              <w:spacing w:after="0"/>
            </w:pPr>
            <w:r w:rsidRPr="6F2C7F7D">
              <w:rPr>
                <w:rFonts w:ascii="Calibri" w:eastAsia="Calibri" w:hAnsi="Calibri" w:cs="Calibri"/>
                <w:sz w:val="20"/>
                <w:szCs w:val="20"/>
              </w:rPr>
              <w:t>4.1.7.3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4CFFA3B" w14:textId="09BC6435" w:rsidR="6F2C7F7D" w:rsidRDefault="6F2C7F7D" w:rsidP="6F2C7F7D">
            <w:pPr>
              <w:spacing w:after="0"/>
            </w:pPr>
            <w:r w:rsidRPr="6F2C7F7D">
              <w:rPr>
                <w:rFonts w:ascii="Calibri" w:eastAsia="Calibri" w:hAnsi="Calibri" w:cs="Calibri"/>
                <w:sz w:val="20"/>
                <w:szCs w:val="20"/>
              </w:rPr>
              <w:t>Konfiguracijski vmesnik izvaja nadzor dostopa na podlagi seje. Uporabniki morajo sejo začeti s svojo identifikacijo (uporabniško ime itd.) in geslom. Seje uporabnikov se končajo ob izrecni odjavi ali pa se iztečejo, če so neaktivni v nastavljivem časovnem obdobju.</w:t>
            </w:r>
          </w:p>
        </w:tc>
      </w:tr>
      <w:tr w:rsidR="6F2C7F7D" w14:paraId="25C75A8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45B5CA6" w14:textId="5CF900B4" w:rsidR="6F2C7F7D" w:rsidRDefault="6F2C7F7D" w:rsidP="6F2C7F7D">
            <w:pPr>
              <w:spacing w:after="0"/>
            </w:pPr>
            <w:r w:rsidRPr="6F2C7F7D">
              <w:rPr>
                <w:rFonts w:ascii="Calibri" w:eastAsia="Calibri" w:hAnsi="Calibri" w:cs="Calibri"/>
                <w:sz w:val="20"/>
                <w:szCs w:val="20"/>
              </w:rPr>
              <w:t>Konfiguracija uporabnikov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EB1C899" w14:textId="109937BA" w:rsidR="6F2C7F7D" w:rsidRDefault="6F2C7F7D" w:rsidP="6F2C7F7D">
            <w:pPr>
              <w:spacing w:after="0"/>
            </w:pPr>
            <w:r w:rsidRPr="6F2C7F7D">
              <w:rPr>
                <w:rFonts w:ascii="Calibri" w:eastAsia="Calibri" w:hAnsi="Calibri" w:cs="Calibri"/>
                <w:sz w:val="20"/>
                <w:szCs w:val="20"/>
              </w:rPr>
              <w:t>4.1.7.4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F9B4950" w14:textId="014B57BE" w:rsidR="6F2C7F7D" w:rsidRDefault="6F2C7F7D" w:rsidP="6F2C7F7D">
            <w:pPr>
              <w:spacing w:after="0"/>
            </w:pPr>
            <w:r w:rsidRPr="6F2C7F7D">
              <w:rPr>
                <w:rFonts w:ascii="Calibri" w:eastAsia="Calibri" w:hAnsi="Calibri" w:cs="Calibri"/>
                <w:sz w:val="20"/>
                <w:szCs w:val="20"/>
              </w:rPr>
              <w:t>Sistem ABT Back Office podpira upravljanje in konfiguracijo uporabnikov.</w:t>
            </w:r>
          </w:p>
        </w:tc>
      </w:tr>
      <w:tr w:rsidR="6F2C7F7D" w14:paraId="43C57E6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C0BD701" w14:textId="3F0C0362" w:rsidR="6F2C7F7D" w:rsidRDefault="6F2C7F7D" w:rsidP="6F2C7F7D">
            <w:pPr>
              <w:spacing w:after="0"/>
            </w:pPr>
            <w:r w:rsidRPr="6F2C7F7D">
              <w:rPr>
                <w:rFonts w:ascii="Calibri" w:eastAsia="Calibri" w:hAnsi="Calibri" w:cs="Calibri"/>
                <w:sz w:val="20"/>
                <w:szCs w:val="20"/>
              </w:rPr>
              <w:t>Konfiguracija uporabnikov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7D4F507" w14:textId="772588F6" w:rsidR="6F2C7F7D" w:rsidRDefault="6F2C7F7D" w:rsidP="6F2C7F7D">
            <w:pPr>
              <w:spacing w:after="0"/>
            </w:pPr>
            <w:r w:rsidRPr="6F2C7F7D">
              <w:rPr>
                <w:rFonts w:ascii="Calibri" w:eastAsia="Calibri" w:hAnsi="Calibri" w:cs="Calibri"/>
                <w:sz w:val="20"/>
                <w:szCs w:val="20"/>
              </w:rPr>
              <w:t>4.1.7.5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B1031DB" w14:textId="724E9118" w:rsidR="6F2C7F7D" w:rsidRDefault="6F2C7F7D" w:rsidP="6F2C7F7D">
            <w:pPr>
              <w:spacing w:after="0"/>
            </w:pPr>
            <w:r w:rsidRPr="6F2C7F7D">
              <w:rPr>
                <w:rFonts w:ascii="Calibri" w:eastAsia="Calibri" w:hAnsi="Calibri" w:cs="Calibri"/>
                <w:sz w:val="20"/>
                <w:szCs w:val="20"/>
              </w:rPr>
              <w:t>Sistem ABT Back Office omogoča operaterju, da ustvari, spremeni in onemogoči uporabnike iz sistema.</w:t>
            </w:r>
          </w:p>
        </w:tc>
      </w:tr>
      <w:tr w:rsidR="6F2C7F7D" w14:paraId="648FD72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ACFE90C" w14:textId="09051357" w:rsidR="6F2C7F7D" w:rsidRDefault="6F2C7F7D" w:rsidP="6F2C7F7D">
            <w:pPr>
              <w:spacing w:after="0"/>
            </w:pPr>
            <w:r w:rsidRPr="6F2C7F7D">
              <w:rPr>
                <w:rFonts w:ascii="Calibri" w:eastAsia="Calibri" w:hAnsi="Calibri" w:cs="Calibri"/>
                <w:sz w:val="20"/>
                <w:szCs w:val="20"/>
              </w:rPr>
              <w:t>Konfiguracija uporabnikov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7980FE1" w14:textId="325E53F0" w:rsidR="6F2C7F7D" w:rsidRDefault="6F2C7F7D" w:rsidP="6F2C7F7D">
            <w:pPr>
              <w:spacing w:after="0"/>
            </w:pPr>
            <w:r w:rsidRPr="6F2C7F7D">
              <w:rPr>
                <w:rFonts w:ascii="Calibri" w:eastAsia="Calibri" w:hAnsi="Calibri" w:cs="Calibri"/>
                <w:sz w:val="20"/>
                <w:szCs w:val="20"/>
              </w:rPr>
              <w:t>4.1.7.6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B17D17F" w14:textId="76BA2D15" w:rsidR="6F2C7F7D" w:rsidRDefault="6F2C7F7D" w:rsidP="6F2C7F7D">
            <w:pPr>
              <w:spacing w:after="0"/>
            </w:pPr>
            <w:r w:rsidRPr="6F2C7F7D">
              <w:rPr>
                <w:rFonts w:ascii="Calibri" w:eastAsia="Calibri" w:hAnsi="Calibri" w:cs="Calibri"/>
                <w:sz w:val="20"/>
                <w:szCs w:val="20"/>
              </w:rPr>
              <w:t>Sistem ABT Back Office podpira upravljanje pravic dostopa registriranih uporabnikov. Na voljo morajo biti vsaj naslednje ravni dostopa:</w:t>
            </w:r>
            <w:r>
              <w:br/>
            </w:r>
            <w:r w:rsidRPr="6F2C7F7D">
              <w:rPr>
                <w:rFonts w:ascii="Calibri" w:eastAsia="Calibri" w:hAnsi="Calibri" w:cs="Calibri"/>
                <w:sz w:val="20"/>
                <w:szCs w:val="20"/>
              </w:rPr>
              <w:t xml:space="preserve"> - Sistemski administrator</w:t>
            </w:r>
            <w:r>
              <w:br/>
            </w:r>
            <w:r w:rsidRPr="6F2C7F7D">
              <w:rPr>
                <w:rFonts w:ascii="Calibri" w:eastAsia="Calibri" w:hAnsi="Calibri" w:cs="Calibri"/>
                <w:sz w:val="20"/>
                <w:szCs w:val="20"/>
              </w:rPr>
              <w:t xml:space="preserve"> - Upravitelj organa</w:t>
            </w:r>
            <w:r>
              <w:br/>
            </w:r>
            <w:r w:rsidRPr="6F2C7F7D">
              <w:rPr>
                <w:rFonts w:ascii="Calibri" w:eastAsia="Calibri" w:hAnsi="Calibri" w:cs="Calibri"/>
                <w:sz w:val="20"/>
                <w:szCs w:val="20"/>
              </w:rPr>
              <w:t xml:space="preserve"> - Uporabnik s pooblastilom</w:t>
            </w:r>
            <w:r>
              <w:br/>
            </w:r>
            <w:r w:rsidRPr="6F2C7F7D">
              <w:rPr>
                <w:rFonts w:ascii="Calibri" w:eastAsia="Calibri" w:hAnsi="Calibri" w:cs="Calibri"/>
                <w:sz w:val="20"/>
                <w:szCs w:val="20"/>
              </w:rPr>
              <w:t xml:space="preserve"> - Upravitelj upravljavec</w:t>
            </w:r>
            <w:r>
              <w:br/>
            </w:r>
            <w:r w:rsidRPr="6F2C7F7D">
              <w:rPr>
                <w:rFonts w:ascii="Calibri" w:eastAsia="Calibri" w:hAnsi="Calibri" w:cs="Calibri"/>
                <w:sz w:val="20"/>
                <w:szCs w:val="20"/>
              </w:rPr>
              <w:t xml:space="preserve"> - Uporabnik operaterja</w:t>
            </w:r>
            <w:r>
              <w:br/>
            </w:r>
            <w:r w:rsidRPr="6F2C7F7D">
              <w:rPr>
                <w:rFonts w:ascii="Calibri" w:eastAsia="Calibri" w:hAnsi="Calibri" w:cs="Calibri"/>
                <w:sz w:val="20"/>
                <w:szCs w:val="20"/>
              </w:rPr>
              <w:t xml:space="preserve"> - Agent stranke Administrator</w:t>
            </w:r>
            <w:r>
              <w:br/>
            </w:r>
            <w:r w:rsidRPr="6F2C7F7D">
              <w:rPr>
                <w:rFonts w:ascii="Calibri" w:eastAsia="Calibri" w:hAnsi="Calibri" w:cs="Calibri"/>
                <w:sz w:val="20"/>
                <w:szCs w:val="20"/>
              </w:rPr>
              <w:t xml:space="preserve"> - Uporabnik zastopnika stranke</w:t>
            </w:r>
          </w:p>
        </w:tc>
      </w:tr>
      <w:tr w:rsidR="6F2C7F7D" w14:paraId="2FB0833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E6C3ECA" w14:textId="2426846B" w:rsidR="6F2C7F7D" w:rsidRDefault="6F2C7F7D" w:rsidP="6F2C7F7D">
            <w:pPr>
              <w:spacing w:after="0"/>
            </w:pPr>
            <w:r w:rsidRPr="6F2C7F7D">
              <w:rPr>
                <w:rFonts w:ascii="Calibri" w:eastAsia="Calibri" w:hAnsi="Calibri" w:cs="Calibri"/>
                <w:sz w:val="20"/>
                <w:szCs w:val="20"/>
              </w:rPr>
              <w:t>Konfiguracija uporabnikov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7C09466" w14:textId="5EC84F63" w:rsidR="6F2C7F7D" w:rsidRDefault="6F2C7F7D" w:rsidP="6F2C7F7D">
            <w:pPr>
              <w:spacing w:after="0"/>
            </w:pPr>
            <w:r w:rsidRPr="6F2C7F7D">
              <w:rPr>
                <w:rFonts w:ascii="Calibri" w:eastAsia="Calibri" w:hAnsi="Calibri" w:cs="Calibri"/>
                <w:sz w:val="20"/>
                <w:szCs w:val="20"/>
              </w:rPr>
              <w:t>4.1.7.7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BDBC5B5" w14:textId="0C560682" w:rsidR="6F2C7F7D" w:rsidRDefault="6F2C7F7D" w:rsidP="6F2C7F7D">
            <w:pPr>
              <w:spacing w:after="0"/>
            </w:pPr>
            <w:r w:rsidRPr="6F2C7F7D">
              <w:rPr>
                <w:rFonts w:ascii="Calibri" w:eastAsia="Calibri" w:hAnsi="Calibri" w:cs="Calibri"/>
                <w:sz w:val="20"/>
                <w:szCs w:val="20"/>
              </w:rPr>
              <w:t>Sistem ABT Back Office podpira hierarhično upravljanje domen registriranih uporabnikov:</w:t>
            </w:r>
            <w:r>
              <w:br/>
            </w:r>
            <w:r w:rsidRPr="6F2C7F7D">
              <w:rPr>
                <w:rFonts w:ascii="Calibri" w:eastAsia="Calibri" w:hAnsi="Calibri" w:cs="Calibri"/>
                <w:sz w:val="20"/>
                <w:szCs w:val="20"/>
              </w:rPr>
              <w:t xml:space="preserve"> - Uporabniki, povezani z vrhnjo domeno, imajo dostop do podatkov in ukazov, ki se nanašajo na celoten sistem, če izvajajo funkcije, ki so dovoljene na njihovi ravni dostopa.</w:t>
            </w:r>
            <w:r>
              <w:br/>
            </w:r>
            <w:r w:rsidRPr="6F2C7F7D">
              <w:rPr>
                <w:rFonts w:ascii="Calibri" w:eastAsia="Calibri" w:hAnsi="Calibri" w:cs="Calibri"/>
                <w:sz w:val="20"/>
                <w:szCs w:val="20"/>
              </w:rPr>
              <w:t xml:space="preserve"> - Uporabniki, povezani z nižjim vozliščem v hierarhiji domen (npr. PTO ali drug ponudnik storitev), lahko še vedno izvajajo vse funkcije, ki jih dovoljuje njihova raven dostopa, vendar imajo vidnost in učinek le na podatke in naprave, povezane z navedenim vozliščem domene.</w:t>
            </w:r>
          </w:p>
        </w:tc>
      </w:tr>
      <w:tr w:rsidR="6F2C7F7D" w14:paraId="570C80E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BBB5367" w14:textId="64B4C337" w:rsidR="6F2C7F7D" w:rsidRDefault="6F2C7F7D" w:rsidP="6F2C7F7D">
            <w:pPr>
              <w:spacing w:after="0"/>
            </w:pPr>
            <w:r w:rsidRPr="6F2C7F7D">
              <w:rPr>
                <w:rFonts w:ascii="Calibri" w:eastAsia="Calibri" w:hAnsi="Calibri" w:cs="Calibri"/>
                <w:sz w:val="20"/>
                <w:szCs w:val="20"/>
              </w:rPr>
              <w:t>Konfiguracija uporabnikov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98D9F81" w14:textId="0BD49074" w:rsidR="6F2C7F7D" w:rsidRDefault="6F2C7F7D" w:rsidP="6F2C7F7D">
            <w:pPr>
              <w:spacing w:after="0"/>
            </w:pPr>
            <w:r w:rsidRPr="6F2C7F7D">
              <w:rPr>
                <w:rFonts w:ascii="Calibri" w:eastAsia="Calibri" w:hAnsi="Calibri" w:cs="Calibri"/>
                <w:sz w:val="20"/>
                <w:szCs w:val="20"/>
              </w:rPr>
              <w:t>4.1.7.8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74572C1" w14:textId="21EF1FC1" w:rsidR="6F2C7F7D" w:rsidRDefault="6F2C7F7D" w:rsidP="6F2C7F7D">
            <w:pPr>
              <w:spacing w:after="0"/>
            </w:pPr>
            <w:r w:rsidRPr="6F2C7F7D">
              <w:rPr>
                <w:rFonts w:ascii="Calibri" w:eastAsia="Calibri" w:hAnsi="Calibri" w:cs="Calibri"/>
                <w:sz w:val="20"/>
                <w:szCs w:val="20"/>
              </w:rPr>
              <w:t>Sistem ABT Back Office podpira možnost uvoza seznama uporabnikov. To dejanje omogoča uvoz seznamov za posamezne domene, ki jih sistem ABT Back Office združi.</w:t>
            </w:r>
          </w:p>
        </w:tc>
      </w:tr>
      <w:tr w:rsidR="6F2C7F7D" w14:paraId="4DEC6939"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2ACF8B6" w14:textId="78479DF9" w:rsidR="6F2C7F7D" w:rsidRDefault="6F2C7F7D" w:rsidP="6F2C7F7D">
            <w:pPr>
              <w:spacing w:after="0"/>
            </w:pPr>
            <w:r w:rsidRPr="6F2C7F7D">
              <w:rPr>
                <w:rFonts w:ascii="Calibri" w:eastAsia="Calibri" w:hAnsi="Calibri" w:cs="Calibri"/>
                <w:sz w:val="20"/>
                <w:szCs w:val="20"/>
              </w:rPr>
              <w:t>Konfiguracija uporabnikov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37174A9" w14:textId="163BCB8D" w:rsidR="6F2C7F7D" w:rsidRDefault="6F2C7F7D" w:rsidP="6F2C7F7D">
            <w:pPr>
              <w:spacing w:after="0"/>
            </w:pPr>
            <w:r w:rsidRPr="6F2C7F7D">
              <w:rPr>
                <w:rFonts w:ascii="Calibri" w:eastAsia="Calibri" w:hAnsi="Calibri" w:cs="Calibri"/>
                <w:sz w:val="20"/>
                <w:szCs w:val="20"/>
              </w:rPr>
              <w:t>4.1.7.9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4D1DA40" w14:textId="03D3A685" w:rsidR="6F2C7F7D" w:rsidRDefault="6F2C7F7D" w:rsidP="6F2C7F7D">
            <w:pPr>
              <w:spacing w:after="0"/>
            </w:pPr>
            <w:r w:rsidRPr="6F2C7F7D">
              <w:rPr>
                <w:rFonts w:ascii="Calibri" w:eastAsia="Calibri" w:hAnsi="Calibri" w:cs="Calibri"/>
                <w:sz w:val="20"/>
                <w:szCs w:val="20"/>
              </w:rPr>
              <w:t>Sistem ABT Back Office izvaja upravljanje topologije (linije, postajališča, cone, nivoji ...).</w:t>
            </w:r>
          </w:p>
        </w:tc>
      </w:tr>
      <w:tr w:rsidR="6F2C7F7D" w14:paraId="69DC5C6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DB9FB6B" w14:textId="4251994C" w:rsidR="6F2C7F7D" w:rsidRDefault="6F2C7F7D" w:rsidP="6F2C7F7D">
            <w:pPr>
              <w:spacing w:after="0"/>
            </w:pPr>
            <w:r w:rsidRPr="6F2C7F7D">
              <w:rPr>
                <w:rFonts w:ascii="Calibri" w:eastAsia="Calibri" w:hAnsi="Calibri" w:cs="Calibri"/>
                <w:sz w:val="20"/>
                <w:szCs w:val="20"/>
              </w:rPr>
              <w:lastRenderedPageBreak/>
              <w:t>Konfiguracija omrežja storitev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603323E" w14:textId="2E752FB3" w:rsidR="6F2C7F7D" w:rsidRDefault="6F2C7F7D" w:rsidP="6F2C7F7D">
            <w:pPr>
              <w:spacing w:after="0"/>
            </w:pPr>
            <w:r w:rsidRPr="6F2C7F7D">
              <w:rPr>
                <w:rFonts w:ascii="Calibri" w:eastAsia="Calibri" w:hAnsi="Calibri" w:cs="Calibri"/>
                <w:sz w:val="20"/>
                <w:szCs w:val="20"/>
              </w:rPr>
              <w:t>4.1.7.10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AD56939" w14:textId="68D2CFCD" w:rsidR="6F2C7F7D" w:rsidRDefault="6F2C7F7D" w:rsidP="6F2C7F7D">
            <w:pPr>
              <w:spacing w:after="0"/>
            </w:pPr>
            <w:r w:rsidRPr="6F2C7F7D">
              <w:rPr>
                <w:rFonts w:ascii="Calibri" w:eastAsia="Calibri" w:hAnsi="Calibri" w:cs="Calibri"/>
                <w:sz w:val="20"/>
                <w:szCs w:val="20"/>
              </w:rPr>
              <w:t>Sistem ABT Back Office izvaja uvoz in združevanje topoloških parametrov v naslednjih oblikah:</w:t>
            </w:r>
            <w:r>
              <w:br/>
            </w:r>
            <w:r w:rsidRPr="6F2C7F7D">
              <w:rPr>
                <w:rFonts w:ascii="Calibri" w:eastAsia="Calibri" w:hAnsi="Calibri" w:cs="Calibri"/>
                <w:sz w:val="20"/>
                <w:szCs w:val="20"/>
              </w:rPr>
              <w:t xml:space="preserve"> - NeTEx (CEN/TS 16614-1)</w:t>
            </w:r>
            <w:r>
              <w:br/>
            </w:r>
            <w:r w:rsidRPr="6F2C7F7D">
              <w:rPr>
                <w:rFonts w:ascii="Calibri" w:eastAsia="Calibri" w:hAnsi="Calibri" w:cs="Calibri"/>
                <w:sz w:val="20"/>
                <w:szCs w:val="20"/>
              </w:rPr>
              <w:t xml:space="preserve"> - VDV452</w:t>
            </w:r>
          </w:p>
        </w:tc>
      </w:tr>
      <w:tr w:rsidR="6F2C7F7D" w14:paraId="3F6E794E"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8243449" w14:textId="6CEC5D05" w:rsidR="6F2C7F7D" w:rsidRDefault="6F2C7F7D" w:rsidP="6F2C7F7D">
            <w:pPr>
              <w:spacing w:after="0"/>
            </w:pPr>
            <w:r w:rsidRPr="6F2C7F7D">
              <w:rPr>
                <w:rFonts w:ascii="Calibri" w:eastAsia="Calibri" w:hAnsi="Calibri" w:cs="Calibri"/>
                <w:sz w:val="20"/>
                <w:szCs w:val="20"/>
              </w:rPr>
              <w:t>Konfiguracija omrežja storitev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21E82D4" w14:textId="6E484D0A" w:rsidR="6F2C7F7D" w:rsidRDefault="6F2C7F7D" w:rsidP="6F2C7F7D">
            <w:pPr>
              <w:spacing w:after="0"/>
            </w:pPr>
            <w:r w:rsidRPr="6F2C7F7D">
              <w:rPr>
                <w:rFonts w:ascii="Calibri" w:eastAsia="Calibri" w:hAnsi="Calibri" w:cs="Calibri"/>
                <w:sz w:val="20"/>
                <w:szCs w:val="20"/>
              </w:rPr>
              <w:t>4.1.7.11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E0CF68F" w14:textId="1F977A34" w:rsidR="6F2C7F7D" w:rsidRDefault="6F2C7F7D" w:rsidP="6F2C7F7D">
            <w:pPr>
              <w:spacing w:after="0"/>
            </w:pPr>
            <w:r w:rsidRPr="6F2C7F7D">
              <w:rPr>
                <w:rFonts w:ascii="Calibri" w:eastAsia="Calibri" w:hAnsi="Calibri" w:cs="Calibri"/>
                <w:sz w:val="20"/>
                <w:szCs w:val="20"/>
              </w:rPr>
              <w:t>Sistem ABT Back Office izvaja uvoz načrtovanja iz sistemov TTM in PTO podjetja PTA (Optibus, Maior, IVU ...).</w:t>
            </w:r>
          </w:p>
        </w:tc>
      </w:tr>
      <w:tr w:rsidR="6F2C7F7D" w14:paraId="22CA9081"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ACAB023" w14:textId="7D0EA293" w:rsidR="6F2C7F7D" w:rsidRDefault="6F2C7F7D" w:rsidP="6F2C7F7D">
            <w:pPr>
              <w:spacing w:after="0"/>
            </w:pPr>
            <w:r w:rsidRPr="6F2C7F7D">
              <w:rPr>
                <w:rFonts w:ascii="Calibri" w:eastAsia="Calibri" w:hAnsi="Calibri" w:cs="Calibri"/>
                <w:sz w:val="20"/>
                <w:szCs w:val="20"/>
              </w:rPr>
              <w:t>Konfiguracija omrežja storitev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537E9A8" w14:textId="1740AA34" w:rsidR="6F2C7F7D" w:rsidRDefault="6F2C7F7D" w:rsidP="6F2C7F7D">
            <w:pPr>
              <w:spacing w:after="0"/>
            </w:pPr>
            <w:r w:rsidRPr="6F2C7F7D">
              <w:rPr>
                <w:rFonts w:ascii="Calibri" w:eastAsia="Calibri" w:hAnsi="Calibri" w:cs="Calibri"/>
                <w:sz w:val="20"/>
                <w:szCs w:val="20"/>
              </w:rPr>
              <w:t>4.1.7.12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0907D26" w14:textId="06C2F3EF" w:rsidR="6F2C7F7D" w:rsidRDefault="6F2C7F7D" w:rsidP="6F2C7F7D">
            <w:pPr>
              <w:spacing w:after="0"/>
            </w:pPr>
            <w:r w:rsidRPr="6F2C7F7D">
              <w:rPr>
                <w:rFonts w:ascii="Calibri" w:eastAsia="Calibri" w:hAnsi="Calibri" w:cs="Calibri"/>
                <w:sz w:val="20"/>
                <w:szCs w:val="20"/>
              </w:rPr>
              <w:t>Sistem ABT Back Office omogoča ročni in samodejni uvoz topologije in informacij o razporedu iz sistemov PTO.</w:t>
            </w:r>
          </w:p>
        </w:tc>
      </w:tr>
      <w:tr w:rsidR="6F2C7F7D" w14:paraId="7A4E7FE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0D72636" w14:textId="3039B972" w:rsidR="6F2C7F7D" w:rsidRDefault="6F2C7F7D" w:rsidP="6F2C7F7D">
            <w:pPr>
              <w:spacing w:after="0"/>
            </w:pPr>
            <w:r w:rsidRPr="6F2C7F7D">
              <w:rPr>
                <w:rFonts w:ascii="Calibri" w:eastAsia="Calibri" w:hAnsi="Calibri" w:cs="Calibri"/>
                <w:sz w:val="20"/>
                <w:szCs w:val="20"/>
              </w:rPr>
              <w:t>Konfiguracija omrežja storitev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8750589" w14:textId="36F65DBD" w:rsidR="6F2C7F7D" w:rsidRDefault="6F2C7F7D" w:rsidP="6F2C7F7D">
            <w:pPr>
              <w:spacing w:after="0"/>
            </w:pPr>
            <w:r w:rsidRPr="6F2C7F7D">
              <w:rPr>
                <w:rFonts w:ascii="Calibri" w:eastAsia="Calibri" w:hAnsi="Calibri" w:cs="Calibri"/>
                <w:sz w:val="20"/>
                <w:szCs w:val="20"/>
              </w:rPr>
              <w:t>4.1.7.13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FAA99F0" w14:textId="0BB0BE37" w:rsidR="6F2C7F7D" w:rsidRDefault="6F2C7F7D" w:rsidP="6F2C7F7D">
            <w:pPr>
              <w:spacing w:after="0"/>
            </w:pPr>
            <w:r w:rsidRPr="6F2C7F7D">
              <w:rPr>
                <w:rFonts w:ascii="Calibri" w:eastAsia="Calibri" w:hAnsi="Calibri" w:cs="Calibri"/>
                <w:sz w:val="20"/>
                <w:szCs w:val="20"/>
              </w:rPr>
              <w:t>Sistem ABT Back Office omogoča ročni in samodejni izvoz informacij o topologiji in razporedu v sisteme PTO.</w:t>
            </w:r>
          </w:p>
        </w:tc>
      </w:tr>
      <w:tr w:rsidR="6F2C7F7D" w14:paraId="1756321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6012414" w14:textId="4895F063" w:rsidR="6F2C7F7D" w:rsidRDefault="6F2C7F7D" w:rsidP="6F2C7F7D">
            <w:pPr>
              <w:spacing w:after="0"/>
            </w:pPr>
            <w:r w:rsidRPr="6F2C7F7D">
              <w:rPr>
                <w:rFonts w:ascii="Calibri" w:eastAsia="Calibri" w:hAnsi="Calibri" w:cs="Calibri"/>
                <w:sz w:val="20"/>
                <w:szCs w:val="20"/>
              </w:rPr>
              <w:t>Konfiguracija omrežja storitev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454D002" w14:textId="34FABC47" w:rsidR="6F2C7F7D" w:rsidRDefault="6F2C7F7D" w:rsidP="6F2C7F7D">
            <w:pPr>
              <w:spacing w:after="0"/>
            </w:pPr>
            <w:r w:rsidRPr="6F2C7F7D">
              <w:rPr>
                <w:rFonts w:ascii="Calibri" w:eastAsia="Calibri" w:hAnsi="Calibri" w:cs="Calibri"/>
                <w:sz w:val="20"/>
                <w:szCs w:val="20"/>
              </w:rPr>
              <w:t>4.1.7.14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BA3CEBB" w14:textId="186FD066" w:rsidR="6F2C7F7D" w:rsidRDefault="6F2C7F7D" w:rsidP="6F2C7F7D">
            <w:pPr>
              <w:spacing w:after="0"/>
            </w:pPr>
            <w:r w:rsidRPr="6F2C7F7D">
              <w:rPr>
                <w:rFonts w:ascii="Calibri" w:eastAsia="Calibri" w:hAnsi="Calibri" w:cs="Calibri"/>
                <w:sz w:val="20"/>
                <w:szCs w:val="20"/>
              </w:rPr>
              <w:t xml:space="preserve">Za poenostavitev postopka upravljanja EOD, kot je opisan v tem </w:t>
            </w:r>
            <w:r w:rsidR="002900BA">
              <w:rPr>
                <w:rFonts w:ascii="Calibri" w:eastAsia="Calibri" w:hAnsi="Calibri" w:cs="Calibri"/>
                <w:sz w:val="20"/>
                <w:szCs w:val="20"/>
              </w:rPr>
              <w:t>naročilu</w:t>
            </w:r>
            <w:r w:rsidRPr="6F2C7F7D">
              <w:rPr>
                <w:rFonts w:ascii="Calibri" w:eastAsia="Calibri" w:hAnsi="Calibri" w:cs="Calibri"/>
                <w:sz w:val="20"/>
                <w:szCs w:val="20"/>
              </w:rPr>
              <w:t>, se uporabljajo avtomatizirani postopki uvoza in izvoza za upravljanje omrežja storitev.</w:t>
            </w:r>
          </w:p>
        </w:tc>
      </w:tr>
      <w:tr w:rsidR="6F2C7F7D" w14:paraId="17E2FFB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C739B5D" w14:textId="2EC53E8A" w:rsidR="6F2C7F7D" w:rsidRDefault="6F2C7F7D" w:rsidP="6F2C7F7D">
            <w:pPr>
              <w:spacing w:after="0"/>
            </w:pPr>
            <w:r w:rsidRPr="6F2C7F7D">
              <w:rPr>
                <w:rFonts w:ascii="Calibri" w:eastAsia="Calibri" w:hAnsi="Calibri" w:cs="Calibri"/>
                <w:sz w:val="20"/>
                <w:szCs w:val="20"/>
              </w:rPr>
              <w:t>Konfiguracija parametrov tveganja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FBBADD9" w14:textId="5C46C977" w:rsidR="6F2C7F7D" w:rsidRDefault="6F2C7F7D" w:rsidP="6F2C7F7D">
            <w:pPr>
              <w:spacing w:after="0"/>
            </w:pPr>
            <w:r w:rsidRPr="6F2C7F7D">
              <w:rPr>
                <w:rFonts w:ascii="Calibri" w:eastAsia="Calibri" w:hAnsi="Calibri" w:cs="Calibri"/>
                <w:sz w:val="20"/>
                <w:szCs w:val="20"/>
              </w:rPr>
              <w:t>4.1.7.15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7DF701A" w14:textId="1B389630" w:rsidR="6F2C7F7D" w:rsidRDefault="6F2C7F7D" w:rsidP="6F2C7F7D">
            <w:pPr>
              <w:spacing w:after="0"/>
            </w:pPr>
            <w:r w:rsidRPr="6F2C7F7D">
              <w:rPr>
                <w:rFonts w:ascii="Calibri" w:eastAsia="Calibri" w:hAnsi="Calibri" w:cs="Calibri"/>
                <w:sz w:val="20"/>
                <w:szCs w:val="20"/>
              </w:rPr>
              <w:t>Sistem ABT Back Office podpira vsaj naslednjo konfiguracijo parametrov tveganja:</w:t>
            </w:r>
            <w:r>
              <w:br/>
            </w:r>
            <w:r w:rsidRPr="6F2C7F7D">
              <w:rPr>
                <w:rFonts w:ascii="Calibri" w:eastAsia="Calibri" w:hAnsi="Calibri" w:cs="Calibri"/>
                <w:sz w:val="20"/>
                <w:szCs w:val="20"/>
              </w:rPr>
              <w:t xml:space="preserve"> - oblikovanje seznamov tveganj in pogostost razširjanja</w:t>
            </w:r>
            <w:r>
              <w:br/>
            </w:r>
            <w:r w:rsidRPr="6F2C7F7D">
              <w:rPr>
                <w:rFonts w:ascii="Calibri" w:eastAsia="Calibri" w:hAnsi="Calibri" w:cs="Calibri"/>
                <w:sz w:val="20"/>
                <w:szCs w:val="20"/>
              </w:rPr>
              <w:t xml:space="preserve"> - časovni razpon za preprečevanje prehoda nazaj</w:t>
            </w:r>
            <w:r>
              <w:br/>
            </w:r>
            <w:r w:rsidRPr="6F2C7F7D">
              <w:rPr>
                <w:rFonts w:ascii="Calibri" w:eastAsia="Calibri" w:hAnsi="Calibri" w:cs="Calibri"/>
                <w:sz w:val="20"/>
                <w:szCs w:val="20"/>
              </w:rPr>
              <w:t xml:space="preserve"> - največja vrednost računa</w:t>
            </w:r>
            <w:r>
              <w:br/>
            </w:r>
            <w:r w:rsidRPr="6F2C7F7D">
              <w:rPr>
                <w:rFonts w:ascii="Calibri" w:eastAsia="Calibri" w:hAnsi="Calibri" w:cs="Calibri"/>
                <w:sz w:val="20"/>
                <w:szCs w:val="20"/>
              </w:rPr>
              <w:t xml:space="preserve"> - Vrednost depozita na računu</w:t>
            </w:r>
            <w:r>
              <w:br/>
            </w:r>
            <w:r w:rsidRPr="6F2C7F7D">
              <w:rPr>
                <w:rFonts w:ascii="Calibri" w:eastAsia="Calibri" w:hAnsi="Calibri" w:cs="Calibri"/>
                <w:sz w:val="20"/>
                <w:szCs w:val="20"/>
              </w:rPr>
              <w:t xml:space="preserve"> - Časovni razpon spremembe namena na sistem.</w:t>
            </w:r>
            <w:r>
              <w:br/>
            </w:r>
            <w:r w:rsidRPr="6F2C7F7D">
              <w:rPr>
                <w:rFonts w:ascii="Calibri" w:eastAsia="Calibri" w:hAnsi="Calibri" w:cs="Calibri"/>
                <w:sz w:val="20"/>
                <w:szCs w:val="20"/>
              </w:rPr>
              <w:t xml:space="preserve"> - Časovni razpon prenosa v enem načinu na sistem.</w:t>
            </w:r>
            <w:r>
              <w:br/>
            </w:r>
            <w:r w:rsidRPr="6F2C7F7D">
              <w:rPr>
                <w:rFonts w:ascii="Calibri" w:eastAsia="Calibri" w:hAnsi="Calibri" w:cs="Calibri"/>
                <w:sz w:val="20"/>
                <w:szCs w:val="20"/>
              </w:rPr>
              <w:t xml:space="preserve"> - Časovni razpon večmodalnega prenosa</w:t>
            </w:r>
            <w:r>
              <w:br/>
            </w:r>
            <w:r w:rsidRPr="6F2C7F7D">
              <w:rPr>
                <w:rFonts w:ascii="Calibri" w:eastAsia="Calibri" w:hAnsi="Calibri" w:cs="Calibri"/>
                <w:sz w:val="20"/>
                <w:szCs w:val="20"/>
              </w:rPr>
              <w:t xml:space="preserve"> - Število ponovnih poskusov poravnave izterjave dolga.</w:t>
            </w:r>
            <w:r>
              <w:br/>
            </w:r>
            <w:r w:rsidRPr="6F2C7F7D">
              <w:rPr>
                <w:rFonts w:ascii="Calibri" w:eastAsia="Calibri" w:hAnsi="Calibri" w:cs="Calibri"/>
                <w:sz w:val="20"/>
                <w:szCs w:val="20"/>
              </w:rPr>
              <w:t xml:space="preserve"> - Najdaljše trajanje potovanja</w:t>
            </w:r>
            <w:r>
              <w:br/>
            </w:r>
            <w:r w:rsidRPr="6F2C7F7D">
              <w:rPr>
                <w:rFonts w:ascii="Calibri" w:eastAsia="Calibri" w:hAnsi="Calibri" w:cs="Calibri"/>
                <w:sz w:val="20"/>
                <w:szCs w:val="20"/>
              </w:rPr>
              <w:t xml:space="preserve"> - Največje število prenosov na potovanju</w:t>
            </w:r>
            <w:r>
              <w:br/>
            </w:r>
            <w:r w:rsidRPr="6F2C7F7D">
              <w:rPr>
                <w:rFonts w:ascii="Calibri" w:eastAsia="Calibri" w:hAnsi="Calibri" w:cs="Calibri"/>
                <w:sz w:val="20"/>
                <w:szCs w:val="20"/>
              </w:rPr>
              <w:t xml:space="preserve"> - Največja razdalja potovanja</w:t>
            </w:r>
          </w:p>
        </w:tc>
      </w:tr>
      <w:tr w:rsidR="6F2C7F7D" w14:paraId="6696AE55"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70E95BD" w14:textId="64610129" w:rsidR="6F2C7F7D" w:rsidRDefault="6F2C7F7D" w:rsidP="6F2C7F7D">
            <w:pPr>
              <w:spacing w:after="0"/>
            </w:pPr>
            <w:r w:rsidRPr="6F2C7F7D">
              <w:rPr>
                <w:rFonts w:ascii="Calibri" w:eastAsia="Calibri" w:hAnsi="Calibri" w:cs="Calibri"/>
                <w:sz w:val="20"/>
                <w:szCs w:val="20"/>
              </w:rPr>
              <w:t>Konfiguracija parametrov tveganja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69A8ADF" w14:textId="7828AA9C" w:rsidR="6F2C7F7D" w:rsidRDefault="6F2C7F7D" w:rsidP="6F2C7F7D">
            <w:pPr>
              <w:spacing w:after="0"/>
            </w:pPr>
            <w:r w:rsidRPr="6F2C7F7D">
              <w:rPr>
                <w:rFonts w:ascii="Calibri" w:eastAsia="Calibri" w:hAnsi="Calibri" w:cs="Calibri"/>
                <w:sz w:val="20"/>
                <w:szCs w:val="20"/>
              </w:rPr>
              <w:t>4.1.7.16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2319CD8" w14:textId="63F569FF" w:rsidR="6F2C7F7D" w:rsidRDefault="6F2C7F7D" w:rsidP="6F2C7F7D">
            <w:pPr>
              <w:spacing w:after="0"/>
            </w:pPr>
            <w:r w:rsidRPr="6F2C7F7D">
              <w:rPr>
                <w:rFonts w:ascii="Calibri" w:eastAsia="Calibri" w:hAnsi="Calibri" w:cs="Calibri"/>
                <w:sz w:val="20"/>
                <w:szCs w:val="20"/>
              </w:rPr>
              <w:t>Sistem ABT Back Office upravičenim upravljavcem omogoča dostop do konfiguracije parametrov tveganja, ki se uporabljajo za njihove posebne sisteme.</w:t>
            </w:r>
          </w:p>
        </w:tc>
      </w:tr>
      <w:tr w:rsidR="6F2C7F7D" w14:paraId="6493CA8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B8BEE91" w14:textId="18F427F9" w:rsidR="6F2C7F7D" w:rsidRDefault="6F2C7F7D" w:rsidP="6F2C7F7D">
            <w:pPr>
              <w:spacing w:after="0"/>
            </w:pPr>
            <w:r w:rsidRPr="6F2C7F7D">
              <w:rPr>
                <w:rFonts w:ascii="Calibri" w:eastAsia="Calibri" w:hAnsi="Calibri" w:cs="Calibri"/>
                <w:sz w:val="20"/>
                <w:szCs w:val="20"/>
              </w:rPr>
              <w:t>Konfiguracija parametrov tveganja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3867268" w14:textId="28BB634C" w:rsidR="6F2C7F7D" w:rsidRDefault="6F2C7F7D" w:rsidP="6F2C7F7D">
            <w:pPr>
              <w:spacing w:after="0"/>
            </w:pPr>
            <w:r w:rsidRPr="6F2C7F7D">
              <w:rPr>
                <w:rFonts w:ascii="Calibri" w:eastAsia="Calibri" w:hAnsi="Calibri" w:cs="Calibri"/>
                <w:sz w:val="20"/>
                <w:szCs w:val="20"/>
              </w:rPr>
              <w:t>4.1.7.17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CBB573B" w14:textId="3DCCDE93" w:rsidR="6F2C7F7D" w:rsidRDefault="6F2C7F7D" w:rsidP="6F2C7F7D">
            <w:pPr>
              <w:spacing w:after="0"/>
            </w:pPr>
            <w:r w:rsidRPr="6F2C7F7D">
              <w:rPr>
                <w:rFonts w:ascii="Calibri" w:eastAsia="Calibri" w:hAnsi="Calibri" w:cs="Calibri"/>
                <w:sz w:val="20"/>
                <w:szCs w:val="20"/>
              </w:rPr>
              <w:t>Sistem ABT Back Office upravičenim operaterjem omogoča, da se seznanijo s seznami tveganj (črni seznam, zavrnitveni seznam in črni seznam) in predlagajo njihove posodobitve. Predlagane posodobitve se lahko uporabijo šele po pregledu in potrditvi s strani pooblaščenih uporabnikov.</w:t>
            </w:r>
          </w:p>
        </w:tc>
      </w:tr>
      <w:tr w:rsidR="6F2C7F7D" w14:paraId="24719F9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AA1D73F" w14:textId="60091737" w:rsidR="6F2C7F7D" w:rsidRDefault="6F2C7F7D" w:rsidP="6F2C7F7D">
            <w:pPr>
              <w:spacing w:after="0"/>
            </w:pPr>
            <w:r w:rsidRPr="6F2C7F7D">
              <w:rPr>
                <w:rFonts w:ascii="Calibri" w:eastAsia="Calibri" w:hAnsi="Calibri" w:cs="Calibri"/>
                <w:sz w:val="20"/>
                <w:szCs w:val="20"/>
              </w:rPr>
              <w:t>Konfiguracija parametrov cenovne politike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1D313C6" w14:textId="22957523" w:rsidR="6F2C7F7D" w:rsidRDefault="6F2C7F7D" w:rsidP="6F2C7F7D">
            <w:pPr>
              <w:spacing w:after="0"/>
            </w:pPr>
            <w:r w:rsidRPr="6F2C7F7D">
              <w:rPr>
                <w:rFonts w:ascii="Calibri" w:eastAsia="Calibri" w:hAnsi="Calibri" w:cs="Calibri"/>
                <w:sz w:val="20"/>
                <w:szCs w:val="20"/>
              </w:rPr>
              <w:t>4.1.7.18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21E9A07" w14:textId="718D53E3" w:rsidR="6F2C7F7D" w:rsidRDefault="6F2C7F7D" w:rsidP="6F2C7F7D">
            <w:pPr>
              <w:spacing w:after="0"/>
            </w:pPr>
            <w:r w:rsidRPr="6F2C7F7D">
              <w:rPr>
                <w:rFonts w:ascii="Calibri" w:eastAsia="Calibri" w:hAnsi="Calibri" w:cs="Calibri"/>
                <w:sz w:val="20"/>
                <w:szCs w:val="20"/>
              </w:rPr>
              <w:t>Sistem ABT Back Office upravičenim upravljavcem omogoča, da konfigurirajo parametre cenovne politike.</w:t>
            </w:r>
          </w:p>
        </w:tc>
      </w:tr>
      <w:tr w:rsidR="6F2C7F7D" w14:paraId="7EBD31A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99940B9" w14:textId="28A4B5FF" w:rsidR="6F2C7F7D" w:rsidRDefault="6F2C7F7D" w:rsidP="6F2C7F7D">
            <w:pPr>
              <w:spacing w:after="0"/>
            </w:pPr>
            <w:r w:rsidRPr="6F2C7F7D">
              <w:rPr>
                <w:rFonts w:ascii="Calibri" w:eastAsia="Calibri" w:hAnsi="Calibri" w:cs="Calibri"/>
                <w:sz w:val="20"/>
                <w:szCs w:val="20"/>
              </w:rPr>
              <w:t>Konfiguracija parametrov cenovne politike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B377566" w14:textId="1FC4A1E9" w:rsidR="6F2C7F7D" w:rsidRDefault="6F2C7F7D" w:rsidP="6F2C7F7D">
            <w:pPr>
              <w:spacing w:after="0"/>
            </w:pPr>
            <w:r w:rsidRPr="6F2C7F7D">
              <w:rPr>
                <w:rFonts w:ascii="Calibri" w:eastAsia="Calibri" w:hAnsi="Calibri" w:cs="Calibri"/>
                <w:sz w:val="20"/>
                <w:szCs w:val="20"/>
              </w:rPr>
              <w:t>4.1.7.19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16BA308" w14:textId="68FB1676" w:rsidR="6F2C7F7D" w:rsidRDefault="6F2C7F7D" w:rsidP="6F2C7F7D">
            <w:pPr>
              <w:spacing w:after="0"/>
            </w:pPr>
            <w:r w:rsidRPr="6F2C7F7D">
              <w:rPr>
                <w:rFonts w:ascii="Calibri" w:eastAsia="Calibri" w:hAnsi="Calibri" w:cs="Calibri"/>
                <w:sz w:val="20"/>
                <w:szCs w:val="20"/>
              </w:rPr>
              <w:t>Obdobje</w:t>
            </w:r>
            <w:r w:rsidRPr="6F2C7F7D">
              <w:rPr>
                <w:rFonts w:ascii="Calibri" w:eastAsia="Calibri" w:hAnsi="Calibri" w:cs="Calibri"/>
                <w:color w:val="000000" w:themeColor="text1"/>
              </w:rPr>
              <w:t xml:space="preserve">omejevanja </w:t>
            </w:r>
            <w:r w:rsidRPr="6F2C7F7D">
              <w:rPr>
                <w:rFonts w:ascii="Calibri" w:eastAsia="Calibri" w:hAnsi="Calibri" w:cs="Calibri"/>
                <w:sz w:val="20"/>
                <w:szCs w:val="20"/>
              </w:rPr>
              <w:t>(ter vrste združevanja MTT in PAYG ) je mogoče konfigurirati.</w:t>
            </w:r>
          </w:p>
        </w:tc>
      </w:tr>
      <w:tr w:rsidR="6F2C7F7D" w14:paraId="0FC649E8"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F0881A9" w14:textId="0D091418" w:rsidR="6F2C7F7D" w:rsidRDefault="6F2C7F7D" w:rsidP="6F2C7F7D">
            <w:pPr>
              <w:spacing w:after="0"/>
            </w:pPr>
            <w:r w:rsidRPr="6F2C7F7D">
              <w:rPr>
                <w:rFonts w:ascii="Calibri" w:eastAsia="Calibri" w:hAnsi="Calibri" w:cs="Calibri"/>
                <w:sz w:val="20"/>
                <w:szCs w:val="20"/>
              </w:rPr>
              <w:t>Konfiguracija parametrov cenovne politike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004DD58" w14:textId="17ED2D39" w:rsidR="6F2C7F7D" w:rsidRDefault="6F2C7F7D" w:rsidP="6F2C7F7D">
            <w:pPr>
              <w:spacing w:after="0"/>
            </w:pPr>
            <w:r w:rsidRPr="6F2C7F7D">
              <w:rPr>
                <w:rFonts w:ascii="Calibri" w:eastAsia="Calibri" w:hAnsi="Calibri" w:cs="Calibri"/>
                <w:sz w:val="20"/>
                <w:szCs w:val="20"/>
              </w:rPr>
              <w:t>4.1.7.20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81A6201" w14:textId="47566AE8" w:rsidR="6F2C7F7D" w:rsidRDefault="6F2C7F7D" w:rsidP="6F2C7F7D">
            <w:pPr>
              <w:spacing w:after="0"/>
            </w:pPr>
            <w:r w:rsidRPr="6F2C7F7D">
              <w:rPr>
                <w:rFonts w:ascii="Calibri" w:eastAsia="Calibri" w:hAnsi="Calibri" w:cs="Calibri"/>
                <w:sz w:val="20"/>
                <w:szCs w:val="20"/>
              </w:rPr>
              <w:t>Pravila za</w:t>
            </w:r>
            <w:r w:rsidRPr="6F2C7F7D">
              <w:rPr>
                <w:rFonts w:ascii="Calibri" w:eastAsia="Calibri" w:hAnsi="Calibri" w:cs="Calibri"/>
                <w:color w:val="000000" w:themeColor="text1"/>
              </w:rPr>
              <w:t>omejevanje</w:t>
            </w:r>
            <w:r w:rsidRPr="6F2C7F7D">
              <w:rPr>
                <w:rFonts w:ascii="Calibri" w:eastAsia="Calibri" w:hAnsi="Calibri" w:cs="Calibri"/>
                <w:sz w:val="20"/>
                <w:szCs w:val="20"/>
              </w:rPr>
              <w:t xml:space="preserve"> (ter agregiranje tipa MTT in PAYG ): razdalja, število uporab, faktor tehtanja (na podlagi pravil o porazdelitvi) so nastavljiva.</w:t>
            </w:r>
          </w:p>
        </w:tc>
      </w:tr>
      <w:tr w:rsidR="6F2C7F7D" w14:paraId="1F94B39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2BB4264" w14:textId="5CD9313F" w:rsidR="6F2C7F7D" w:rsidRDefault="6F2C7F7D" w:rsidP="6F2C7F7D">
            <w:pPr>
              <w:spacing w:after="0"/>
            </w:pPr>
            <w:r w:rsidRPr="6F2C7F7D">
              <w:rPr>
                <w:rFonts w:ascii="Calibri" w:eastAsia="Calibri" w:hAnsi="Calibri" w:cs="Calibri"/>
                <w:sz w:val="20"/>
                <w:szCs w:val="20"/>
              </w:rPr>
              <w:t>Konfiguracija parametrov cenovne politike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FDB7870" w14:textId="4CCC0CDD" w:rsidR="6F2C7F7D" w:rsidRDefault="6F2C7F7D" w:rsidP="6F2C7F7D">
            <w:pPr>
              <w:spacing w:after="0"/>
            </w:pPr>
            <w:r w:rsidRPr="6F2C7F7D">
              <w:rPr>
                <w:rFonts w:ascii="Calibri" w:eastAsia="Calibri" w:hAnsi="Calibri" w:cs="Calibri"/>
                <w:sz w:val="20"/>
                <w:szCs w:val="20"/>
              </w:rPr>
              <w:t>4.1.7.21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F4BB3D2" w14:textId="207F80A9" w:rsidR="6F2C7F7D" w:rsidRDefault="6F2C7F7D" w:rsidP="6F2C7F7D">
            <w:pPr>
              <w:spacing w:after="0"/>
            </w:pPr>
            <w:r w:rsidRPr="6F2C7F7D">
              <w:rPr>
                <w:rFonts w:ascii="Calibri" w:eastAsia="Calibri" w:hAnsi="Calibri" w:cs="Calibri"/>
                <w:sz w:val="20"/>
                <w:szCs w:val="20"/>
              </w:rPr>
              <w:t>Izključitve iz</w:t>
            </w:r>
            <w:r w:rsidRPr="6F2C7F7D">
              <w:rPr>
                <w:rFonts w:ascii="Calibri" w:eastAsia="Calibri" w:hAnsi="Calibri" w:cs="Calibri"/>
                <w:color w:val="000000" w:themeColor="text1"/>
              </w:rPr>
              <w:t xml:space="preserve">omejevanja </w:t>
            </w:r>
            <w:r w:rsidRPr="6F2C7F7D">
              <w:rPr>
                <w:rFonts w:ascii="Calibri" w:eastAsia="Calibri" w:hAnsi="Calibri" w:cs="Calibri"/>
                <w:sz w:val="20"/>
                <w:szCs w:val="20"/>
              </w:rPr>
              <w:t>(ter MTT in PAYG vrste združevanja ) so nastavljive (tarife/prevozi, ki jih ni dovoljeno vključiti v noben izračun najboljše rešitve).</w:t>
            </w:r>
          </w:p>
        </w:tc>
      </w:tr>
      <w:tr w:rsidR="6F2C7F7D" w14:paraId="1CF7151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B7E22A6" w14:textId="1B863744" w:rsidR="6F2C7F7D" w:rsidRDefault="6F2C7F7D" w:rsidP="6F2C7F7D">
            <w:pPr>
              <w:spacing w:after="0"/>
            </w:pPr>
            <w:r w:rsidRPr="6F2C7F7D">
              <w:rPr>
                <w:rFonts w:ascii="Calibri" w:eastAsia="Calibri" w:hAnsi="Calibri" w:cs="Calibri"/>
                <w:sz w:val="20"/>
                <w:szCs w:val="20"/>
              </w:rPr>
              <w:t xml:space="preserve">Konfiguracija parametrov </w:t>
            </w:r>
            <w:r w:rsidRPr="6F2C7F7D">
              <w:rPr>
                <w:rFonts w:ascii="Calibri" w:eastAsia="Calibri" w:hAnsi="Calibri" w:cs="Calibri"/>
                <w:sz w:val="20"/>
                <w:szCs w:val="20"/>
              </w:rPr>
              <w:lastRenderedPageBreak/>
              <w:t>cenovne politike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E7EEC75" w14:textId="0F828199" w:rsidR="6F2C7F7D" w:rsidRDefault="6F2C7F7D" w:rsidP="6F2C7F7D">
            <w:pPr>
              <w:spacing w:after="0"/>
            </w:pPr>
            <w:r w:rsidRPr="6F2C7F7D">
              <w:rPr>
                <w:rFonts w:ascii="Calibri" w:eastAsia="Calibri" w:hAnsi="Calibri" w:cs="Calibri"/>
                <w:sz w:val="20"/>
                <w:szCs w:val="20"/>
              </w:rPr>
              <w:lastRenderedPageBreak/>
              <w:t>4.1.7.22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39E7C72" w14:textId="7A2D2335" w:rsidR="6F2C7F7D" w:rsidRDefault="6F2C7F7D" w:rsidP="6F2C7F7D">
            <w:pPr>
              <w:spacing w:after="0"/>
            </w:pPr>
            <w:r w:rsidRPr="6F2C7F7D">
              <w:rPr>
                <w:rFonts w:ascii="Calibri" w:eastAsia="Calibri" w:hAnsi="Calibri" w:cs="Calibri"/>
                <w:sz w:val="20"/>
                <w:szCs w:val="20"/>
              </w:rPr>
              <w:t>Konfiguracija dni posebnih dogodkov (npr. silvestrovo, prazniki ...).</w:t>
            </w:r>
          </w:p>
        </w:tc>
      </w:tr>
      <w:tr w:rsidR="6F2C7F7D" w14:paraId="4567DE8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F2D455A" w14:textId="6453BBB1" w:rsidR="6F2C7F7D" w:rsidRDefault="6F2C7F7D" w:rsidP="6F2C7F7D">
            <w:pPr>
              <w:spacing w:after="0"/>
            </w:pPr>
            <w:r w:rsidRPr="6F2C7F7D">
              <w:rPr>
                <w:rFonts w:ascii="Calibri" w:eastAsia="Calibri" w:hAnsi="Calibri" w:cs="Calibri"/>
                <w:sz w:val="20"/>
                <w:szCs w:val="20"/>
              </w:rPr>
              <w:t>Konfiguracija parametrov cenovne politike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ADCD291" w14:textId="6928C15C" w:rsidR="6F2C7F7D" w:rsidRDefault="6F2C7F7D" w:rsidP="6F2C7F7D">
            <w:pPr>
              <w:spacing w:after="0"/>
            </w:pPr>
            <w:r w:rsidRPr="6F2C7F7D">
              <w:rPr>
                <w:rFonts w:ascii="Calibri" w:eastAsia="Calibri" w:hAnsi="Calibri" w:cs="Calibri"/>
                <w:sz w:val="20"/>
                <w:szCs w:val="20"/>
              </w:rPr>
              <w:t>4.1.7.23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8DFA198" w14:textId="4E6BBFAE" w:rsidR="6F2C7F7D" w:rsidRDefault="6F2C7F7D" w:rsidP="6F2C7F7D">
            <w:pPr>
              <w:spacing w:after="0"/>
            </w:pPr>
            <w:r w:rsidRPr="6F2C7F7D">
              <w:rPr>
                <w:rFonts w:ascii="Calibri" w:eastAsia="Calibri" w:hAnsi="Calibri" w:cs="Calibri"/>
                <w:sz w:val="20"/>
                <w:szCs w:val="20"/>
              </w:rPr>
              <w:t>Obdobje združevanja je nastavljivo.</w:t>
            </w:r>
          </w:p>
        </w:tc>
      </w:tr>
      <w:tr w:rsidR="6F2C7F7D" w14:paraId="1FBE1F4F"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4892BEE" w14:textId="09EA7617" w:rsidR="6F2C7F7D" w:rsidRDefault="6F2C7F7D" w:rsidP="6F2C7F7D">
            <w:pPr>
              <w:spacing w:after="0"/>
            </w:pPr>
            <w:r w:rsidRPr="6F2C7F7D">
              <w:rPr>
                <w:rFonts w:ascii="Calibri" w:eastAsia="Calibri" w:hAnsi="Calibri" w:cs="Calibri"/>
                <w:sz w:val="20"/>
                <w:szCs w:val="20"/>
              </w:rPr>
              <w:t>Konfiguracija parametrov cenovne politike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7F4713C" w14:textId="07BCF713" w:rsidR="6F2C7F7D" w:rsidRDefault="6F2C7F7D" w:rsidP="6F2C7F7D">
            <w:pPr>
              <w:spacing w:after="0"/>
            </w:pPr>
            <w:r w:rsidRPr="6F2C7F7D">
              <w:rPr>
                <w:rFonts w:ascii="Calibri" w:eastAsia="Calibri" w:hAnsi="Calibri" w:cs="Calibri"/>
                <w:sz w:val="20"/>
                <w:szCs w:val="20"/>
              </w:rPr>
              <w:t>4.1.7.24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4B8C4B8" w14:textId="0842E705" w:rsidR="6F2C7F7D" w:rsidRDefault="6F2C7F7D" w:rsidP="6F2C7F7D">
            <w:pPr>
              <w:spacing w:after="0"/>
            </w:pPr>
            <w:r w:rsidRPr="6F2C7F7D">
              <w:rPr>
                <w:rFonts w:ascii="Calibri" w:eastAsia="Calibri" w:hAnsi="Calibri" w:cs="Calibri"/>
                <w:sz w:val="20"/>
                <w:szCs w:val="20"/>
              </w:rPr>
              <w:t>Konfiguracija tarifnih pravil za spremembo namena je mogoča.</w:t>
            </w:r>
          </w:p>
        </w:tc>
      </w:tr>
      <w:tr w:rsidR="6F2C7F7D" w14:paraId="18683FD5"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68311D6" w14:textId="098F98B5" w:rsidR="6F2C7F7D" w:rsidRDefault="6F2C7F7D" w:rsidP="6F2C7F7D">
            <w:pPr>
              <w:spacing w:after="0"/>
            </w:pPr>
            <w:r w:rsidRPr="6F2C7F7D">
              <w:rPr>
                <w:rFonts w:ascii="Calibri" w:eastAsia="Calibri" w:hAnsi="Calibri" w:cs="Calibri"/>
                <w:sz w:val="20"/>
                <w:szCs w:val="20"/>
              </w:rPr>
              <w:t>Konfiguracija parametrov cenovne politike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AE5C257" w14:textId="5B54C28C" w:rsidR="6F2C7F7D" w:rsidRDefault="6F2C7F7D" w:rsidP="6F2C7F7D">
            <w:pPr>
              <w:spacing w:after="0"/>
            </w:pPr>
            <w:r w:rsidRPr="6F2C7F7D">
              <w:rPr>
                <w:rFonts w:ascii="Calibri" w:eastAsia="Calibri" w:hAnsi="Calibri" w:cs="Calibri"/>
                <w:sz w:val="20"/>
                <w:szCs w:val="20"/>
              </w:rPr>
              <w:t>4.1.7.25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CB30670" w14:textId="5953EC35" w:rsidR="6F2C7F7D" w:rsidRDefault="6F2C7F7D" w:rsidP="6F2C7F7D">
            <w:pPr>
              <w:spacing w:after="0"/>
            </w:pPr>
            <w:r w:rsidRPr="6F2C7F7D">
              <w:rPr>
                <w:rFonts w:ascii="Calibri" w:eastAsia="Calibri" w:hAnsi="Calibri" w:cs="Calibri"/>
                <w:sz w:val="20"/>
                <w:szCs w:val="20"/>
              </w:rPr>
              <w:t>Razdelitev prihodkov in provizije (pri operaterjih PTA in partnerjih tretjih oseb) je mogoče konfigurirati vsaj na podlagi odstotka, razdalje, fiksne provizije ali teže. Sistem ABT zagotavlja ustrezen samodejni potek dela za odobritev sprememb.</w:t>
            </w:r>
          </w:p>
        </w:tc>
      </w:tr>
      <w:tr w:rsidR="6F2C7F7D" w14:paraId="219C12A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8CDBE48" w14:textId="4D2863DF" w:rsidR="6F2C7F7D" w:rsidRDefault="6F2C7F7D" w:rsidP="6F2C7F7D">
            <w:pPr>
              <w:spacing w:after="0"/>
            </w:pPr>
            <w:r w:rsidRPr="6F2C7F7D">
              <w:rPr>
                <w:rFonts w:ascii="Calibri" w:eastAsia="Calibri" w:hAnsi="Calibri" w:cs="Calibri"/>
                <w:sz w:val="20"/>
                <w:szCs w:val="20"/>
              </w:rPr>
              <w:t>Konfiguracija parametrov cenovne politike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71DF65C" w14:textId="0F0E425B" w:rsidR="6F2C7F7D" w:rsidRDefault="6F2C7F7D" w:rsidP="6F2C7F7D">
            <w:pPr>
              <w:spacing w:after="0"/>
            </w:pPr>
            <w:r w:rsidRPr="6F2C7F7D">
              <w:rPr>
                <w:rFonts w:ascii="Calibri" w:eastAsia="Calibri" w:hAnsi="Calibri" w:cs="Calibri"/>
                <w:sz w:val="20"/>
                <w:szCs w:val="20"/>
              </w:rPr>
              <w:t>4.1.7.26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E4A6CEE" w14:textId="360DDD75" w:rsidR="6F2C7F7D" w:rsidRDefault="6F2C7F7D" w:rsidP="6F2C7F7D">
            <w:pPr>
              <w:spacing w:after="0"/>
            </w:pPr>
            <w:r w:rsidRPr="6F2C7F7D">
              <w:rPr>
                <w:rFonts w:ascii="Calibri" w:eastAsia="Calibri" w:hAnsi="Calibri" w:cs="Calibri"/>
                <w:sz w:val="20"/>
                <w:szCs w:val="20"/>
              </w:rPr>
              <w:t>Upravičeni prevozniki lahko konfigurirajo obdobja v konicah in izven konic po posameznih vrstah prevoza.</w:t>
            </w:r>
          </w:p>
        </w:tc>
      </w:tr>
      <w:tr w:rsidR="6F2C7F7D" w14:paraId="5B92C4A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D98AF1F" w14:textId="04295D6F" w:rsidR="6F2C7F7D" w:rsidRDefault="6F2C7F7D" w:rsidP="6F2C7F7D">
            <w:pPr>
              <w:spacing w:after="0"/>
            </w:pPr>
            <w:r w:rsidRPr="6F2C7F7D">
              <w:rPr>
                <w:rFonts w:ascii="Calibri" w:eastAsia="Calibri" w:hAnsi="Calibri" w:cs="Calibri"/>
                <w:sz w:val="20"/>
                <w:szCs w:val="20"/>
              </w:rPr>
              <w:t>Konfiguracija parametrov cenovne politike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7BF619B" w14:textId="7400D006" w:rsidR="6F2C7F7D" w:rsidRDefault="6F2C7F7D" w:rsidP="6F2C7F7D">
            <w:pPr>
              <w:spacing w:after="0"/>
            </w:pPr>
            <w:r w:rsidRPr="6F2C7F7D">
              <w:rPr>
                <w:rFonts w:ascii="Calibri" w:eastAsia="Calibri" w:hAnsi="Calibri" w:cs="Calibri"/>
                <w:sz w:val="20"/>
                <w:szCs w:val="20"/>
              </w:rPr>
              <w:t>4.1.7.27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E87E4C2" w14:textId="34716F9C" w:rsidR="6F2C7F7D" w:rsidRDefault="6F2C7F7D" w:rsidP="6F2C7F7D">
            <w:pPr>
              <w:spacing w:after="0"/>
            </w:pPr>
            <w:r w:rsidRPr="6F2C7F7D">
              <w:rPr>
                <w:rFonts w:ascii="Calibri" w:eastAsia="Calibri" w:hAnsi="Calibri" w:cs="Calibri"/>
                <w:sz w:val="20"/>
                <w:szCs w:val="20"/>
              </w:rPr>
              <w:t>Sistem ABT Back Office izvaja funkcijo za uvoz parametrov tarifnih politik.</w:t>
            </w:r>
          </w:p>
        </w:tc>
      </w:tr>
      <w:tr w:rsidR="6F2C7F7D" w14:paraId="23F57FC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43E5147" w14:textId="0E1048BA" w:rsidR="6F2C7F7D" w:rsidRDefault="6F2C7F7D" w:rsidP="6F2C7F7D">
            <w:pPr>
              <w:spacing w:after="0"/>
            </w:pPr>
            <w:r w:rsidRPr="6F2C7F7D">
              <w:rPr>
                <w:rFonts w:ascii="Calibri" w:eastAsia="Calibri" w:hAnsi="Calibri" w:cs="Calibri"/>
                <w:sz w:val="20"/>
                <w:szCs w:val="20"/>
              </w:rPr>
              <w:t>Konfiguracija parametrov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FCA3D34" w14:textId="0B6DAF07" w:rsidR="6F2C7F7D" w:rsidRDefault="6F2C7F7D" w:rsidP="6F2C7F7D">
            <w:pPr>
              <w:spacing w:after="0"/>
            </w:pPr>
            <w:r w:rsidRPr="6F2C7F7D">
              <w:rPr>
                <w:rFonts w:ascii="Calibri" w:eastAsia="Calibri" w:hAnsi="Calibri" w:cs="Calibri"/>
                <w:sz w:val="20"/>
                <w:szCs w:val="20"/>
              </w:rPr>
              <w:t>4.1.7.28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DBA4DEB" w14:textId="4695858F" w:rsidR="6F2C7F7D" w:rsidRDefault="6F2C7F7D" w:rsidP="6F2C7F7D">
            <w:pPr>
              <w:spacing w:after="0"/>
            </w:pPr>
            <w:r w:rsidRPr="6F2C7F7D">
              <w:rPr>
                <w:rFonts w:ascii="Calibri" w:eastAsia="Calibri" w:hAnsi="Calibri" w:cs="Calibri"/>
                <w:sz w:val="20"/>
                <w:szCs w:val="20"/>
              </w:rPr>
              <w:t>Sistem ABT Back Office upravlja različne različice parametrov, povezane z datumi veljavnosti. Vse različice se pred uvedbo preskusijo v preskusnem laboratoriju PTA.</w:t>
            </w:r>
          </w:p>
        </w:tc>
      </w:tr>
      <w:tr w:rsidR="6F2C7F7D" w14:paraId="1C31D2A8"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22705E8" w14:textId="180289DD" w:rsidR="6F2C7F7D" w:rsidRDefault="6F2C7F7D" w:rsidP="6F2C7F7D">
            <w:pPr>
              <w:spacing w:after="0"/>
            </w:pPr>
            <w:r w:rsidRPr="6F2C7F7D">
              <w:rPr>
                <w:rFonts w:ascii="Calibri" w:eastAsia="Calibri" w:hAnsi="Calibri" w:cs="Calibri"/>
                <w:sz w:val="20"/>
                <w:szCs w:val="20"/>
              </w:rPr>
              <w:t>Konfiguracija vozovnic, produktov in pristojbin</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A37980E" w14:textId="5F4FB5FC" w:rsidR="6F2C7F7D" w:rsidRDefault="6F2C7F7D" w:rsidP="6F2C7F7D">
            <w:pPr>
              <w:spacing w:after="0"/>
            </w:pPr>
            <w:r w:rsidRPr="6F2C7F7D">
              <w:rPr>
                <w:rFonts w:ascii="Calibri" w:eastAsia="Calibri" w:hAnsi="Calibri" w:cs="Calibri"/>
                <w:sz w:val="20"/>
                <w:szCs w:val="20"/>
              </w:rPr>
              <w:t>4.1.7.29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6C11F3E" w14:textId="6F9F9B2F" w:rsidR="6F2C7F7D" w:rsidRDefault="6F2C7F7D" w:rsidP="6F2C7F7D">
            <w:pPr>
              <w:spacing w:after="0"/>
            </w:pPr>
            <w:r w:rsidRPr="6F2C7F7D">
              <w:rPr>
                <w:rFonts w:ascii="Calibri" w:eastAsia="Calibri" w:hAnsi="Calibri" w:cs="Calibri"/>
                <w:sz w:val="20"/>
                <w:szCs w:val="20"/>
              </w:rPr>
              <w:t>Tarife za zaščito produktov je mogoče konfigurirati.</w:t>
            </w:r>
          </w:p>
        </w:tc>
      </w:tr>
      <w:tr w:rsidR="6F2C7F7D" w14:paraId="57A5D74E"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9E9D05A" w14:textId="1F293F86" w:rsidR="6F2C7F7D" w:rsidRDefault="6F2C7F7D" w:rsidP="6F2C7F7D">
            <w:pPr>
              <w:spacing w:after="0"/>
            </w:pPr>
            <w:r w:rsidRPr="6F2C7F7D">
              <w:rPr>
                <w:rFonts w:ascii="Calibri" w:eastAsia="Calibri" w:hAnsi="Calibri" w:cs="Calibri"/>
                <w:sz w:val="20"/>
                <w:szCs w:val="20"/>
              </w:rPr>
              <w:t>Konfiguracija vozovnic, produktov in pristojbin</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2B68333" w14:textId="268A80BD" w:rsidR="6F2C7F7D" w:rsidRDefault="6F2C7F7D" w:rsidP="6F2C7F7D">
            <w:pPr>
              <w:spacing w:after="0"/>
            </w:pPr>
            <w:r w:rsidRPr="6F2C7F7D">
              <w:rPr>
                <w:rFonts w:ascii="Calibri" w:eastAsia="Calibri" w:hAnsi="Calibri" w:cs="Calibri"/>
                <w:sz w:val="20"/>
                <w:szCs w:val="20"/>
              </w:rPr>
              <w:t>4.1.7.30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75EE44B" w14:textId="310F7F92" w:rsidR="6F2C7F7D" w:rsidRDefault="6F2C7F7D" w:rsidP="6F2C7F7D">
            <w:pPr>
              <w:spacing w:after="0"/>
            </w:pPr>
            <w:r w:rsidRPr="6F2C7F7D">
              <w:rPr>
                <w:rFonts w:ascii="Calibri" w:eastAsia="Calibri" w:hAnsi="Calibri" w:cs="Calibri"/>
                <w:sz w:val="20"/>
                <w:szCs w:val="20"/>
              </w:rPr>
              <w:t>Tabele s tarifami je mogoče konfigurirati (cona, razdalja, trajanje ...). Parametri zapisov tabel vozovnic se predložijo v pregled in potrditev naročniku v fazi načrtovanja.</w:t>
            </w:r>
          </w:p>
        </w:tc>
      </w:tr>
      <w:tr w:rsidR="6F2C7F7D" w14:paraId="036CFC6B"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403713F" w14:textId="5CE74A87" w:rsidR="6F2C7F7D" w:rsidRDefault="6F2C7F7D" w:rsidP="6F2C7F7D">
            <w:pPr>
              <w:spacing w:after="0"/>
            </w:pPr>
            <w:r w:rsidRPr="6F2C7F7D">
              <w:rPr>
                <w:rFonts w:ascii="Calibri" w:eastAsia="Calibri" w:hAnsi="Calibri" w:cs="Calibri"/>
                <w:sz w:val="20"/>
                <w:szCs w:val="20"/>
              </w:rPr>
              <w:t>Konfiguracija vozovnic, produktov in pristojbin</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30D2E2E" w14:textId="05436CC4" w:rsidR="6F2C7F7D" w:rsidRDefault="6F2C7F7D" w:rsidP="6F2C7F7D">
            <w:pPr>
              <w:spacing w:after="0"/>
            </w:pPr>
            <w:r w:rsidRPr="6F2C7F7D">
              <w:rPr>
                <w:rFonts w:ascii="Calibri" w:eastAsia="Calibri" w:hAnsi="Calibri" w:cs="Calibri"/>
                <w:sz w:val="20"/>
                <w:szCs w:val="20"/>
              </w:rPr>
              <w:t>4.1.7.31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68955E3" w14:textId="077D65BC" w:rsidR="6F2C7F7D" w:rsidRDefault="6F2C7F7D" w:rsidP="6F2C7F7D">
            <w:pPr>
              <w:spacing w:after="0"/>
            </w:pPr>
            <w:r w:rsidRPr="6F2C7F7D">
              <w:rPr>
                <w:rFonts w:ascii="Calibri" w:eastAsia="Calibri" w:hAnsi="Calibri" w:cs="Calibri"/>
                <w:sz w:val="20"/>
                <w:szCs w:val="20"/>
              </w:rPr>
              <w:t>Parametri izdelka morajo biti nastavljivi. Parametri zapisov izdelka se predložijo v pregled in potrditev pogodbenemu organu v fazi načrtovanja.</w:t>
            </w:r>
          </w:p>
        </w:tc>
      </w:tr>
      <w:tr w:rsidR="6F2C7F7D" w14:paraId="532EEA3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86B18B1" w14:textId="1C2CAD58" w:rsidR="6F2C7F7D" w:rsidRDefault="6F2C7F7D" w:rsidP="6F2C7F7D">
            <w:pPr>
              <w:spacing w:after="0"/>
            </w:pPr>
            <w:r w:rsidRPr="6F2C7F7D">
              <w:rPr>
                <w:rFonts w:ascii="Calibri" w:eastAsia="Calibri" w:hAnsi="Calibri" w:cs="Calibri"/>
                <w:sz w:val="20"/>
                <w:szCs w:val="20"/>
              </w:rPr>
              <w:t>Konfiguracija vozovnic, produktov in pristojbin</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59AF415" w14:textId="396D2D7F" w:rsidR="6F2C7F7D" w:rsidRDefault="6F2C7F7D" w:rsidP="6F2C7F7D">
            <w:pPr>
              <w:spacing w:after="0"/>
            </w:pPr>
            <w:r w:rsidRPr="6F2C7F7D">
              <w:rPr>
                <w:rFonts w:ascii="Calibri" w:eastAsia="Calibri" w:hAnsi="Calibri" w:cs="Calibri"/>
                <w:sz w:val="20"/>
                <w:szCs w:val="20"/>
              </w:rPr>
              <w:t>4.1.7.32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7C64F8E" w14:textId="002B870F" w:rsidR="6F2C7F7D" w:rsidRDefault="6F2C7F7D" w:rsidP="6F2C7F7D">
            <w:pPr>
              <w:spacing w:after="0"/>
            </w:pPr>
            <w:r w:rsidRPr="6F2C7F7D">
              <w:rPr>
                <w:rFonts w:ascii="Calibri" w:eastAsia="Calibri" w:hAnsi="Calibri" w:cs="Calibri"/>
                <w:sz w:val="20"/>
                <w:szCs w:val="20"/>
              </w:rPr>
              <w:t>Parametri koncesij in popustov so nastavljivi, vključno s prenehanjem veljavnosti z obvestilom stranki.</w:t>
            </w:r>
          </w:p>
        </w:tc>
      </w:tr>
      <w:tr w:rsidR="6F2C7F7D" w14:paraId="0940278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2894A5D" w14:textId="6DC55B7C" w:rsidR="6F2C7F7D" w:rsidRDefault="6F2C7F7D" w:rsidP="6F2C7F7D">
            <w:pPr>
              <w:spacing w:after="0"/>
            </w:pPr>
            <w:r w:rsidRPr="6F2C7F7D">
              <w:rPr>
                <w:rFonts w:ascii="Calibri" w:eastAsia="Calibri" w:hAnsi="Calibri" w:cs="Calibri"/>
                <w:sz w:val="20"/>
                <w:szCs w:val="20"/>
              </w:rPr>
              <w:t>Konfiguracija vozovnic, produktov in pristojbin</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4DE7154" w14:textId="22FE053D" w:rsidR="6F2C7F7D" w:rsidRDefault="6F2C7F7D" w:rsidP="6F2C7F7D">
            <w:pPr>
              <w:spacing w:after="0"/>
            </w:pPr>
            <w:r w:rsidRPr="6F2C7F7D">
              <w:rPr>
                <w:rFonts w:ascii="Calibri" w:eastAsia="Calibri" w:hAnsi="Calibri" w:cs="Calibri"/>
                <w:sz w:val="20"/>
                <w:szCs w:val="20"/>
              </w:rPr>
              <w:t>4.1.7.33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22B3011" w14:textId="01F480BE" w:rsidR="6F2C7F7D" w:rsidRDefault="6F2C7F7D" w:rsidP="6F2C7F7D">
            <w:pPr>
              <w:spacing w:after="0"/>
            </w:pPr>
            <w:r w:rsidRPr="6F2C7F7D">
              <w:rPr>
                <w:rFonts w:ascii="Calibri" w:eastAsia="Calibri" w:hAnsi="Calibri" w:cs="Calibri"/>
                <w:sz w:val="20"/>
                <w:szCs w:val="20"/>
              </w:rPr>
              <w:t>Sistem ABT Back Office izvaja funkcijo za uvoz voznin, produktov in pristojbin.</w:t>
            </w:r>
          </w:p>
        </w:tc>
      </w:tr>
      <w:tr w:rsidR="6F2C7F7D" w14:paraId="0B0834F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B15B0D8" w14:textId="7256A264" w:rsidR="6F2C7F7D" w:rsidRDefault="6F2C7F7D" w:rsidP="6F2C7F7D">
            <w:pPr>
              <w:spacing w:after="0"/>
            </w:pPr>
            <w:r w:rsidRPr="6F2C7F7D">
              <w:rPr>
                <w:rFonts w:ascii="Calibri" w:eastAsia="Calibri" w:hAnsi="Calibri" w:cs="Calibri"/>
                <w:sz w:val="20"/>
                <w:szCs w:val="20"/>
              </w:rPr>
              <w:t>Konfiguracija motenj</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D4511B5" w14:textId="641AD161" w:rsidR="6F2C7F7D" w:rsidRDefault="6F2C7F7D" w:rsidP="6F2C7F7D">
            <w:pPr>
              <w:spacing w:after="0"/>
            </w:pPr>
            <w:r w:rsidRPr="6F2C7F7D">
              <w:rPr>
                <w:rFonts w:ascii="Calibri" w:eastAsia="Calibri" w:hAnsi="Calibri" w:cs="Calibri"/>
                <w:sz w:val="20"/>
                <w:szCs w:val="20"/>
              </w:rPr>
              <w:t>4.1.7.34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A0F7BD1" w14:textId="396FFC92" w:rsidR="6F2C7F7D" w:rsidRDefault="6F2C7F7D" w:rsidP="6F2C7F7D">
            <w:pPr>
              <w:spacing w:after="0"/>
            </w:pPr>
            <w:r w:rsidRPr="6F2C7F7D">
              <w:rPr>
                <w:rFonts w:ascii="Calibri" w:eastAsia="Calibri" w:hAnsi="Calibri" w:cs="Calibri"/>
                <w:sz w:val="20"/>
                <w:szCs w:val="20"/>
              </w:rPr>
              <w:t>Sistem ABT Back Office podpira konfiguracijo parametrov, ki določajo, ali bodo prejete motnje vplivale na vožnje ali stroške (v skladu s poslovnimi pravili PTA).</w:t>
            </w:r>
          </w:p>
        </w:tc>
      </w:tr>
      <w:tr w:rsidR="6F2C7F7D" w14:paraId="3F4A048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ED88DF2" w14:textId="7F735A69" w:rsidR="6F2C7F7D" w:rsidRDefault="6F2C7F7D" w:rsidP="6F2C7F7D">
            <w:pPr>
              <w:spacing w:after="0"/>
            </w:pPr>
            <w:r w:rsidRPr="6F2C7F7D">
              <w:rPr>
                <w:rFonts w:ascii="Calibri" w:eastAsia="Calibri" w:hAnsi="Calibri" w:cs="Calibri"/>
                <w:sz w:val="20"/>
                <w:szCs w:val="20"/>
              </w:rPr>
              <w:t>Konfiguracija motenj</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DA3E831" w14:textId="28BFC3ED" w:rsidR="6F2C7F7D" w:rsidRDefault="6F2C7F7D" w:rsidP="6F2C7F7D">
            <w:pPr>
              <w:spacing w:after="0"/>
            </w:pPr>
            <w:r w:rsidRPr="6F2C7F7D">
              <w:rPr>
                <w:rFonts w:ascii="Calibri" w:eastAsia="Calibri" w:hAnsi="Calibri" w:cs="Calibri"/>
                <w:sz w:val="20"/>
                <w:szCs w:val="20"/>
              </w:rPr>
              <w:t>4.1.7.35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86AE83A" w14:textId="53927B5D" w:rsidR="6F2C7F7D" w:rsidRDefault="6F2C7F7D" w:rsidP="6F2C7F7D">
            <w:pPr>
              <w:spacing w:after="0"/>
            </w:pPr>
            <w:r w:rsidRPr="6F2C7F7D">
              <w:rPr>
                <w:rFonts w:ascii="Calibri" w:eastAsia="Calibri" w:hAnsi="Calibri" w:cs="Calibri"/>
                <w:sz w:val="20"/>
                <w:szCs w:val="20"/>
              </w:rPr>
              <w:t>Sistem ABT Back Office omogoča konfiguracijo obdobja za prejemanje zapoznelih transakcij.</w:t>
            </w:r>
          </w:p>
        </w:tc>
      </w:tr>
      <w:tr w:rsidR="6F2C7F7D" w14:paraId="415EC6C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38A51AC" w14:textId="68679717" w:rsidR="6F2C7F7D" w:rsidRDefault="6F2C7F7D" w:rsidP="6F2C7F7D">
            <w:pPr>
              <w:spacing w:after="0"/>
            </w:pPr>
            <w:r w:rsidRPr="6F2C7F7D">
              <w:rPr>
                <w:rFonts w:ascii="Calibri" w:eastAsia="Calibri" w:hAnsi="Calibri" w:cs="Calibri"/>
                <w:sz w:val="20"/>
                <w:szCs w:val="20"/>
              </w:rPr>
              <w:t>Konfiguracija novega upravljavca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6AEB291" w14:textId="52870A93" w:rsidR="6F2C7F7D" w:rsidRDefault="6F2C7F7D" w:rsidP="6F2C7F7D">
            <w:pPr>
              <w:spacing w:after="0"/>
            </w:pPr>
            <w:r w:rsidRPr="6F2C7F7D">
              <w:rPr>
                <w:rFonts w:ascii="Calibri" w:eastAsia="Calibri" w:hAnsi="Calibri" w:cs="Calibri"/>
                <w:sz w:val="20"/>
                <w:szCs w:val="20"/>
              </w:rPr>
              <w:t>4.1.7.36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FA2D126" w14:textId="505BFDB0" w:rsidR="6F2C7F7D" w:rsidRDefault="6F2C7F7D" w:rsidP="6F2C7F7D">
            <w:pPr>
              <w:spacing w:after="0"/>
            </w:pPr>
            <w:r w:rsidRPr="6F2C7F7D">
              <w:rPr>
                <w:rFonts w:ascii="Calibri" w:eastAsia="Calibri" w:hAnsi="Calibri" w:cs="Calibri"/>
                <w:sz w:val="20"/>
                <w:szCs w:val="20"/>
              </w:rPr>
              <w:t>Sistem zaledne pisarne ABT podpira vzpostavitev in konfiguracijo novega operaterja v sistemu ABT, da se omogoči vključitev v sistem. Konfiguracija vključuje parametre, kot so (med drugim):</w:t>
            </w:r>
            <w:r>
              <w:br/>
            </w:r>
            <w:r w:rsidRPr="6F2C7F7D">
              <w:rPr>
                <w:rFonts w:ascii="Calibri" w:eastAsia="Calibri" w:hAnsi="Calibri" w:cs="Calibri"/>
                <w:sz w:val="20"/>
                <w:szCs w:val="20"/>
              </w:rPr>
              <w:t xml:space="preserve"> - ID poslovnega subjekta</w:t>
            </w:r>
            <w:r>
              <w:br/>
            </w:r>
            <w:r w:rsidRPr="6F2C7F7D">
              <w:rPr>
                <w:rFonts w:ascii="Calibri" w:eastAsia="Calibri" w:hAnsi="Calibri" w:cs="Calibri"/>
                <w:sz w:val="20"/>
                <w:szCs w:val="20"/>
              </w:rPr>
              <w:t xml:space="preserve"> - Razpon ID naprave</w:t>
            </w:r>
            <w:r>
              <w:br/>
            </w:r>
            <w:r w:rsidRPr="6F2C7F7D">
              <w:rPr>
                <w:rFonts w:ascii="Calibri" w:eastAsia="Calibri" w:hAnsi="Calibri" w:cs="Calibri"/>
                <w:sz w:val="20"/>
                <w:szCs w:val="20"/>
              </w:rPr>
              <w:lastRenderedPageBreak/>
              <w:t xml:space="preserve"> - podprte vrste transakcij.</w:t>
            </w:r>
            <w:r>
              <w:br/>
            </w:r>
            <w:r w:rsidRPr="6F2C7F7D">
              <w:rPr>
                <w:rFonts w:ascii="Calibri" w:eastAsia="Calibri" w:hAnsi="Calibri" w:cs="Calibri"/>
                <w:sz w:val="20"/>
                <w:szCs w:val="20"/>
              </w:rPr>
              <w:t xml:space="preserve"> - Registracija naprave</w:t>
            </w:r>
          </w:p>
        </w:tc>
      </w:tr>
      <w:tr w:rsidR="6F2C7F7D" w14:paraId="40C0ECF1"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9A4CC1C" w14:textId="54BC226B" w:rsidR="6F2C7F7D" w:rsidRDefault="6F2C7F7D" w:rsidP="6F2C7F7D">
            <w:pPr>
              <w:spacing w:after="0"/>
            </w:pPr>
            <w:r w:rsidRPr="6F2C7F7D">
              <w:rPr>
                <w:rFonts w:ascii="Calibri" w:eastAsia="Calibri" w:hAnsi="Calibri" w:cs="Calibri"/>
                <w:sz w:val="20"/>
                <w:szCs w:val="20"/>
              </w:rPr>
              <w:lastRenderedPageBreak/>
              <w:t>Simulacijsko okolje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717EED0" w14:textId="70E89BF2" w:rsidR="6F2C7F7D" w:rsidRDefault="6F2C7F7D" w:rsidP="6F2C7F7D">
            <w:pPr>
              <w:spacing w:after="0"/>
            </w:pPr>
            <w:r w:rsidRPr="6F2C7F7D">
              <w:rPr>
                <w:rFonts w:ascii="Calibri" w:eastAsia="Calibri" w:hAnsi="Calibri" w:cs="Calibri"/>
                <w:sz w:val="20"/>
                <w:szCs w:val="20"/>
              </w:rPr>
              <w:t>4.1.7.37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CCCB00B" w14:textId="551192B1" w:rsidR="6F2C7F7D" w:rsidRDefault="6F2C7F7D" w:rsidP="6F2C7F7D">
            <w:pPr>
              <w:spacing w:after="0"/>
            </w:pPr>
            <w:r w:rsidRPr="6F2C7F7D">
              <w:rPr>
                <w:rFonts w:ascii="Calibri" w:eastAsia="Calibri" w:hAnsi="Calibri" w:cs="Calibri"/>
                <w:sz w:val="20"/>
                <w:szCs w:val="20"/>
              </w:rPr>
              <w:t>Sistem ABT Back Office zagotavlja simulacijsko okolje za preskušanje novih konfiguracij vozovnic pred njihovo uvedbo v produkcijski sistem v živo.</w:t>
            </w:r>
          </w:p>
        </w:tc>
      </w:tr>
      <w:tr w:rsidR="6F2C7F7D" w14:paraId="1D41AA6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77123BC" w14:textId="67811F97" w:rsidR="6F2C7F7D" w:rsidRDefault="6F2C7F7D" w:rsidP="6F2C7F7D">
            <w:pPr>
              <w:spacing w:after="0"/>
            </w:pPr>
            <w:r w:rsidRPr="6F2C7F7D">
              <w:rPr>
                <w:rFonts w:ascii="Calibri" w:eastAsia="Calibri" w:hAnsi="Calibri" w:cs="Calibri"/>
                <w:sz w:val="20"/>
                <w:szCs w:val="20"/>
              </w:rPr>
              <w:t>Upravljanje naprave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B551572" w14:textId="6CDBE151" w:rsidR="6F2C7F7D" w:rsidRDefault="6F2C7F7D" w:rsidP="6F2C7F7D">
            <w:pPr>
              <w:spacing w:after="0"/>
            </w:pPr>
            <w:r w:rsidRPr="6F2C7F7D">
              <w:rPr>
                <w:rFonts w:ascii="Calibri" w:eastAsia="Calibri" w:hAnsi="Calibri" w:cs="Calibri"/>
                <w:sz w:val="20"/>
                <w:szCs w:val="20"/>
              </w:rPr>
              <w:t>4.1.7.38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F2AA1A7" w14:textId="6C7AA62A" w:rsidR="6F2C7F7D" w:rsidRDefault="6F2C7F7D" w:rsidP="6F2C7F7D">
            <w:pPr>
              <w:spacing w:after="0"/>
            </w:pPr>
            <w:r w:rsidRPr="6F2C7F7D">
              <w:rPr>
                <w:rFonts w:ascii="Calibri" w:eastAsia="Calibri" w:hAnsi="Calibri" w:cs="Calibri"/>
                <w:sz w:val="20"/>
                <w:szCs w:val="20"/>
              </w:rPr>
              <w:t>Sistem zaledne pisarne ABT podpira upravljanje naprav. Vključevati mora naslednje funkcionalnosti:</w:t>
            </w:r>
            <w:r>
              <w:br/>
            </w:r>
            <w:r w:rsidRPr="6F2C7F7D">
              <w:rPr>
                <w:rFonts w:ascii="Calibri" w:eastAsia="Calibri" w:hAnsi="Calibri" w:cs="Calibri"/>
                <w:sz w:val="20"/>
                <w:szCs w:val="20"/>
              </w:rPr>
              <w:t xml:space="preserve"> - nalaganje popisa naprav iz datoteke.</w:t>
            </w:r>
            <w:r>
              <w:br/>
            </w:r>
            <w:r w:rsidRPr="6F2C7F7D">
              <w:rPr>
                <w:rFonts w:ascii="Calibri" w:eastAsia="Calibri" w:hAnsi="Calibri" w:cs="Calibri"/>
                <w:sz w:val="20"/>
                <w:szCs w:val="20"/>
              </w:rPr>
              <w:t xml:space="preserve"> - Zagon/izločitev naprave pri ponudniku storitev.</w:t>
            </w:r>
            <w:r>
              <w:br/>
            </w:r>
            <w:r w:rsidRPr="6F2C7F7D">
              <w:rPr>
                <w:rFonts w:ascii="Calibri" w:eastAsia="Calibri" w:hAnsi="Calibri" w:cs="Calibri"/>
                <w:sz w:val="20"/>
                <w:szCs w:val="20"/>
              </w:rPr>
              <w:t xml:space="preserve"> - Posodabljanje programske opreme naprave.</w:t>
            </w:r>
            <w:r>
              <w:br/>
            </w:r>
            <w:r w:rsidRPr="6F2C7F7D">
              <w:rPr>
                <w:rFonts w:ascii="Calibri" w:eastAsia="Calibri" w:hAnsi="Calibri" w:cs="Calibri"/>
                <w:sz w:val="20"/>
                <w:szCs w:val="20"/>
              </w:rPr>
              <w:t xml:space="preserve"> - Nastavitev parametrov konfiguracije naprave.</w:t>
            </w:r>
            <w:r>
              <w:br/>
            </w:r>
            <w:r w:rsidRPr="6F2C7F7D">
              <w:rPr>
                <w:rFonts w:ascii="Calibri" w:eastAsia="Calibri" w:hAnsi="Calibri" w:cs="Calibri"/>
                <w:sz w:val="20"/>
                <w:szCs w:val="20"/>
              </w:rPr>
              <w:t xml:space="preserve"> - Upravljanje uporabnikov naprave.</w:t>
            </w:r>
            <w:r>
              <w:br/>
            </w:r>
            <w:r w:rsidRPr="6F2C7F7D">
              <w:rPr>
                <w:rFonts w:ascii="Calibri" w:eastAsia="Calibri" w:hAnsi="Calibri" w:cs="Calibri"/>
                <w:sz w:val="20"/>
                <w:szCs w:val="20"/>
              </w:rPr>
              <w:t xml:space="preserve"> - Urejanje črne liste/blokiranje naprav.</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Upravljanje naprav izvajajo PTA ali PTO; zato mora sistem zagotavljati domensko ločen dostop za upravljanje naprav, ki temelji na vlogah in je dostopen z osrednje lokacije in s postaj.</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Vse posebne funkcije upravljanja naprav, kot so nadzor v sili ali določanje smeri za vrata (npr. vlak, žičnica), morajo zagotavljati POT in sistemi njihovih prodajalcev.</w:t>
            </w:r>
          </w:p>
        </w:tc>
      </w:tr>
      <w:tr w:rsidR="6F2C7F7D" w14:paraId="66489FA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A60E675" w14:textId="23B1F4A8" w:rsidR="6F2C7F7D" w:rsidRDefault="6F2C7F7D" w:rsidP="6F2C7F7D">
            <w:pPr>
              <w:spacing w:after="0"/>
            </w:pPr>
            <w:r w:rsidRPr="6F2C7F7D">
              <w:rPr>
                <w:rFonts w:ascii="Calibri" w:eastAsia="Calibri" w:hAnsi="Calibri" w:cs="Calibri"/>
                <w:sz w:val="20"/>
                <w:szCs w:val="20"/>
              </w:rPr>
              <w:t>Upravljanje naprave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12287B0" w14:textId="58560DCA" w:rsidR="6F2C7F7D" w:rsidRDefault="6F2C7F7D" w:rsidP="6F2C7F7D">
            <w:pPr>
              <w:spacing w:after="0"/>
            </w:pPr>
            <w:r w:rsidRPr="6F2C7F7D">
              <w:rPr>
                <w:rFonts w:ascii="Calibri" w:eastAsia="Calibri" w:hAnsi="Calibri" w:cs="Calibri"/>
                <w:sz w:val="20"/>
                <w:szCs w:val="20"/>
              </w:rPr>
              <w:t>4.1.7.39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D10682E" w14:textId="42ED44BB" w:rsidR="6F2C7F7D" w:rsidRDefault="6F2C7F7D" w:rsidP="6F2C7F7D">
            <w:pPr>
              <w:spacing w:after="0"/>
            </w:pPr>
            <w:r w:rsidRPr="6F2C7F7D">
              <w:rPr>
                <w:rFonts w:ascii="Calibri" w:eastAsia="Calibri" w:hAnsi="Calibri" w:cs="Calibri"/>
                <w:sz w:val="20"/>
                <w:szCs w:val="20"/>
              </w:rPr>
              <w:t>Omogočeno mora biti ustvarjanje skupin naprav za lažje upravljanje skupine enakih naprav. Naslednje funkcije se uporabljajo vsaj za eno napravo ali skupino naprav:</w:t>
            </w:r>
            <w:r>
              <w:br/>
            </w:r>
            <w:r w:rsidRPr="6F2C7F7D">
              <w:rPr>
                <w:rFonts w:ascii="Calibri" w:eastAsia="Calibri" w:hAnsi="Calibri" w:cs="Calibri"/>
                <w:sz w:val="20"/>
                <w:szCs w:val="20"/>
              </w:rPr>
              <w:t xml:space="preserve"> - Posodabljanje programske opreme naprave/osnovne programske opreme.</w:t>
            </w:r>
            <w:r>
              <w:br/>
            </w:r>
            <w:r w:rsidRPr="6F2C7F7D">
              <w:rPr>
                <w:rFonts w:ascii="Calibri" w:eastAsia="Calibri" w:hAnsi="Calibri" w:cs="Calibri"/>
                <w:sz w:val="20"/>
                <w:szCs w:val="20"/>
              </w:rPr>
              <w:t xml:space="preserve"> - Nastavitev parametrov konfiguracije naprave.</w:t>
            </w:r>
            <w:r>
              <w:br/>
            </w:r>
            <w:r w:rsidRPr="6F2C7F7D">
              <w:rPr>
                <w:rFonts w:ascii="Calibri" w:eastAsia="Calibri" w:hAnsi="Calibri" w:cs="Calibri"/>
                <w:sz w:val="20"/>
                <w:szCs w:val="20"/>
              </w:rPr>
              <w:t xml:space="preserve"> - Upravljanje uporabnikov naprave.</w:t>
            </w:r>
          </w:p>
        </w:tc>
      </w:tr>
    </w:tbl>
    <w:p w14:paraId="15BB1A7C" w14:textId="77777777" w:rsidR="003F3843" w:rsidRPr="000570F4" w:rsidRDefault="003F3843" w:rsidP="00670758"/>
    <w:p w14:paraId="0A513B74" w14:textId="1BA9FCD9" w:rsidR="00451AD2" w:rsidRPr="000570F4" w:rsidRDefault="19EED146" w:rsidP="00871334">
      <w:pPr>
        <w:pStyle w:val="Heading3"/>
      </w:pPr>
      <w:bookmarkStart w:id="53" w:name="_Toc2043729046"/>
      <w:r>
        <w:t>Upravljanje računa stranke</w:t>
      </w:r>
      <w:bookmarkEnd w:id="53"/>
    </w:p>
    <w:p w14:paraId="1E3CF5F4" w14:textId="6748633D" w:rsidR="00FD7300" w:rsidRPr="000570F4" w:rsidRDefault="00E55233" w:rsidP="00FD7300">
      <w:pPr>
        <w:jc w:val="both"/>
      </w:pPr>
      <w:r>
        <w:t>Ponudniki</w:t>
      </w:r>
      <w:r w:rsidR="00FD7300" w:rsidRPr="000570F4">
        <w:t xml:space="preserve"> morajo izpolnjevati zahteve za upravljanje računa stranke iz </w:t>
      </w:r>
      <w:r w:rsidR="00BF409D">
        <w:t>poglavja</w:t>
      </w:r>
      <w:r w:rsidR="00FD7300" w:rsidRPr="000570F4">
        <w:t xml:space="preserve"> o funkcionalnih zahtevah in vseh drugih ustreznih </w:t>
      </w:r>
      <w:r w:rsidR="007A285D">
        <w:t>podpoglavjih</w:t>
      </w:r>
      <w:r w:rsidR="00FD7300" w:rsidRPr="000570F4">
        <w:t xml:space="preserve"> tega dokumenta. Del tega segmenta </w:t>
      </w:r>
      <w:r w:rsidR="00B35D02" w:rsidRPr="000570F4">
        <w:t>je</w:t>
      </w:r>
      <w:r w:rsidR="00FD7300" w:rsidRPr="000570F4">
        <w:t>:</w:t>
      </w:r>
    </w:p>
    <w:p w14:paraId="23B446EB" w14:textId="3A167321" w:rsidR="00FD7300" w:rsidRPr="000570F4" w:rsidRDefault="00FD7300" w:rsidP="00433115">
      <w:pPr>
        <w:pStyle w:val="ListParagraph"/>
        <w:numPr>
          <w:ilvl w:val="0"/>
          <w:numId w:val="17"/>
        </w:numPr>
      </w:pPr>
      <w:r w:rsidRPr="000570F4">
        <w:t>Upravljanje računa</w:t>
      </w:r>
    </w:p>
    <w:p w14:paraId="0E4737F8" w14:textId="5937831C" w:rsidR="00FD7300" w:rsidRPr="000570F4" w:rsidRDefault="00FD7300" w:rsidP="00433115">
      <w:pPr>
        <w:pStyle w:val="ListParagraph"/>
        <w:numPr>
          <w:ilvl w:val="0"/>
          <w:numId w:val="17"/>
        </w:numPr>
      </w:pPr>
      <w:r w:rsidRPr="000570F4">
        <w:t>Integracija CRM</w:t>
      </w:r>
    </w:p>
    <w:p w14:paraId="40EE3240" w14:textId="6C110301" w:rsidR="00FD7300" w:rsidRPr="000570F4" w:rsidRDefault="00FD7300" w:rsidP="00433115">
      <w:pPr>
        <w:pStyle w:val="ListParagraph"/>
        <w:numPr>
          <w:ilvl w:val="0"/>
          <w:numId w:val="17"/>
        </w:numPr>
      </w:pPr>
      <w:r w:rsidRPr="000570F4">
        <w:t>Upravljanje medijev na sejmih</w:t>
      </w:r>
    </w:p>
    <w:p w14:paraId="7E71EFEC" w14:textId="0478E1EE" w:rsidR="00CB134C" w:rsidRPr="000570F4" w:rsidRDefault="00CB134C" w:rsidP="00433115">
      <w:pPr>
        <w:pStyle w:val="ListParagraph"/>
        <w:numPr>
          <w:ilvl w:val="0"/>
          <w:numId w:val="17"/>
        </w:numPr>
      </w:pPr>
      <w:r w:rsidRPr="000570F4">
        <w:t>Zgodovina</w:t>
      </w:r>
    </w:p>
    <w:p w14:paraId="4AF7CAF4" w14:textId="5DBDF5E6" w:rsidR="00CB134C" w:rsidRPr="000570F4" w:rsidRDefault="00CB134C" w:rsidP="00433115">
      <w:pPr>
        <w:pStyle w:val="ListParagraph"/>
        <w:numPr>
          <w:ilvl w:val="0"/>
          <w:numId w:val="17"/>
        </w:numPr>
      </w:pPr>
      <w:r w:rsidRPr="000570F4">
        <w:t>Prilagojena obvestila</w:t>
      </w:r>
    </w:p>
    <w:p w14:paraId="6DA563CC" w14:textId="34A2F2D8" w:rsidR="00CB134C" w:rsidRPr="000570F4" w:rsidRDefault="00CB134C" w:rsidP="00433115">
      <w:pPr>
        <w:pStyle w:val="ListParagraph"/>
        <w:numPr>
          <w:ilvl w:val="0"/>
          <w:numId w:val="17"/>
        </w:numPr>
      </w:pPr>
      <w:r w:rsidRPr="000570F4">
        <w:t>Upravljanje dolgov</w:t>
      </w:r>
    </w:p>
    <w:p w14:paraId="258C5087" w14:textId="7A1B5D22" w:rsidR="00CB134C" w:rsidRPr="000570F4" w:rsidRDefault="00CB134C" w:rsidP="00433115">
      <w:pPr>
        <w:pStyle w:val="ListParagraph"/>
        <w:numPr>
          <w:ilvl w:val="0"/>
          <w:numId w:val="17"/>
        </w:numPr>
      </w:pPr>
      <w:r w:rsidRPr="000570F4">
        <w:t>Informacije in pogosta vprašanja</w:t>
      </w:r>
    </w:p>
    <w:p w14:paraId="1561623C" w14:textId="51F0D298" w:rsidR="00CB134C" w:rsidRPr="000570F4" w:rsidRDefault="00CB134C" w:rsidP="00433115">
      <w:pPr>
        <w:pStyle w:val="ListParagraph"/>
        <w:numPr>
          <w:ilvl w:val="0"/>
          <w:numId w:val="17"/>
        </w:numPr>
      </w:pPr>
      <w:r w:rsidRPr="000570F4">
        <w:t>Nakup in polnjenje</w:t>
      </w:r>
    </w:p>
    <w:p w14:paraId="129D7240" w14:textId="39060625" w:rsidR="00FE5BE7" w:rsidRPr="000570F4" w:rsidRDefault="00FE5BE7" w:rsidP="00433115">
      <w:pPr>
        <w:pStyle w:val="ListParagraph"/>
        <w:numPr>
          <w:ilvl w:val="0"/>
          <w:numId w:val="17"/>
        </w:numPr>
      </w:pPr>
      <w:r>
        <w:t>Anonimni računi</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65"/>
        <w:gridCol w:w="1020"/>
        <w:gridCol w:w="7095"/>
      </w:tblGrid>
      <w:tr w:rsidR="6F2C7F7D" w14:paraId="42EF90A3" w14:textId="77777777" w:rsidTr="6F2C7F7D">
        <w:trPr>
          <w:trHeight w:val="345"/>
        </w:trPr>
        <w:tc>
          <w:tcPr>
            <w:tcW w:w="136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22661325" w14:textId="7FD321A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2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3767BBD8" w14:textId="3CCE8854" w:rsidR="130147D9" w:rsidRDefault="130147D9" w:rsidP="6F2C7F7D">
            <w:pPr>
              <w:spacing w:after="0" w:line="300" w:lineRule="exact"/>
              <w:contextualSpacing/>
              <w:rPr>
                <w:rFonts w:ascii="Calibri" w:eastAsia="Calibri" w:hAnsi="Calibri" w:cs="Calibri"/>
                <w:b/>
                <w:bCs/>
                <w:color w:val="000000" w:themeColor="text1"/>
                <w:sz w:val="20"/>
                <w:szCs w:val="20"/>
                <w:lang w:val="en-GB"/>
              </w:rPr>
            </w:pPr>
            <w:r w:rsidRPr="6F2C7F7D">
              <w:rPr>
                <w:rFonts w:ascii="Calibri" w:eastAsia="Calibri" w:hAnsi="Calibri" w:cs="Calibri"/>
                <w:b/>
                <w:bCs/>
                <w:color w:val="000000" w:themeColor="text1"/>
                <w:sz w:val="20"/>
                <w:szCs w:val="20"/>
                <w:lang w:val="en-GB"/>
              </w:rPr>
              <w:t>Št</w:t>
            </w:r>
            <w:r w:rsidR="6F2C7F7D" w:rsidRPr="6F2C7F7D">
              <w:rPr>
                <w:rFonts w:ascii="Calibri" w:eastAsia="Calibri" w:hAnsi="Calibri" w:cs="Calibri"/>
                <w:b/>
                <w:bCs/>
                <w:color w:val="000000" w:themeColor="text1"/>
                <w:sz w:val="20"/>
                <w:szCs w:val="20"/>
                <w:lang w:val="en-GB"/>
              </w:rPr>
              <w:t>.</w:t>
            </w:r>
          </w:p>
        </w:tc>
        <w:tc>
          <w:tcPr>
            <w:tcW w:w="709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6434B3EE" w14:textId="6D4FF773" w:rsidR="6F2C7F7D" w:rsidRDefault="6F2C7F7D" w:rsidP="6F2C7F7D">
            <w:pPr>
              <w:spacing w:after="0" w:line="300" w:lineRule="exact"/>
            </w:pPr>
            <w:r w:rsidRPr="6F2C7F7D">
              <w:rPr>
                <w:rFonts w:ascii="Calibri" w:eastAsia="Calibri" w:hAnsi="Calibri" w:cs="Calibri"/>
                <w:b/>
                <w:bCs/>
                <w:color w:val="000000" w:themeColor="text1"/>
                <w:sz w:val="20"/>
                <w:szCs w:val="20"/>
                <w:lang w:val="en-GB"/>
              </w:rPr>
              <w:t>Zahteva</w:t>
            </w:r>
          </w:p>
        </w:tc>
      </w:tr>
      <w:tr w:rsidR="6F2C7F7D" w14:paraId="09040DA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042CA3E" w14:textId="62A6892D" w:rsidR="6F2C7F7D" w:rsidRDefault="6F2C7F7D" w:rsidP="6F2C7F7D">
            <w:pPr>
              <w:spacing w:after="0"/>
            </w:pPr>
            <w:r w:rsidRPr="6F2C7F7D">
              <w:rPr>
                <w:rFonts w:ascii="Calibri" w:eastAsia="Calibri" w:hAnsi="Calibri" w:cs="Calibri"/>
                <w:sz w:val="20"/>
                <w:szCs w:val="20"/>
              </w:rPr>
              <w:t>Upravljanje računov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25735CB" w14:textId="04D53B90" w:rsidR="6F2C7F7D" w:rsidRDefault="6F2C7F7D" w:rsidP="6F2C7F7D">
            <w:pPr>
              <w:spacing w:after="0"/>
            </w:pPr>
            <w:r w:rsidRPr="6F2C7F7D">
              <w:rPr>
                <w:rFonts w:ascii="Calibri" w:eastAsia="Calibri" w:hAnsi="Calibri" w:cs="Calibri"/>
                <w:sz w:val="20"/>
                <w:szCs w:val="20"/>
              </w:rPr>
              <w:t>4.1.8.1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3867674" w14:textId="74E1B267" w:rsidR="6F2C7F7D" w:rsidRDefault="6F2C7F7D" w:rsidP="6F2C7F7D">
            <w:pPr>
              <w:spacing w:after="0"/>
            </w:pPr>
            <w:r w:rsidRPr="6F2C7F7D">
              <w:rPr>
                <w:rFonts w:ascii="Calibri" w:eastAsia="Calibri" w:hAnsi="Calibri" w:cs="Calibri"/>
                <w:sz w:val="20"/>
                <w:szCs w:val="20"/>
              </w:rPr>
              <w:t>Zaledni sistem ABT  mora zagotavljati vmesnike API, da lahko PTA sama razvije celotno funkcionalnost.</w:t>
            </w:r>
          </w:p>
        </w:tc>
      </w:tr>
      <w:tr w:rsidR="6F2C7F7D" w14:paraId="58228B84"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123C121" w14:textId="605E7F39" w:rsidR="6F2C7F7D" w:rsidRDefault="6F2C7F7D" w:rsidP="6F2C7F7D">
            <w:pPr>
              <w:spacing w:after="0"/>
            </w:pPr>
            <w:r w:rsidRPr="6F2C7F7D">
              <w:rPr>
                <w:rFonts w:ascii="Calibri" w:eastAsia="Calibri" w:hAnsi="Calibri" w:cs="Calibri"/>
                <w:sz w:val="20"/>
                <w:szCs w:val="20"/>
              </w:rPr>
              <w:t>Upravljanje računov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71FA582" w14:textId="024893C7" w:rsidR="6F2C7F7D" w:rsidRDefault="6F2C7F7D" w:rsidP="6F2C7F7D">
            <w:pPr>
              <w:spacing w:after="0"/>
            </w:pPr>
            <w:r w:rsidRPr="6F2C7F7D">
              <w:rPr>
                <w:rFonts w:ascii="Calibri" w:eastAsia="Calibri" w:hAnsi="Calibri" w:cs="Calibri"/>
                <w:sz w:val="20"/>
                <w:szCs w:val="20"/>
              </w:rPr>
              <w:t>4.1.8.2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45DEC2C" w14:textId="70E61670" w:rsidR="6F2C7F7D" w:rsidRDefault="6F2C7F7D" w:rsidP="6F2C7F7D">
            <w:pPr>
              <w:spacing w:after="0"/>
            </w:pPr>
            <w:r w:rsidRPr="6F2C7F7D">
              <w:rPr>
                <w:rFonts w:ascii="Calibri" w:eastAsia="Calibri" w:hAnsi="Calibri" w:cs="Calibri"/>
                <w:sz w:val="20"/>
                <w:szCs w:val="20"/>
              </w:rPr>
              <w:t>Zaledni sistem ABT  stranki omogoča, da ustvari in upravlja svoj račun, kot npr:</w:t>
            </w:r>
            <w:r>
              <w:br/>
            </w:r>
            <w:r w:rsidRPr="6F2C7F7D">
              <w:rPr>
                <w:rFonts w:ascii="Calibri" w:eastAsia="Calibri" w:hAnsi="Calibri" w:cs="Calibri"/>
                <w:sz w:val="20"/>
                <w:szCs w:val="20"/>
              </w:rPr>
              <w:t xml:space="preserve"> - Ustvari račun.</w:t>
            </w:r>
            <w:r>
              <w:br/>
            </w:r>
            <w:r w:rsidRPr="6F2C7F7D">
              <w:rPr>
                <w:rFonts w:ascii="Calibri" w:eastAsia="Calibri" w:hAnsi="Calibri" w:cs="Calibri"/>
                <w:sz w:val="20"/>
                <w:szCs w:val="20"/>
              </w:rPr>
              <w:t xml:space="preserve"> - Posodobitev osebnih podatkov.</w:t>
            </w:r>
            <w:r>
              <w:br/>
            </w:r>
            <w:r w:rsidRPr="6F2C7F7D">
              <w:rPr>
                <w:rFonts w:ascii="Calibri" w:eastAsia="Calibri" w:hAnsi="Calibri" w:cs="Calibri"/>
                <w:sz w:val="20"/>
                <w:szCs w:val="20"/>
              </w:rPr>
              <w:t xml:space="preserve"> - dodajanje/odstranjevanje/migracija/blokiranje registriranih več (dodanih) medijev.</w:t>
            </w:r>
            <w:r>
              <w:br/>
            </w:r>
            <w:r w:rsidRPr="6F2C7F7D">
              <w:rPr>
                <w:rFonts w:ascii="Calibri" w:eastAsia="Calibri" w:hAnsi="Calibri" w:cs="Calibri"/>
                <w:sz w:val="20"/>
                <w:szCs w:val="20"/>
              </w:rPr>
              <w:t xml:space="preserve"> - Blokiranje medijev</w:t>
            </w:r>
            <w:r>
              <w:br/>
            </w:r>
            <w:r w:rsidRPr="6F2C7F7D">
              <w:rPr>
                <w:rFonts w:ascii="Calibri" w:eastAsia="Calibri" w:hAnsi="Calibri" w:cs="Calibri"/>
                <w:sz w:val="20"/>
                <w:szCs w:val="20"/>
              </w:rPr>
              <w:t xml:space="preserve"> - Vloga za koncesijo.</w:t>
            </w:r>
            <w:r>
              <w:br/>
            </w:r>
            <w:r w:rsidRPr="6F2C7F7D">
              <w:rPr>
                <w:rFonts w:ascii="Calibri" w:eastAsia="Calibri" w:hAnsi="Calibri" w:cs="Calibri"/>
                <w:sz w:val="20"/>
                <w:szCs w:val="20"/>
              </w:rPr>
              <w:t xml:space="preserve"> - Zahtevek za zamenjavo medija za vozovnico</w:t>
            </w:r>
            <w:r>
              <w:br/>
            </w:r>
            <w:r w:rsidRPr="6F2C7F7D">
              <w:rPr>
                <w:rFonts w:ascii="Calibri" w:eastAsia="Calibri" w:hAnsi="Calibri" w:cs="Calibri"/>
                <w:sz w:val="20"/>
                <w:szCs w:val="20"/>
              </w:rPr>
              <w:t xml:space="preserve"> - Zahtevek za povračilo</w:t>
            </w:r>
            <w:r>
              <w:br/>
            </w:r>
            <w:r w:rsidRPr="6F2C7F7D">
              <w:rPr>
                <w:rFonts w:ascii="Calibri" w:eastAsia="Calibri" w:hAnsi="Calibri" w:cs="Calibri"/>
                <w:sz w:val="20"/>
                <w:szCs w:val="20"/>
              </w:rPr>
              <w:t xml:space="preserve"> - Zahtevek za povračilo izdelka</w:t>
            </w:r>
            <w:r>
              <w:br/>
            </w:r>
            <w:r w:rsidRPr="6F2C7F7D">
              <w:rPr>
                <w:rFonts w:ascii="Calibri" w:eastAsia="Calibri" w:hAnsi="Calibri" w:cs="Calibri"/>
                <w:sz w:val="20"/>
                <w:szCs w:val="20"/>
              </w:rPr>
              <w:lastRenderedPageBreak/>
              <w:t xml:space="preserve"> - Zahteva za odblokiranje (v zvezi z blokiranimi karticami)</w:t>
            </w:r>
            <w:r>
              <w:br/>
            </w:r>
            <w:r w:rsidRPr="6F2C7F7D">
              <w:rPr>
                <w:rFonts w:ascii="Calibri" w:eastAsia="Calibri" w:hAnsi="Calibri" w:cs="Calibri"/>
                <w:sz w:val="20"/>
                <w:szCs w:val="20"/>
              </w:rPr>
              <w:t xml:space="preserve"> - Povezava računa z zunanjimi bančnimi računi</w:t>
            </w:r>
            <w:r>
              <w:br/>
            </w:r>
            <w:r w:rsidRPr="6F2C7F7D">
              <w:rPr>
                <w:rFonts w:ascii="Calibri" w:eastAsia="Calibri" w:hAnsi="Calibri" w:cs="Calibri"/>
                <w:sz w:val="20"/>
                <w:szCs w:val="20"/>
              </w:rPr>
              <w:t xml:space="preserve"> - Spreminjanje nastavitev (kot so nastavitve za obveščanje)</w:t>
            </w:r>
            <w:r>
              <w:br/>
            </w:r>
            <w:r w:rsidRPr="6F2C7F7D">
              <w:rPr>
                <w:rFonts w:ascii="Calibri" w:eastAsia="Calibri" w:hAnsi="Calibri" w:cs="Calibri"/>
                <w:sz w:val="20"/>
                <w:szCs w:val="20"/>
              </w:rPr>
              <w:t xml:space="preserve"> - Prijava izgubljene/ukradene kartice.</w:t>
            </w:r>
            <w:r>
              <w:br/>
            </w:r>
            <w:r w:rsidRPr="6F2C7F7D">
              <w:rPr>
                <w:rFonts w:ascii="Calibri" w:eastAsia="Calibri" w:hAnsi="Calibri" w:cs="Calibri"/>
                <w:sz w:val="20"/>
                <w:szCs w:val="20"/>
              </w:rPr>
              <w:t xml:space="preserve"> - Nastavitev uporabniškega imena in gesla.</w:t>
            </w:r>
            <w:r>
              <w:br/>
            </w:r>
            <w:r w:rsidRPr="6F2C7F7D">
              <w:rPr>
                <w:rFonts w:ascii="Calibri" w:eastAsia="Calibri" w:hAnsi="Calibri" w:cs="Calibri"/>
                <w:sz w:val="20"/>
                <w:szCs w:val="20"/>
              </w:rPr>
              <w:t xml:space="preserve"> - Ponastavitev gesla in/ali obnovitev uporabniškega imena.</w:t>
            </w:r>
            <w:r>
              <w:br/>
            </w:r>
            <w:r w:rsidRPr="6F2C7F7D">
              <w:rPr>
                <w:rFonts w:ascii="Calibri" w:eastAsia="Calibri" w:hAnsi="Calibri" w:cs="Calibri"/>
                <w:sz w:val="20"/>
                <w:szCs w:val="20"/>
              </w:rPr>
              <w:t xml:space="preserve"> - Prilagodljiva nadzorna plošča s točkami zvestobe IJPP, zgodovino transakcij</w:t>
            </w:r>
            <w:r>
              <w:br/>
            </w:r>
            <w:r w:rsidRPr="6F2C7F7D">
              <w:rPr>
                <w:rFonts w:ascii="Calibri" w:eastAsia="Calibri" w:hAnsi="Calibri" w:cs="Calibri"/>
                <w:sz w:val="20"/>
                <w:szCs w:val="20"/>
              </w:rPr>
              <w:t xml:space="preserve"> - Izbirna fotografija</w:t>
            </w:r>
            <w:r>
              <w:br/>
            </w:r>
            <w:r w:rsidRPr="6F2C7F7D">
              <w:rPr>
                <w:rFonts w:ascii="Calibri" w:eastAsia="Calibri" w:hAnsi="Calibri" w:cs="Calibri"/>
                <w:sz w:val="20"/>
                <w:szCs w:val="20"/>
              </w:rPr>
              <w:t xml:space="preserve"> - Delovni tok za odobritve za vračilo, odblokiranje in upravljanje upravitelja računa s strani zaledne ekipe.</w:t>
            </w:r>
            <w:r>
              <w:br/>
            </w:r>
            <w:r w:rsidRPr="6F2C7F7D">
              <w:rPr>
                <w:rFonts w:ascii="Calibri" w:eastAsia="Calibri" w:hAnsi="Calibri" w:cs="Calibri"/>
                <w:sz w:val="20"/>
                <w:szCs w:val="20"/>
              </w:rPr>
              <w:t xml:space="preserve"> - Spletni vmesnik za upravljanje računa za zaledno ekipo.</w:t>
            </w:r>
            <w:r>
              <w:br/>
            </w:r>
            <w:r w:rsidRPr="6F2C7F7D">
              <w:rPr>
                <w:rFonts w:ascii="Calibri" w:eastAsia="Calibri" w:hAnsi="Calibri" w:cs="Calibri"/>
                <w:sz w:val="20"/>
                <w:szCs w:val="20"/>
              </w:rPr>
              <w:t xml:space="preserve"> - Začasni račun za obiskovalce</w:t>
            </w:r>
            <w:r>
              <w:br/>
            </w:r>
            <w:r w:rsidRPr="6F2C7F7D">
              <w:rPr>
                <w:rFonts w:ascii="Calibri" w:eastAsia="Calibri" w:hAnsi="Calibri" w:cs="Calibri"/>
                <w:sz w:val="20"/>
                <w:szCs w:val="20"/>
              </w:rPr>
              <w:t xml:space="preserve"> - Nastavitev možnosti dvostopenjske avtentikacije (kot so OTP, Google Authenticator, strojni ključi itd.)</w:t>
            </w:r>
            <w:r>
              <w:br/>
            </w:r>
            <w:r w:rsidRPr="6F2C7F7D">
              <w:rPr>
                <w:rFonts w:ascii="Calibri" w:eastAsia="Calibri" w:hAnsi="Calibri" w:cs="Calibri"/>
                <w:sz w:val="20"/>
                <w:szCs w:val="20"/>
              </w:rPr>
              <w:t xml:space="preserve"> - Povezava s SiPassom ali drugimi lokalnimi shemami eID.</w:t>
            </w:r>
          </w:p>
        </w:tc>
      </w:tr>
      <w:tr w:rsidR="6F2C7F7D" w14:paraId="2903FDB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603E48E" w14:textId="1E1AD0AC" w:rsidR="6F2C7F7D" w:rsidRDefault="6F2C7F7D" w:rsidP="6F2C7F7D">
            <w:pPr>
              <w:spacing w:after="0"/>
            </w:pPr>
            <w:r w:rsidRPr="6F2C7F7D">
              <w:rPr>
                <w:rFonts w:ascii="Calibri" w:eastAsia="Calibri" w:hAnsi="Calibri" w:cs="Calibri"/>
                <w:sz w:val="20"/>
                <w:szCs w:val="20"/>
              </w:rPr>
              <w:lastRenderedPageBreak/>
              <w:t>Upravljanje računov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1F8185D" w14:textId="0A39AC53" w:rsidR="6F2C7F7D" w:rsidRDefault="6F2C7F7D" w:rsidP="6F2C7F7D">
            <w:pPr>
              <w:spacing w:after="0"/>
            </w:pPr>
            <w:r w:rsidRPr="6F2C7F7D">
              <w:rPr>
                <w:rFonts w:ascii="Calibri" w:eastAsia="Calibri" w:hAnsi="Calibri" w:cs="Calibri"/>
                <w:sz w:val="20"/>
                <w:szCs w:val="20"/>
              </w:rPr>
              <w:t>4.1.8.3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D86B72D" w14:textId="0DB26F86" w:rsidR="6F2C7F7D" w:rsidRDefault="6F2C7F7D" w:rsidP="6F2C7F7D">
            <w:pPr>
              <w:spacing w:after="0"/>
            </w:pPr>
            <w:r w:rsidRPr="6F2C7F7D">
              <w:rPr>
                <w:rFonts w:ascii="Calibri" w:eastAsia="Calibri" w:hAnsi="Calibri" w:cs="Calibri"/>
                <w:sz w:val="20"/>
                <w:szCs w:val="20"/>
              </w:rPr>
              <w:t>Zaledni sistem ABT podpira račune enega uporabnika in račune več uporabnikov (družinski in korporativni računi). Rešitev podpira uporabo več kartic v okviru istega računa:</w:t>
            </w:r>
            <w:r>
              <w:br/>
            </w:r>
            <w:r w:rsidRPr="6F2C7F7D">
              <w:rPr>
                <w:rFonts w:ascii="Calibri" w:eastAsia="Calibri" w:hAnsi="Calibri" w:cs="Calibri"/>
                <w:sz w:val="20"/>
                <w:szCs w:val="20"/>
              </w:rPr>
              <w:t xml:space="preserve"> - en uporabniški račun:</w:t>
            </w:r>
            <w:r>
              <w:br/>
            </w:r>
            <w:r w:rsidRPr="6F2C7F7D">
              <w:rPr>
                <w:rFonts w:ascii="Calibri" w:eastAsia="Calibri" w:hAnsi="Calibri" w:cs="Calibri"/>
                <w:sz w:val="20"/>
                <w:szCs w:val="20"/>
              </w:rPr>
              <w:t xml:space="preserve">        o Enotna kartica: v aplikacijo je naložena samo ena kartica, ki se uporablja za glavnega uporabnika.</w:t>
            </w:r>
            <w:r>
              <w:br/>
            </w:r>
            <w:r w:rsidRPr="6F2C7F7D">
              <w:rPr>
                <w:rFonts w:ascii="Calibri" w:eastAsia="Calibri" w:hAnsi="Calibri" w:cs="Calibri"/>
                <w:sz w:val="20"/>
                <w:szCs w:val="20"/>
              </w:rPr>
              <w:t xml:space="preserve">        o Več kartic: v aplikacijo se naloži več kartic, ki jih uporablja glavni uporabnik.</w:t>
            </w:r>
            <w:r>
              <w:br/>
            </w:r>
            <w:r w:rsidRPr="6F2C7F7D">
              <w:rPr>
                <w:rFonts w:ascii="Calibri" w:eastAsia="Calibri" w:hAnsi="Calibri" w:cs="Calibri"/>
                <w:sz w:val="20"/>
                <w:szCs w:val="20"/>
              </w:rPr>
              <w:t xml:space="preserve"> - Več uporabniških računov:</w:t>
            </w:r>
            <w:r>
              <w:br/>
            </w:r>
            <w:r w:rsidRPr="6F2C7F7D">
              <w:rPr>
                <w:rFonts w:ascii="Calibri" w:eastAsia="Calibri" w:hAnsi="Calibri" w:cs="Calibri"/>
                <w:sz w:val="20"/>
                <w:szCs w:val="20"/>
              </w:rPr>
              <w:t xml:space="preserve">        o Več kartic: glavni uporabnik ima lahko v svojem glavnem računu več poduporabnikov in več kartic za vsakega od teh poduporabnikov. Glavni uporabnik lahko kupuje izdelke, ki jih naloži na račune poduporabnikov, pregleduje zgodovino transakcij kartic za svoj račun in račune poduporabnikov. Hkrati lahko poduporabnik polni, kupuje izdelke za polnjenje računa poduporabnika in pregleduje zgodovino transakcij na računu poduporabnika.</w:t>
            </w:r>
          </w:p>
        </w:tc>
      </w:tr>
      <w:tr w:rsidR="6F2C7F7D" w14:paraId="0A9F7B2B"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0E88FE2" w14:textId="4A4A254C" w:rsidR="6F2C7F7D" w:rsidRDefault="6F2C7F7D" w:rsidP="6F2C7F7D">
            <w:pPr>
              <w:spacing w:after="0"/>
            </w:pPr>
            <w:r w:rsidRPr="6F2C7F7D">
              <w:rPr>
                <w:rFonts w:ascii="Calibri" w:eastAsia="Calibri" w:hAnsi="Calibri" w:cs="Calibri"/>
                <w:sz w:val="20"/>
                <w:szCs w:val="20"/>
              </w:rPr>
              <w:t>Upravljanje računov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8146850" w14:textId="4D1275DD" w:rsidR="6F2C7F7D" w:rsidRDefault="6F2C7F7D" w:rsidP="6F2C7F7D">
            <w:pPr>
              <w:spacing w:after="0"/>
            </w:pPr>
            <w:r w:rsidRPr="6F2C7F7D">
              <w:rPr>
                <w:rFonts w:ascii="Calibri" w:eastAsia="Calibri" w:hAnsi="Calibri" w:cs="Calibri"/>
                <w:sz w:val="20"/>
                <w:szCs w:val="20"/>
              </w:rPr>
              <w:t>4.1.8.4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47E6DD0" w14:textId="5E0D35F5" w:rsidR="6F2C7F7D" w:rsidRDefault="6F2C7F7D" w:rsidP="6F2C7F7D">
            <w:pPr>
              <w:spacing w:after="0"/>
            </w:pPr>
            <w:r w:rsidRPr="6F2C7F7D">
              <w:rPr>
                <w:rFonts w:ascii="Calibri" w:eastAsia="Calibri" w:hAnsi="Calibri" w:cs="Calibri"/>
                <w:sz w:val="20"/>
                <w:szCs w:val="20"/>
              </w:rPr>
              <w:t>Zaledni sistem ABT  omogoča, da je več računov strank povezanih z enim samim "glavnim računom" (npr. družinskim ali poslovnim). Izračun in omejevanje voznine se opravita neodvisno za vsakega posameznega potnika. Imetnik glavnega računa lahko upravlja odvisne račune, ki so povezani z njegovim računom.</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Sistem zagotavlja mesečno poročilo o pregledu vseh družinskih/korporativnih uporabnikov.</w:t>
            </w:r>
          </w:p>
        </w:tc>
      </w:tr>
      <w:tr w:rsidR="6F2C7F7D" w14:paraId="036EDE71"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48BBAAE" w14:textId="6CAC161B" w:rsidR="6F2C7F7D" w:rsidRDefault="6F2C7F7D" w:rsidP="6F2C7F7D">
            <w:pPr>
              <w:spacing w:after="0"/>
            </w:pPr>
            <w:r w:rsidRPr="6F2C7F7D">
              <w:rPr>
                <w:rFonts w:ascii="Calibri" w:eastAsia="Calibri" w:hAnsi="Calibri" w:cs="Calibri"/>
                <w:sz w:val="20"/>
                <w:szCs w:val="20"/>
              </w:rPr>
              <w:t>Upravljanje računov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3DEA97D" w14:textId="44B691D8" w:rsidR="6F2C7F7D" w:rsidRDefault="6F2C7F7D" w:rsidP="6F2C7F7D">
            <w:pPr>
              <w:spacing w:after="0"/>
            </w:pPr>
            <w:r w:rsidRPr="6F2C7F7D">
              <w:rPr>
                <w:rFonts w:ascii="Calibri" w:eastAsia="Calibri" w:hAnsi="Calibri" w:cs="Calibri"/>
                <w:sz w:val="20"/>
                <w:szCs w:val="20"/>
              </w:rPr>
              <w:t>4.1.8.5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414E9D3" w14:textId="191D3F66" w:rsidR="6F2C7F7D" w:rsidRDefault="6F2C7F7D" w:rsidP="6F2C7F7D">
            <w:pPr>
              <w:spacing w:after="0"/>
            </w:pPr>
            <w:r w:rsidRPr="6F2C7F7D">
              <w:rPr>
                <w:rFonts w:ascii="Calibri" w:eastAsia="Calibri" w:hAnsi="Calibri" w:cs="Calibri"/>
                <w:sz w:val="20"/>
                <w:szCs w:val="20"/>
              </w:rPr>
              <w:t>Zaledni sistem ABT mora omogočati povezavo medijev s tarifami z računom stranke v sistemu ABT. Omogočiti mora tudi zamenjavo nosilcev vozovnic v primeru izgube, goljufije, zlorabe, izteka veljavnosti nosilca ali če se uporabnik odloči za zamenjavo, npr. banke, v primeru kartice kot poverilnice (nova bančna kartica ...).</w:t>
            </w:r>
          </w:p>
        </w:tc>
      </w:tr>
      <w:tr w:rsidR="6F2C7F7D" w14:paraId="0BE3D10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49CA3EE" w14:textId="267BA56E" w:rsidR="6F2C7F7D" w:rsidRDefault="6F2C7F7D" w:rsidP="6F2C7F7D">
            <w:pPr>
              <w:spacing w:after="0"/>
            </w:pPr>
            <w:r w:rsidRPr="6F2C7F7D">
              <w:rPr>
                <w:rFonts w:ascii="Calibri" w:eastAsia="Calibri" w:hAnsi="Calibri" w:cs="Calibri"/>
                <w:sz w:val="20"/>
                <w:szCs w:val="20"/>
              </w:rPr>
              <w:t>Upravljanje računov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8A57E34" w14:textId="39D26E0B" w:rsidR="6F2C7F7D" w:rsidRDefault="6F2C7F7D" w:rsidP="6F2C7F7D">
            <w:pPr>
              <w:spacing w:after="0"/>
            </w:pPr>
            <w:r w:rsidRPr="6F2C7F7D">
              <w:rPr>
                <w:rFonts w:ascii="Calibri" w:eastAsia="Calibri" w:hAnsi="Calibri" w:cs="Calibri"/>
                <w:sz w:val="20"/>
                <w:szCs w:val="20"/>
              </w:rPr>
              <w:t>4.1.8.6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5A25D14" w14:textId="63870B4B" w:rsidR="6F2C7F7D" w:rsidRDefault="6F2C7F7D" w:rsidP="6F2C7F7D">
            <w:pPr>
              <w:spacing w:after="0"/>
            </w:pPr>
            <w:r w:rsidRPr="6F2C7F7D">
              <w:rPr>
                <w:rFonts w:ascii="Calibri" w:eastAsia="Calibri" w:hAnsi="Calibri" w:cs="Calibri"/>
                <w:sz w:val="20"/>
                <w:szCs w:val="20"/>
              </w:rPr>
              <w:t>Zaledni sistem ABT izpolnjuje zahteve GDPR in ZVOP-2 (lokalni zakon GDPR),ZPCP-2 ter lokalne predpise glede upravljanja podatkov o strankah.</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Ponudnik mora zagotoviti, da so podatki celotne rešitve, ne le podatki o računih, usklajeni s Politiko upravljanja podatkov in drugimi smernicami s področja upravljanja podatkov. Vse izmenjave podatkov morajo biti v skladu z veljavnimi standardi in slovenskim zakonom o varstvu podatkov (ZVOP-2).</w:t>
            </w:r>
          </w:p>
        </w:tc>
      </w:tr>
      <w:tr w:rsidR="6F2C7F7D" w14:paraId="6FCABBE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A320CC1" w14:textId="64C931EE" w:rsidR="6F2C7F7D" w:rsidRDefault="6F2C7F7D" w:rsidP="6F2C7F7D">
            <w:pPr>
              <w:spacing w:after="0"/>
            </w:pPr>
            <w:r w:rsidRPr="6F2C7F7D">
              <w:rPr>
                <w:rFonts w:ascii="Calibri" w:eastAsia="Calibri" w:hAnsi="Calibri" w:cs="Calibri"/>
                <w:sz w:val="20"/>
                <w:szCs w:val="20"/>
              </w:rPr>
              <w:t>Upravljanje računov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3930F89" w14:textId="266992FE" w:rsidR="6F2C7F7D" w:rsidRDefault="6F2C7F7D" w:rsidP="6F2C7F7D">
            <w:pPr>
              <w:spacing w:after="0"/>
            </w:pPr>
            <w:r w:rsidRPr="6F2C7F7D">
              <w:rPr>
                <w:rFonts w:ascii="Calibri" w:eastAsia="Calibri" w:hAnsi="Calibri" w:cs="Calibri"/>
                <w:sz w:val="20"/>
                <w:szCs w:val="20"/>
              </w:rPr>
              <w:t>4.1.8.7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11BB241" w14:textId="528B102D" w:rsidR="6F2C7F7D" w:rsidRDefault="6F2C7F7D" w:rsidP="6F2C7F7D">
            <w:pPr>
              <w:spacing w:after="0"/>
            </w:pPr>
            <w:r w:rsidRPr="6F2C7F7D">
              <w:rPr>
                <w:rFonts w:ascii="Calibri" w:eastAsia="Calibri" w:hAnsi="Calibri" w:cs="Calibri"/>
                <w:sz w:val="20"/>
                <w:szCs w:val="20"/>
              </w:rPr>
              <w:t xml:space="preserve">Vsi podatki, ki jih hrani Zaledni sistem ABT , ostanejo v izključni lasti organa za sklepanje pogodb (PTA ali PTO). </w:t>
            </w:r>
          </w:p>
        </w:tc>
      </w:tr>
      <w:tr w:rsidR="6F2C7F7D" w14:paraId="5DF27F1F"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D4809AE" w14:textId="2EC1780D" w:rsidR="6F2C7F7D" w:rsidRDefault="6F2C7F7D" w:rsidP="6F2C7F7D">
            <w:pPr>
              <w:spacing w:after="0"/>
            </w:pPr>
            <w:r w:rsidRPr="6F2C7F7D">
              <w:rPr>
                <w:rFonts w:ascii="Calibri" w:eastAsia="Calibri" w:hAnsi="Calibri" w:cs="Calibri"/>
                <w:sz w:val="20"/>
                <w:szCs w:val="20"/>
              </w:rPr>
              <w:t>Integracija CRM</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3780477" w14:textId="06F6BF67" w:rsidR="6F2C7F7D" w:rsidRDefault="6F2C7F7D" w:rsidP="6F2C7F7D">
            <w:pPr>
              <w:spacing w:after="0"/>
            </w:pPr>
            <w:r w:rsidRPr="6F2C7F7D">
              <w:rPr>
                <w:rFonts w:ascii="Calibri" w:eastAsia="Calibri" w:hAnsi="Calibri" w:cs="Calibri"/>
                <w:sz w:val="20"/>
                <w:szCs w:val="20"/>
              </w:rPr>
              <w:t>4.1.8.8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344D858" w14:textId="5A779CB3" w:rsidR="6F2C7F7D" w:rsidRDefault="6F2C7F7D" w:rsidP="6F2C7F7D">
            <w:pPr>
              <w:spacing w:after="0"/>
            </w:pPr>
            <w:r w:rsidRPr="6F2C7F7D">
              <w:rPr>
                <w:rFonts w:ascii="Calibri" w:eastAsia="Calibri" w:hAnsi="Calibri" w:cs="Calibri"/>
                <w:sz w:val="20"/>
                <w:szCs w:val="20"/>
              </w:rPr>
              <w:t>Zaledni sistem ABT  mora zagotavljati orodja za integracijo z orodji PTA CRM.</w:t>
            </w:r>
          </w:p>
        </w:tc>
      </w:tr>
      <w:tr w:rsidR="6F2C7F7D" w14:paraId="03E0ADE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BEE1D93" w14:textId="5924CCE1" w:rsidR="6F2C7F7D" w:rsidRDefault="6F2C7F7D" w:rsidP="6F2C7F7D">
            <w:pPr>
              <w:spacing w:after="0"/>
            </w:pPr>
            <w:r w:rsidRPr="6F2C7F7D">
              <w:rPr>
                <w:rFonts w:ascii="Calibri" w:eastAsia="Calibri" w:hAnsi="Calibri" w:cs="Calibri"/>
                <w:sz w:val="20"/>
                <w:szCs w:val="20"/>
              </w:rPr>
              <w:t>Integracija CRM</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AAF2B05" w14:textId="65CC8074" w:rsidR="6F2C7F7D" w:rsidRDefault="6F2C7F7D" w:rsidP="6F2C7F7D">
            <w:pPr>
              <w:spacing w:after="0"/>
            </w:pPr>
            <w:r w:rsidRPr="6F2C7F7D">
              <w:rPr>
                <w:rFonts w:ascii="Calibri" w:eastAsia="Calibri" w:hAnsi="Calibri" w:cs="Calibri"/>
                <w:sz w:val="20"/>
                <w:szCs w:val="20"/>
              </w:rPr>
              <w:t>4.1.8.9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C873088" w14:textId="7E2BF949" w:rsidR="6F2C7F7D" w:rsidRDefault="6F2C7F7D" w:rsidP="6F2C7F7D">
            <w:pPr>
              <w:spacing w:after="0"/>
            </w:pPr>
            <w:r w:rsidRPr="6F2C7F7D">
              <w:rPr>
                <w:rFonts w:ascii="Calibri" w:eastAsia="Calibri" w:hAnsi="Calibri" w:cs="Calibri"/>
                <w:sz w:val="20"/>
                <w:szCs w:val="20"/>
              </w:rPr>
              <w:t>Ponudnik v okviru rešitve zagotovi funkcije upravljanja odnosov s strankami.</w:t>
            </w:r>
          </w:p>
        </w:tc>
      </w:tr>
      <w:tr w:rsidR="6F2C7F7D" w14:paraId="15603009"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89B6DF5" w14:textId="402C03E3" w:rsidR="6F2C7F7D" w:rsidRDefault="6F2C7F7D" w:rsidP="6F2C7F7D">
            <w:pPr>
              <w:spacing w:after="0"/>
            </w:pPr>
            <w:r w:rsidRPr="6F2C7F7D">
              <w:rPr>
                <w:rFonts w:ascii="Calibri" w:eastAsia="Calibri" w:hAnsi="Calibri" w:cs="Calibri"/>
                <w:sz w:val="20"/>
                <w:szCs w:val="20"/>
              </w:rPr>
              <w:lastRenderedPageBreak/>
              <w:t>Upravljanje medijev Fare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7CCCF02" w14:textId="7856E23D" w:rsidR="6F2C7F7D" w:rsidRDefault="6F2C7F7D" w:rsidP="6F2C7F7D">
            <w:pPr>
              <w:spacing w:after="0"/>
            </w:pPr>
            <w:r w:rsidRPr="6F2C7F7D">
              <w:rPr>
                <w:rFonts w:ascii="Calibri" w:eastAsia="Calibri" w:hAnsi="Calibri" w:cs="Calibri"/>
                <w:sz w:val="20"/>
                <w:szCs w:val="20"/>
              </w:rPr>
              <w:t>4.1.8.10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C6314A2" w14:textId="7C9682BC" w:rsidR="6F2C7F7D" w:rsidRDefault="6F2C7F7D" w:rsidP="6F2C7F7D">
            <w:pPr>
              <w:spacing w:after="0"/>
            </w:pPr>
            <w:r w:rsidRPr="6F2C7F7D">
              <w:rPr>
                <w:rFonts w:ascii="Calibri" w:eastAsia="Calibri" w:hAnsi="Calibri" w:cs="Calibri"/>
                <w:sz w:val="20"/>
                <w:szCs w:val="20"/>
              </w:rPr>
              <w:t>Zaledni sistem ABT mora strankam omogočiti, da registrirajo svoj potovalni medij, povežejo osebne podatke, kot so ime, naslov in kontaktni podatki, ter nastavijo uporabniško ime in geslo za zaščito svojega računa.</w:t>
            </w:r>
          </w:p>
        </w:tc>
      </w:tr>
      <w:tr w:rsidR="6F2C7F7D" w14:paraId="02EA3B5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99778F6" w14:textId="7F43B959" w:rsidR="6F2C7F7D" w:rsidRDefault="6F2C7F7D" w:rsidP="6F2C7F7D">
            <w:pPr>
              <w:spacing w:after="0"/>
            </w:pPr>
            <w:r w:rsidRPr="6F2C7F7D">
              <w:rPr>
                <w:rFonts w:ascii="Calibri" w:eastAsia="Calibri" w:hAnsi="Calibri" w:cs="Calibri"/>
                <w:sz w:val="20"/>
                <w:szCs w:val="20"/>
              </w:rPr>
              <w:t>Upravljanje medijev Fare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67DCFFB" w14:textId="2485C24B" w:rsidR="6F2C7F7D" w:rsidRDefault="6F2C7F7D" w:rsidP="6F2C7F7D">
            <w:pPr>
              <w:spacing w:after="0"/>
            </w:pPr>
            <w:r w:rsidRPr="6F2C7F7D">
              <w:rPr>
                <w:rFonts w:ascii="Calibri" w:eastAsia="Calibri" w:hAnsi="Calibri" w:cs="Calibri"/>
                <w:sz w:val="20"/>
                <w:szCs w:val="20"/>
              </w:rPr>
              <w:t>4.1.8.11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DB62074" w14:textId="53B1C7EF" w:rsidR="6F2C7F7D" w:rsidRDefault="6F2C7F7D" w:rsidP="6F2C7F7D">
            <w:pPr>
              <w:spacing w:after="0"/>
            </w:pPr>
            <w:r w:rsidRPr="6F2C7F7D">
              <w:rPr>
                <w:rFonts w:ascii="Calibri" w:eastAsia="Calibri" w:hAnsi="Calibri" w:cs="Calibri"/>
                <w:sz w:val="20"/>
                <w:szCs w:val="20"/>
              </w:rPr>
              <w:t>Sistem zaledne pisarne ABT mora podpirati upravljanje vsaj naslednjih vrst nosilcev vozovnic:</w:t>
            </w:r>
            <w:r>
              <w:br/>
            </w:r>
            <w:r w:rsidRPr="6F2C7F7D">
              <w:rPr>
                <w:rFonts w:ascii="Calibri" w:eastAsia="Calibri" w:hAnsi="Calibri" w:cs="Calibri"/>
                <w:sz w:val="20"/>
                <w:szCs w:val="20"/>
              </w:rPr>
              <w:t xml:space="preserve"> - Starejše kartice IJPP (Mifare DESfire), z žetonom ABT</w:t>
            </w:r>
            <w:r>
              <w:br/>
            </w:r>
            <w:r w:rsidRPr="6F2C7F7D">
              <w:rPr>
                <w:rFonts w:ascii="Calibri" w:eastAsia="Calibri" w:hAnsi="Calibri" w:cs="Calibri"/>
                <w:sz w:val="20"/>
                <w:szCs w:val="20"/>
              </w:rPr>
              <w:t xml:space="preserve"> - fizične kartice ABT (IJPP Mifare DESfire ali White Label cEMV)</w:t>
            </w:r>
            <w:r>
              <w:br/>
            </w:r>
            <w:r w:rsidRPr="6F2C7F7D">
              <w:rPr>
                <w:rFonts w:ascii="Calibri" w:eastAsia="Calibri" w:hAnsi="Calibri" w:cs="Calibri"/>
                <w:sz w:val="20"/>
                <w:szCs w:val="20"/>
              </w:rPr>
              <w:t xml:space="preserve"> - digitalne virtualne kartice ABT (mobilni telefoni in naprave za nošenje)</w:t>
            </w:r>
            <w:r>
              <w:br/>
            </w:r>
            <w:r w:rsidRPr="6F2C7F7D">
              <w:rPr>
                <w:rFonts w:ascii="Calibri" w:eastAsia="Calibri" w:hAnsi="Calibri" w:cs="Calibri"/>
                <w:sz w:val="20"/>
                <w:szCs w:val="20"/>
              </w:rPr>
              <w:t xml:space="preserve"> - 2D črtna koda (papirna, mobilna, statična, dinamična)</w:t>
            </w:r>
            <w:r>
              <w:br/>
            </w:r>
            <w:r w:rsidRPr="6F2C7F7D">
              <w:rPr>
                <w:rFonts w:ascii="Calibri" w:eastAsia="Calibri" w:hAnsi="Calibri" w:cs="Calibri"/>
                <w:sz w:val="20"/>
                <w:szCs w:val="20"/>
              </w:rPr>
              <w:t xml:space="preserve"> - Shranjevanje digitalne virtualne kartice IJPP v e-denarnicah, kot sta ApplePay in G-pay</w:t>
            </w:r>
            <w:r>
              <w:br/>
            </w:r>
            <w:r w:rsidRPr="6F2C7F7D">
              <w:rPr>
                <w:rFonts w:ascii="Calibri" w:eastAsia="Calibri" w:hAnsi="Calibri" w:cs="Calibri"/>
                <w:sz w:val="20"/>
                <w:szCs w:val="20"/>
              </w:rPr>
              <w:t xml:space="preserve"> - Fizične brezstične kartice EMV</w:t>
            </w:r>
            <w:r>
              <w:br/>
            </w:r>
            <w:r w:rsidRPr="6F2C7F7D">
              <w:rPr>
                <w:rFonts w:ascii="Calibri" w:eastAsia="Calibri" w:hAnsi="Calibri" w:cs="Calibri"/>
                <w:sz w:val="20"/>
                <w:szCs w:val="20"/>
              </w:rPr>
              <w:t xml:space="preserve"> - Digitalne brezstične kartice EMV (mobilni telefoni in naprave za nošenje) in pripravljenost na podporo več prihodnjih vrst nosilcev vozovnic, kot so:</w:t>
            </w:r>
            <w:r>
              <w:br/>
            </w:r>
            <w:r w:rsidRPr="6F2C7F7D">
              <w:rPr>
                <w:rFonts w:ascii="Calibri" w:eastAsia="Calibri" w:hAnsi="Calibri" w:cs="Calibri"/>
                <w:sz w:val="20"/>
                <w:szCs w:val="20"/>
              </w:rPr>
              <w:t xml:space="preserve"> - e-osebna izkaznica</w:t>
            </w:r>
            <w:r>
              <w:br/>
            </w:r>
            <w:r w:rsidRPr="6F2C7F7D">
              <w:rPr>
                <w:rFonts w:ascii="Calibri" w:eastAsia="Calibri" w:hAnsi="Calibri" w:cs="Calibri"/>
                <w:sz w:val="20"/>
                <w:szCs w:val="20"/>
              </w:rPr>
              <w:t xml:space="preserve"> - denarnica EU (v pripravi)</w:t>
            </w:r>
            <w:r>
              <w:br/>
            </w:r>
            <w:r w:rsidRPr="6F2C7F7D">
              <w:rPr>
                <w:rFonts w:ascii="Calibri" w:eastAsia="Calibri" w:hAnsi="Calibri" w:cs="Calibri"/>
                <w:sz w:val="20"/>
                <w:szCs w:val="20"/>
              </w:rPr>
              <w:t xml:space="preserve"> - druge plačilne kartice EMV</w:t>
            </w:r>
          </w:p>
        </w:tc>
      </w:tr>
      <w:tr w:rsidR="6F2C7F7D" w14:paraId="6F62149F"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DC12817" w14:textId="751F4550" w:rsidR="6F2C7F7D" w:rsidRDefault="6F2C7F7D" w:rsidP="6F2C7F7D">
            <w:pPr>
              <w:spacing w:after="0"/>
            </w:pPr>
            <w:r w:rsidRPr="6F2C7F7D">
              <w:rPr>
                <w:rFonts w:ascii="Calibri" w:eastAsia="Calibri" w:hAnsi="Calibri" w:cs="Calibri"/>
                <w:sz w:val="20"/>
                <w:szCs w:val="20"/>
              </w:rPr>
              <w:t>Upravljanje medijev Fare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A29203C" w14:textId="41BA0981" w:rsidR="6F2C7F7D" w:rsidRDefault="6F2C7F7D" w:rsidP="6F2C7F7D">
            <w:pPr>
              <w:spacing w:after="0"/>
            </w:pPr>
            <w:r w:rsidRPr="6F2C7F7D">
              <w:rPr>
                <w:rFonts w:ascii="Calibri" w:eastAsia="Calibri" w:hAnsi="Calibri" w:cs="Calibri"/>
                <w:sz w:val="20"/>
                <w:szCs w:val="20"/>
              </w:rPr>
              <w:t>4.1.8.12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C57FE25" w14:textId="0FFA62FA" w:rsidR="6F2C7F7D" w:rsidRDefault="6F2C7F7D" w:rsidP="6F2C7F7D">
            <w:pPr>
              <w:spacing w:after="0"/>
            </w:pPr>
            <w:r w:rsidRPr="6F2C7F7D">
              <w:rPr>
                <w:rFonts w:ascii="Calibri" w:eastAsia="Calibri" w:hAnsi="Calibri" w:cs="Calibri"/>
                <w:sz w:val="20"/>
                <w:szCs w:val="20"/>
              </w:rPr>
              <w:t>Sistem zaledne pisarne ABT mora končni stranki omogočiti, da odpre račun ABT in pri naročniku (izdajatelju) na spletnem portalu za samopostrežbo PTA ali v njegovi mobilni aplikaciji naroči kartico z nosilcem tarife</w:t>
            </w:r>
          </w:p>
        </w:tc>
      </w:tr>
      <w:tr w:rsidR="6F2C7F7D" w14:paraId="6026EBB5"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7A92E46" w14:textId="6576DF6A" w:rsidR="6F2C7F7D" w:rsidRDefault="6F2C7F7D" w:rsidP="6F2C7F7D">
            <w:pPr>
              <w:spacing w:after="0"/>
            </w:pPr>
            <w:r w:rsidRPr="6F2C7F7D">
              <w:rPr>
                <w:rFonts w:ascii="Calibri" w:eastAsia="Calibri" w:hAnsi="Calibri" w:cs="Calibri"/>
                <w:sz w:val="20"/>
                <w:szCs w:val="20"/>
              </w:rPr>
              <w:t>Upravljanje medijev Fare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AC640C4" w14:textId="69CF56DD" w:rsidR="6F2C7F7D" w:rsidRDefault="6F2C7F7D" w:rsidP="6F2C7F7D">
            <w:pPr>
              <w:spacing w:after="0"/>
            </w:pPr>
            <w:r w:rsidRPr="6F2C7F7D">
              <w:rPr>
                <w:rFonts w:ascii="Calibri" w:eastAsia="Calibri" w:hAnsi="Calibri" w:cs="Calibri"/>
                <w:sz w:val="20"/>
                <w:szCs w:val="20"/>
              </w:rPr>
              <w:t>4.1.8.13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936FBE6" w14:textId="0D8A16C1" w:rsidR="6F2C7F7D" w:rsidRDefault="6F2C7F7D" w:rsidP="6F2C7F7D">
            <w:pPr>
              <w:spacing w:after="0"/>
            </w:pPr>
            <w:r w:rsidRPr="6F2C7F7D">
              <w:rPr>
                <w:rFonts w:ascii="Calibri" w:eastAsia="Calibri" w:hAnsi="Calibri" w:cs="Calibri"/>
                <w:sz w:val="20"/>
                <w:szCs w:val="20"/>
              </w:rPr>
              <w:t>Zaledni sistem ABT  omogoča strankam, da prek spletnega prodajnega portala PTA ali njegove mobilne aplikacije prijavijo izgubljeno kartico in najdeno kartico.</w:t>
            </w:r>
          </w:p>
        </w:tc>
      </w:tr>
      <w:tr w:rsidR="6F2C7F7D" w14:paraId="2134EBCB"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93CCC1F" w14:textId="51EFD832" w:rsidR="6F2C7F7D" w:rsidRDefault="6F2C7F7D" w:rsidP="6F2C7F7D">
            <w:pPr>
              <w:spacing w:after="0"/>
            </w:pPr>
            <w:r w:rsidRPr="6F2C7F7D">
              <w:rPr>
                <w:rFonts w:ascii="Calibri" w:eastAsia="Calibri" w:hAnsi="Calibri" w:cs="Calibri"/>
                <w:sz w:val="20"/>
                <w:szCs w:val="20"/>
              </w:rPr>
              <w:t>Upravljanje medijev Fare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115B29B" w14:textId="509960B4" w:rsidR="6F2C7F7D" w:rsidRDefault="6F2C7F7D" w:rsidP="6F2C7F7D">
            <w:pPr>
              <w:spacing w:after="0"/>
            </w:pPr>
            <w:r w:rsidRPr="6F2C7F7D">
              <w:rPr>
                <w:rFonts w:ascii="Calibri" w:eastAsia="Calibri" w:hAnsi="Calibri" w:cs="Calibri"/>
                <w:sz w:val="20"/>
                <w:szCs w:val="20"/>
              </w:rPr>
              <w:t>4.1.8.14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1D9A21A" w14:textId="3B3D3024" w:rsidR="6F2C7F7D" w:rsidRDefault="6F2C7F7D" w:rsidP="6F2C7F7D">
            <w:pPr>
              <w:spacing w:after="0"/>
            </w:pPr>
            <w:r w:rsidRPr="6F2C7F7D">
              <w:rPr>
                <w:rFonts w:ascii="Calibri" w:eastAsia="Calibri" w:hAnsi="Calibri" w:cs="Calibri"/>
                <w:sz w:val="20"/>
                <w:szCs w:val="20"/>
              </w:rPr>
              <w:t>Zaledni sistem ABT  nemudoma prekine/zamrzne račune, povezane s karticami, ki so prijavljene kot izgubljene ali ukradene.</w:t>
            </w:r>
          </w:p>
        </w:tc>
      </w:tr>
      <w:tr w:rsidR="6F2C7F7D" w14:paraId="247384DE"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D33FFEB" w14:textId="16918131" w:rsidR="6F2C7F7D" w:rsidRDefault="6F2C7F7D" w:rsidP="6F2C7F7D">
            <w:pPr>
              <w:spacing w:after="0"/>
            </w:pPr>
            <w:r w:rsidRPr="6F2C7F7D">
              <w:rPr>
                <w:rFonts w:ascii="Calibri" w:eastAsia="Calibri" w:hAnsi="Calibri" w:cs="Calibri"/>
                <w:sz w:val="20"/>
                <w:szCs w:val="20"/>
              </w:rPr>
              <w:t>Upravljanje medijev Fare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91ED2E6" w14:textId="663C8BA4" w:rsidR="6F2C7F7D" w:rsidRDefault="6F2C7F7D" w:rsidP="6F2C7F7D">
            <w:pPr>
              <w:spacing w:after="0"/>
            </w:pPr>
            <w:r w:rsidRPr="6F2C7F7D">
              <w:rPr>
                <w:rFonts w:ascii="Calibri" w:eastAsia="Calibri" w:hAnsi="Calibri" w:cs="Calibri"/>
                <w:sz w:val="20"/>
                <w:szCs w:val="20"/>
              </w:rPr>
              <w:t>4.1.8.15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2407C80" w14:textId="11F997B6" w:rsidR="6F2C7F7D" w:rsidRDefault="6F2C7F7D" w:rsidP="6F2C7F7D">
            <w:pPr>
              <w:spacing w:after="0"/>
            </w:pPr>
            <w:r w:rsidRPr="6F2C7F7D">
              <w:rPr>
                <w:rFonts w:ascii="Calibri" w:eastAsia="Calibri" w:hAnsi="Calibri" w:cs="Calibri"/>
                <w:sz w:val="20"/>
                <w:szCs w:val="20"/>
              </w:rPr>
              <w:t>Sistem ABT omogoča takojšnjo zamenjavo izgubljenih ali ukradenih kartic z minimalnimi spletnimi dejanji stranke.</w:t>
            </w:r>
          </w:p>
        </w:tc>
      </w:tr>
      <w:tr w:rsidR="6F2C7F7D" w14:paraId="1CDEBC6E"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2CF56F0" w14:textId="78B882FD" w:rsidR="6F2C7F7D" w:rsidRDefault="6F2C7F7D" w:rsidP="6F2C7F7D">
            <w:pPr>
              <w:spacing w:after="0"/>
            </w:pPr>
            <w:r w:rsidRPr="6F2C7F7D">
              <w:rPr>
                <w:rFonts w:ascii="Calibri" w:eastAsia="Calibri" w:hAnsi="Calibri" w:cs="Calibri"/>
                <w:sz w:val="20"/>
                <w:szCs w:val="20"/>
              </w:rPr>
              <w:t>Registracija popustov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BB9B591" w14:textId="706DF2FC" w:rsidR="6F2C7F7D" w:rsidRDefault="6F2C7F7D" w:rsidP="6F2C7F7D">
            <w:pPr>
              <w:spacing w:after="0"/>
            </w:pPr>
            <w:r w:rsidRPr="6F2C7F7D">
              <w:rPr>
                <w:rFonts w:ascii="Calibri" w:eastAsia="Calibri" w:hAnsi="Calibri" w:cs="Calibri"/>
                <w:sz w:val="20"/>
                <w:szCs w:val="20"/>
              </w:rPr>
              <w:t>4.1.8.16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98DFCED" w14:textId="6B3CE817" w:rsidR="6F2C7F7D" w:rsidRDefault="6F2C7F7D" w:rsidP="6F2C7F7D">
            <w:pPr>
              <w:spacing w:after="0"/>
            </w:pPr>
            <w:r w:rsidRPr="6F2C7F7D">
              <w:rPr>
                <w:rFonts w:ascii="Calibri" w:eastAsia="Calibri" w:hAnsi="Calibri" w:cs="Calibri"/>
                <w:sz w:val="20"/>
                <w:szCs w:val="20"/>
              </w:rPr>
              <w:t>Zaledni sistem ABT omogoča ustreznemu uporabniku (PTA), da poveže pravico do popusta z računom ali opredeljenim medijem stranke. Ugodnost mora vključevati vrsto stranke, kot so starejši državljani, otroci, osebe z odločitvijo, državljani, ki imajo dovoljenje za socialne zadeve, športniki in študenti.</w:t>
            </w:r>
          </w:p>
        </w:tc>
      </w:tr>
      <w:tr w:rsidR="6F2C7F7D" w14:paraId="67D235B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212FF9D" w14:textId="2CC4E831" w:rsidR="6F2C7F7D" w:rsidRDefault="6F2C7F7D" w:rsidP="6F2C7F7D">
            <w:pPr>
              <w:spacing w:after="0"/>
            </w:pPr>
            <w:r w:rsidRPr="6F2C7F7D">
              <w:rPr>
                <w:rFonts w:ascii="Calibri" w:eastAsia="Calibri" w:hAnsi="Calibri" w:cs="Calibri"/>
                <w:sz w:val="20"/>
                <w:szCs w:val="20"/>
              </w:rPr>
              <w:t>Zgodovina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CFE751E" w14:textId="13497821" w:rsidR="6F2C7F7D" w:rsidRDefault="6F2C7F7D" w:rsidP="6F2C7F7D">
            <w:pPr>
              <w:spacing w:after="0"/>
            </w:pPr>
            <w:r w:rsidRPr="6F2C7F7D">
              <w:rPr>
                <w:rFonts w:ascii="Calibri" w:eastAsia="Calibri" w:hAnsi="Calibri" w:cs="Calibri"/>
                <w:sz w:val="20"/>
                <w:szCs w:val="20"/>
              </w:rPr>
              <w:t>4.1.8.17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767D284" w14:textId="1DF32A2A" w:rsidR="6F2C7F7D" w:rsidRDefault="6F2C7F7D" w:rsidP="6F2C7F7D">
            <w:pPr>
              <w:spacing w:after="0"/>
            </w:pPr>
            <w:r w:rsidRPr="6F2C7F7D">
              <w:rPr>
                <w:rFonts w:ascii="Calibri" w:eastAsia="Calibri" w:hAnsi="Calibri" w:cs="Calibri"/>
                <w:sz w:val="20"/>
                <w:szCs w:val="20"/>
              </w:rPr>
              <w:t>Zaledni sistem ABT mora stranki omogočiti pregled podrobne zgodovine potovanj in zaračunavanja na spletnem portalu za samopostrežbo PTA ali v njegovi mobilni aplikaciji</w:t>
            </w:r>
          </w:p>
        </w:tc>
      </w:tr>
      <w:tr w:rsidR="6F2C7F7D" w14:paraId="23C7EDD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1E3F3BA" w14:textId="2573C8A8" w:rsidR="6F2C7F7D" w:rsidRDefault="6F2C7F7D" w:rsidP="6F2C7F7D">
            <w:pPr>
              <w:spacing w:after="0"/>
            </w:pPr>
            <w:r w:rsidRPr="6F2C7F7D">
              <w:rPr>
                <w:rFonts w:ascii="Calibri" w:eastAsia="Calibri" w:hAnsi="Calibri" w:cs="Calibri"/>
                <w:sz w:val="20"/>
                <w:szCs w:val="20"/>
              </w:rPr>
              <w:t>Prilagojena obvestila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BD22641" w14:textId="76439E9D" w:rsidR="6F2C7F7D" w:rsidRDefault="6F2C7F7D" w:rsidP="6F2C7F7D">
            <w:pPr>
              <w:spacing w:after="0"/>
            </w:pPr>
            <w:r w:rsidRPr="6F2C7F7D">
              <w:rPr>
                <w:rFonts w:ascii="Calibri" w:eastAsia="Calibri" w:hAnsi="Calibri" w:cs="Calibri"/>
                <w:sz w:val="20"/>
                <w:szCs w:val="20"/>
              </w:rPr>
              <w:t>4.1.8.18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6268287" w14:textId="13FCF52D" w:rsidR="6F2C7F7D" w:rsidRDefault="6F2C7F7D" w:rsidP="6F2C7F7D">
            <w:pPr>
              <w:spacing w:after="0"/>
            </w:pPr>
            <w:r w:rsidRPr="6F2C7F7D">
              <w:rPr>
                <w:rFonts w:ascii="Calibri" w:eastAsia="Calibri" w:hAnsi="Calibri" w:cs="Calibri"/>
                <w:sz w:val="20"/>
                <w:szCs w:val="20"/>
              </w:rPr>
              <w:t>Zaledni sistem ABT mora biti sposoben strankam pošiljati obvestila na podlagi njihovih želja in dejavnosti, kot so iztek veljavnosti kartice ali nizko stanje, iztek koncesije, odprt dolg - nezadostna sredstva.</w:t>
            </w:r>
          </w:p>
        </w:tc>
      </w:tr>
      <w:tr w:rsidR="6F2C7F7D" w14:paraId="1C5882B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D4D1987" w14:textId="7F90A033" w:rsidR="6F2C7F7D" w:rsidRDefault="6F2C7F7D" w:rsidP="6F2C7F7D">
            <w:pPr>
              <w:spacing w:after="0"/>
            </w:pPr>
            <w:r w:rsidRPr="6F2C7F7D">
              <w:rPr>
                <w:rFonts w:ascii="Calibri" w:eastAsia="Calibri" w:hAnsi="Calibri" w:cs="Calibri"/>
                <w:sz w:val="20"/>
                <w:szCs w:val="20"/>
              </w:rPr>
              <w:t>Prilagojena obvestila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4140F23" w14:textId="37A62D1B" w:rsidR="6F2C7F7D" w:rsidRDefault="6F2C7F7D" w:rsidP="6F2C7F7D">
            <w:pPr>
              <w:spacing w:after="0"/>
            </w:pPr>
            <w:r w:rsidRPr="6F2C7F7D">
              <w:rPr>
                <w:rFonts w:ascii="Calibri" w:eastAsia="Calibri" w:hAnsi="Calibri" w:cs="Calibri"/>
                <w:sz w:val="20"/>
                <w:szCs w:val="20"/>
              </w:rPr>
              <w:t>4.1.8.19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2D2D9FD" w14:textId="4E61D4A8" w:rsidR="6F2C7F7D" w:rsidRDefault="6F2C7F7D" w:rsidP="6F2C7F7D">
            <w:pPr>
              <w:spacing w:after="0"/>
            </w:pPr>
            <w:r w:rsidRPr="6F2C7F7D">
              <w:rPr>
                <w:rFonts w:ascii="Calibri" w:eastAsia="Calibri" w:hAnsi="Calibri" w:cs="Calibri"/>
                <w:sz w:val="20"/>
                <w:szCs w:val="20"/>
              </w:rPr>
              <w:t>Zaledni sistem ABT podpira vsaj naslednje kanale za obveščanje (s prilagodljivim sporočilom za obveščanje):</w:t>
            </w:r>
            <w:r>
              <w:br/>
            </w:r>
            <w:r w:rsidRPr="6F2C7F7D">
              <w:rPr>
                <w:rFonts w:ascii="Calibri" w:eastAsia="Calibri" w:hAnsi="Calibri" w:cs="Calibri"/>
                <w:sz w:val="20"/>
                <w:szCs w:val="20"/>
              </w:rPr>
              <w:t xml:space="preserve"> - SMS</w:t>
            </w:r>
            <w:r>
              <w:br/>
            </w:r>
            <w:r w:rsidRPr="6F2C7F7D">
              <w:rPr>
                <w:rFonts w:ascii="Calibri" w:eastAsia="Calibri" w:hAnsi="Calibri" w:cs="Calibri"/>
                <w:sz w:val="20"/>
                <w:szCs w:val="20"/>
              </w:rPr>
              <w:t xml:space="preserve"> - e-pošta</w:t>
            </w:r>
            <w:r>
              <w:br/>
            </w:r>
            <w:r w:rsidRPr="6F2C7F7D">
              <w:rPr>
                <w:rFonts w:ascii="Calibri" w:eastAsia="Calibri" w:hAnsi="Calibri" w:cs="Calibri"/>
                <w:sz w:val="20"/>
                <w:szCs w:val="20"/>
              </w:rPr>
              <w:t xml:space="preserve"> - Sporočila za obveščanje v mobilni aplikaciji</w:t>
            </w:r>
            <w:r>
              <w:br/>
            </w:r>
            <w:r w:rsidRPr="6F2C7F7D">
              <w:rPr>
                <w:rFonts w:ascii="Calibri" w:eastAsia="Calibri" w:hAnsi="Calibri" w:cs="Calibri"/>
                <w:sz w:val="20"/>
                <w:szCs w:val="20"/>
              </w:rPr>
              <w:t xml:space="preserve"> - socialni mediji</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Opcijsko dopuščamo tudi druga orodja, kamor spadajo npr.:</w:t>
            </w:r>
            <w:r>
              <w:br/>
            </w:r>
            <w:r w:rsidRPr="6F2C7F7D">
              <w:rPr>
                <w:rFonts w:ascii="Calibri" w:eastAsia="Calibri" w:hAnsi="Calibri" w:cs="Calibri"/>
                <w:sz w:val="20"/>
                <w:szCs w:val="20"/>
              </w:rPr>
              <w:t xml:space="preserve"> - Klepetalni robot</w:t>
            </w:r>
          </w:p>
        </w:tc>
      </w:tr>
      <w:tr w:rsidR="6F2C7F7D" w14:paraId="46F9675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A403075" w14:textId="3BF45D00" w:rsidR="6F2C7F7D" w:rsidRDefault="6F2C7F7D" w:rsidP="6F2C7F7D">
            <w:pPr>
              <w:spacing w:after="0"/>
            </w:pPr>
            <w:r w:rsidRPr="6F2C7F7D">
              <w:rPr>
                <w:rFonts w:ascii="Calibri" w:eastAsia="Calibri" w:hAnsi="Calibri" w:cs="Calibri"/>
                <w:sz w:val="20"/>
                <w:szCs w:val="20"/>
              </w:rPr>
              <w:t>Upravljanje dolgov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5221D0E" w14:textId="73FB4A56" w:rsidR="6F2C7F7D" w:rsidRDefault="6F2C7F7D" w:rsidP="6F2C7F7D">
            <w:pPr>
              <w:spacing w:after="0"/>
            </w:pPr>
            <w:r w:rsidRPr="6F2C7F7D">
              <w:rPr>
                <w:rFonts w:ascii="Calibri" w:eastAsia="Calibri" w:hAnsi="Calibri" w:cs="Calibri"/>
                <w:sz w:val="20"/>
                <w:szCs w:val="20"/>
              </w:rPr>
              <w:t>4.1.8.20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87BE740" w14:textId="2E942FD9" w:rsidR="6F2C7F7D" w:rsidRDefault="6F2C7F7D" w:rsidP="6F2C7F7D">
            <w:pPr>
              <w:spacing w:after="0"/>
            </w:pPr>
            <w:r w:rsidRPr="6F2C7F7D">
              <w:rPr>
                <w:rFonts w:ascii="Calibri" w:eastAsia="Calibri" w:hAnsi="Calibri" w:cs="Calibri"/>
                <w:sz w:val="20"/>
                <w:szCs w:val="20"/>
              </w:rPr>
              <w:t>Zaledni sistem ABT  mora podpirati nastavitev in registracijo plačilnih podatkov ter odobritev uporabe za plačilo storitev PTA s sporočili o potrditvi delovanja.</w:t>
            </w:r>
          </w:p>
        </w:tc>
      </w:tr>
      <w:tr w:rsidR="6F2C7F7D" w14:paraId="0C36FB1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72AA578" w14:textId="6CE98B0C" w:rsidR="6F2C7F7D" w:rsidRDefault="6F2C7F7D" w:rsidP="6F2C7F7D">
            <w:pPr>
              <w:spacing w:after="0"/>
            </w:pPr>
            <w:r w:rsidRPr="6F2C7F7D">
              <w:rPr>
                <w:rFonts w:ascii="Calibri" w:eastAsia="Calibri" w:hAnsi="Calibri" w:cs="Calibri"/>
                <w:sz w:val="20"/>
                <w:szCs w:val="20"/>
              </w:rPr>
              <w:t>Upravljanje dolgov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AA8452D" w14:textId="03620C29" w:rsidR="6F2C7F7D" w:rsidRDefault="6F2C7F7D" w:rsidP="6F2C7F7D">
            <w:pPr>
              <w:spacing w:after="0"/>
            </w:pPr>
            <w:r w:rsidRPr="6F2C7F7D">
              <w:rPr>
                <w:rFonts w:ascii="Calibri" w:eastAsia="Calibri" w:hAnsi="Calibri" w:cs="Calibri"/>
                <w:sz w:val="20"/>
                <w:szCs w:val="20"/>
              </w:rPr>
              <w:t>4.1.8.21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46A19E1" w14:textId="4BEDA906" w:rsidR="6F2C7F7D" w:rsidRDefault="6F2C7F7D" w:rsidP="6F2C7F7D">
            <w:pPr>
              <w:spacing w:after="0"/>
            </w:pPr>
            <w:r w:rsidRPr="6F2C7F7D">
              <w:rPr>
                <w:rFonts w:ascii="Calibri" w:eastAsia="Calibri" w:hAnsi="Calibri" w:cs="Calibri"/>
                <w:sz w:val="20"/>
                <w:szCs w:val="20"/>
              </w:rPr>
              <w:t>Zaledni sistem ABT  upravlja registracijo kartic EMV na način, ki je skladen s PCI.</w:t>
            </w:r>
          </w:p>
        </w:tc>
      </w:tr>
      <w:tr w:rsidR="6F2C7F7D" w14:paraId="6CEB464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A74690B" w14:textId="0112BD19" w:rsidR="6F2C7F7D" w:rsidRDefault="6F2C7F7D" w:rsidP="6F2C7F7D">
            <w:pPr>
              <w:spacing w:after="0"/>
            </w:pPr>
            <w:r w:rsidRPr="6F2C7F7D">
              <w:rPr>
                <w:rFonts w:ascii="Calibri" w:eastAsia="Calibri" w:hAnsi="Calibri" w:cs="Calibri"/>
                <w:sz w:val="20"/>
                <w:szCs w:val="20"/>
              </w:rPr>
              <w:t>Upravljanje dolgov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490637E" w14:textId="3C07CEFB" w:rsidR="6F2C7F7D" w:rsidRDefault="6F2C7F7D" w:rsidP="6F2C7F7D">
            <w:pPr>
              <w:spacing w:after="0"/>
            </w:pPr>
            <w:r w:rsidRPr="6F2C7F7D">
              <w:rPr>
                <w:rFonts w:ascii="Calibri" w:eastAsia="Calibri" w:hAnsi="Calibri" w:cs="Calibri"/>
                <w:sz w:val="20"/>
                <w:szCs w:val="20"/>
              </w:rPr>
              <w:t>4.1.8.22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8F270FE" w14:textId="19D4F8D5" w:rsidR="6F2C7F7D" w:rsidRDefault="6F2C7F7D" w:rsidP="6F2C7F7D">
            <w:pPr>
              <w:spacing w:after="0"/>
            </w:pPr>
            <w:r w:rsidRPr="6F2C7F7D">
              <w:rPr>
                <w:rFonts w:ascii="Calibri" w:eastAsia="Calibri" w:hAnsi="Calibri" w:cs="Calibri"/>
                <w:sz w:val="20"/>
                <w:szCs w:val="20"/>
              </w:rPr>
              <w:t>Sistem zaledne pisarne ABT mora stranki z dolgom omogočiti, da sproži izterjavo dolga ali izvede ročno plačilo, da se njen dolg poravna in se odstrani s seznama zavrnjenih plačil. Podprti morajo biti vsaj naslednji kanali za stranke:</w:t>
            </w:r>
            <w:r>
              <w:br/>
            </w:r>
            <w:r w:rsidRPr="6F2C7F7D">
              <w:rPr>
                <w:rFonts w:ascii="Calibri" w:eastAsia="Calibri" w:hAnsi="Calibri" w:cs="Calibri"/>
                <w:sz w:val="20"/>
                <w:szCs w:val="20"/>
              </w:rPr>
              <w:t xml:space="preserve"> - portal za stranke</w:t>
            </w:r>
            <w:r>
              <w:br/>
            </w:r>
            <w:r w:rsidRPr="6F2C7F7D">
              <w:rPr>
                <w:rFonts w:ascii="Calibri" w:eastAsia="Calibri" w:hAnsi="Calibri" w:cs="Calibri"/>
                <w:sz w:val="20"/>
                <w:szCs w:val="20"/>
              </w:rPr>
              <w:lastRenderedPageBreak/>
              <w:t xml:space="preserve"> - storitve za stranke (kontaktni center s telefonom, klepetom, videochatom, družabnimi mediji ...)</w:t>
            </w:r>
            <w:r>
              <w:br/>
            </w:r>
            <w:r w:rsidRPr="6F2C7F7D">
              <w:rPr>
                <w:rFonts w:ascii="Calibri" w:eastAsia="Calibri" w:hAnsi="Calibri" w:cs="Calibri"/>
                <w:sz w:val="20"/>
                <w:szCs w:val="20"/>
              </w:rPr>
              <w:t xml:space="preserve"> - Mobilna aplikacija</w:t>
            </w:r>
            <w:r>
              <w:br/>
            </w:r>
            <w:r w:rsidRPr="6F2C7F7D">
              <w:rPr>
                <w:rFonts w:ascii="Calibri" w:eastAsia="Calibri" w:hAnsi="Calibri" w:cs="Calibri"/>
                <w:sz w:val="20"/>
                <w:szCs w:val="20"/>
              </w:rPr>
              <w:t xml:space="preserve"> - Prodajni kiosk</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Opcijsko dopuščamo tudi druga orodja, kamor spadajo npr.:</w:t>
            </w:r>
            <w:r>
              <w:br/>
            </w:r>
            <w:r w:rsidRPr="6F2C7F7D">
              <w:rPr>
                <w:rFonts w:ascii="Calibri" w:eastAsia="Calibri" w:hAnsi="Calibri" w:cs="Calibri"/>
                <w:sz w:val="20"/>
                <w:szCs w:val="20"/>
              </w:rPr>
              <w:t xml:space="preserve"> - Klepetalni robot </w:t>
            </w:r>
          </w:p>
        </w:tc>
      </w:tr>
      <w:tr w:rsidR="6F2C7F7D" w14:paraId="2AA3781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61B49DA" w14:textId="24566593" w:rsidR="6F2C7F7D" w:rsidRDefault="6F2C7F7D" w:rsidP="6F2C7F7D">
            <w:pPr>
              <w:spacing w:after="0"/>
            </w:pPr>
            <w:r w:rsidRPr="6F2C7F7D">
              <w:rPr>
                <w:rFonts w:ascii="Calibri" w:eastAsia="Calibri" w:hAnsi="Calibri" w:cs="Calibri"/>
                <w:sz w:val="20"/>
                <w:szCs w:val="20"/>
              </w:rPr>
              <w:lastRenderedPageBreak/>
              <w:t>Upravljanje dolgov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81E57D2" w14:textId="6E9D30EC" w:rsidR="6F2C7F7D" w:rsidRDefault="6F2C7F7D" w:rsidP="6F2C7F7D">
            <w:pPr>
              <w:spacing w:after="0"/>
            </w:pPr>
            <w:r w:rsidRPr="6F2C7F7D">
              <w:rPr>
                <w:rFonts w:ascii="Calibri" w:eastAsia="Calibri" w:hAnsi="Calibri" w:cs="Calibri"/>
                <w:sz w:val="20"/>
                <w:szCs w:val="20"/>
              </w:rPr>
              <w:t>4.1.8.23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330DEB7" w14:textId="54CEBF16" w:rsidR="6F2C7F7D" w:rsidRDefault="6F2C7F7D" w:rsidP="6F2C7F7D">
            <w:pPr>
              <w:spacing w:after="0"/>
            </w:pPr>
            <w:r w:rsidRPr="6F2C7F7D">
              <w:rPr>
                <w:rFonts w:ascii="Calibri" w:eastAsia="Calibri" w:hAnsi="Calibri" w:cs="Calibri"/>
                <w:sz w:val="20"/>
                <w:szCs w:val="20"/>
              </w:rPr>
              <w:t>Zaledni sistem ABT vsakemu računu pripiše kazalnik ocene tveganja dolga, ocenjevanje tveganja pa sistem izvede samodejno na podlagi nastavljivih parametrov.</w:t>
            </w:r>
          </w:p>
        </w:tc>
      </w:tr>
      <w:tr w:rsidR="6F2C7F7D" w14:paraId="23405B4F"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E068685" w14:textId="23A86AE2" w:rsidR="6F2C7F7D" w:rsidRDefault="6F2C7F7D" w:rsidP="6F2C7F7D">
            <w:pPr>
              <w:spacing w:after="0"/>
            </w:pPr>
            <w:r w:rsidRPr="6F2C7F7D">
              <w:rPr>
                <w:rFonts w:ascii="Calibri" w:eastAsia="Calibri" w:hAnsi="Calibri" w:cs="Calibri"/>
                <w:sz w:val="20"/>
                <w:szCs w:val="20"/>
              </w:rPr>
              <w:t>Upravljanje dolgov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852DE39" w14:textId="0730B50A" w:rsidR="6F2C7F7D" w:rsidRDefault="6F2C7F7D" w:rsidP="6F2C7F7D">
            <w:pPr>
              <w:spacing w:after="0"/>
            </w:pPr>
            <w:r w:rsidRPr="6F2C7F7D">
              <w:rPr>
                <w:rFonts w:ascii="Calibri" w:eastAsia="Calibri" w:hAnsi="Calibri" w:cs="Calibri"/>
                <w:sz w:val="20"/>
                <w:szCs w:val="20"/>
              </w:rPr>
              <w:t>4.1.8.24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5CF2CD1" w14:textId="056B1823" w:rsidR="6F2C7F7D" w:rsidRDefault="6F2C7F7D" w:rsidP="6F2C7F7D">
            <w:pPr>
              <w:spacing w:after="0"/>
            </w:pPr>
            <w:r w:rsidRPr="6F2C7F7D">
              <w:rPr>
                <w:rFonts w:ascii="Calibri" w:eastAsia="Calibri" w:hAnsi="Calibri" w:cs="Calibri"/>
                <w:sz w:val="20"/>
                <w:szCs w:val="20"/>
              </w:rPr>
              <w:t>Zaledni sistem ABT  spremlja bančne odobritve in plačila vsakega računa za uporabo storitev PTA ter periodično/avtomatsko polnjenje in vračilo.</w:t>
            </w:r>
          </w:p>
        </w:tc>
      </w:tr>
      <w:tr w:rsidR="6F2C7F7D" w14:paraId="75ED3A1B"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45F3435" w14:textId="5B0368F9" w:rsidR="6F2C7F7D" w:rsidRDefault="6F2C7F7D" w:rsidP="6F2C7F7D">
            <w:pPr>
              <w:spacing w:after="0"/>
            </w:pPr>
            <w:r w:rsidRPr="6F2C7F7D">
              <w:rPr>
                <w:rFonts w:ascii="Calibri" w:eastAsia="Calibri" w:hAnsi="Calibri" w:cs="Calibri"/>
                <w:sz w:val="20"/>
                <w:szCs w:val="20"/>
              </w:rPr>
              <w:t>Upravljanje dolgov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7429C0C" w14:textId="07543F9A" w:rsidR="6F2C7F7D" w:rsidRDefault="6F2C7F7D" w:rsidP="6F2C7F7D">
            <w:pPr>
              <w:spacing w:after="0"/>
            </w:pPr>
            <w:r w:rsidRPr="6F2C7F7D">
              <w:rPr>
                <w:rFonts w:ascii="Calibri" w:eastAsia="Calibri" w:hAnsi="Calibri" w:cs="Calibri"/>
                <w:sz w:val="20"/>
                <w:szCs w:val="20"/>
              </w:rPr>
              <w:t>4.1.8.25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504E90D" w14:textId="1D090851" w:rsidR="6F2C7F7D" w:rsidRDefault="6F2C7F7D" w:rsidP="6F2C7F7D">
            <w:pPr>
              <w:spacing w:after="0"/>
            </w:pPr>
            <w:r w:rsidRPr="6F2C7F7D">
              <w:rPr>
                <w:rFonts w:ascii="Calibri" w:eastAsia="Calibri" w:hAnsi="Calibri" w:cs="Calibri"/>
                <w:sz w:val="20"/>
                <w:szCs w:val="20"/>
              </w:rPr>
              <w:t>Zaledni sistem ABT podpira iskanje sredstev (samodejna transakcija izterjave dolga) z bančnega računa stranke.</w:t>
            </w:r>
          </w:p>
        </w:tc>
      </w:tr>
      <w:tr w:rsidR="6F2C7F7D" w14:paraId="6B1AB31F"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051E370" w14:textId="4A1CEE6E" w:rsidR="6F2C7F7D" w:rsidRDefault="6F2C7F7D" w:rsidP="6F2C7F7D">
            <w:pPr>
              <w:spacing w:after="0"/>
            </w:pPr>
            <w:r w:rsidRPr="6F2C7F7D">
              <w:rPr>
                <w:rFonts w:ascii="Calibri" w:eastAsia="Calibri" w:hAnsi="Calibri" w:cs="Calibri"/>
                <w:sz w:val="20"/>
                <w:szCs w:val="20"/>
              </w:rPr>
              <w:t>Upravljanje dolgov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D5C7718" w14:textId="2A516C23" w:rsidR="6F2C7F7D" w:rsidRDefault="6F2C7F7D" w:rsidP="6F2C7F7D">
            <w:pPr>
              <w:spacing w:after="0"/>
            </w:pPr>
            <w:r w:rsidRPr="6F2C7F7D">
              <w:rPr>
                <w:rFonts w:ascii="Calibri" w:eastAsia="Calibri" w:hAnsi="Calibri" w:cs="Calibri"/>
                <w:sz w:val="20"/>
                <w:szCs w:val="20"/>
              </w:rPr>
              <w:t>4.1.8.26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C923C3A" w14:textId="3F16244C" w:rsidR="6F2C7F7D" w:rsidRDefault="6F2C7F7D" w:rsidP="6F2C7F7D">
            <w:pPr>
              <w:spacing w:after="0"/>
            </w:pPr>
            <w:r w:rsidRPr="6F2C7F7D">
              <w:rPr>
                <w:rFonts w:ascii="Calibri" w:eastAsia="Calibri" w:hAnsi="Calibri" w:cs="Calibri"/>
                <w:sz w:val="20"/>
                <w:szCs w:val="20"/>
              </w:rPr>
              <w:t>Zaledni sistem ABT podpira obveščanje stranke, ko stanje na računu doseže nastavljiv prag stanja na računu.</w:t>
            </w:r>
          </w:p>
        </w:tc>
      </w:tr>
      <w:tr w:rsidR="6F2C7F7D" w14:paraId="09727981"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3150B39" w14:textId="4910FEEE" w:rsidR="6F2C7F7D" w:rsidRDefault="6F2C7F7D" w:rsidP="6F2C7F7D">
            <w:pPr>
              <w:spacing w:after="0"/>
            </w:pPr>
            <w:r w:rsidRPr="6F2C7F7D">
              <w:rPr>
                <w:rFonts w:ascii="Calibri" w:eastAsia="Calibri" w:hAnsi="Calibri" w:cs="Calibri"/>
                <w:sz w:val="20"/>
                <w:szCs w:val="20"/>
              </w:rPr>
              <w:t>Upravljanje dolgov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F419D94" w14:textId="17E611AD" w:rsidR="6F2C7F7D" w:rsidRDefault="6F2C7F7D" w:rsidP="6F2C7F7D">
            <w:pPr>
              <w:spacing w:after="0"/>
            </w:pPr>
            <w:r w:rsidRPr="6F2C7F7D">
              <w:rPr>
                <w:rFonts w:ascii="Calibri" w:eastAsia="Calibri" w:hAnsi="Calibri" w:cs="Calibri"/>
                <w:sz w:val="20"/>
                <w:szCs w:val="20"/>
              </w:rPr>
              <w:t>4.1.8.27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B3DC7D6" w14:textId="7576C7CC" w:rsidR="6F2C7F7D" w:rsidRDefault="6F2C7F7D" w:rsidP="6F2C7F7D">
            <w:pPr>
              <w:spacing w:after="0"/>
            </w:pPr>
            <w:r w:rsidRPr="6F2C7F7D">
              <w:rPr>
                <w:rFonts w:ascii="Calibri" w:eastAsia="Calibri" w:hAnsi="Calibri" w:cs="Calibri"/>
                <w:sz w:val="20"/>
                <w:szCs w:val="20"/>
              </w:rPr>
              <w:t>Ko stranka zapade v dolg in je zavrnjena,  sistem ABT podpira ponoven poskus poravnave (izterjava dolga), da se izravnajo stanja dolga in blokirajo stranke, ki bi jim lahko bilo zavrnjeno nadaljnje potovanje zaradi dolga na njihovem računu.</w:t>
            </w:r>
          </w:p>
        </w:tc>
      </w:tr>
      <w:tr w:rsidR="6F2C7F7D" w14:paraId="3008C025"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BA950BA" w14:textId="446F75DF" w:rsidR="6F2C7F7D" w:rsidRDefault="6F2C7F7D" w:rsidP="6F2C7F7D">
            <w:pPr>
              <w:spacing w:after="0"/>
            </w:pPr>
            <w:r w:rsidRPr="6F2C7F7D">
              <w:rPr>
                <w:rFonts w:ascii="Calibri" w:eastAsia="Calibri" w:hAnsi="Calibri" w:cs="Calibri"/>
                <w:sz w:val="20"/>
                <w:szCs w:val="20"/>
              </w:rPr>
              <w:t>Upravljanje dolgov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5F371D3" w14:textId="43DC42D2" w:rsidR="6F2C7F7D" w:rsidRDefault="6F2C7F7D" w:rsidP="6F2C7F7D">
            <w:pPr>
              <w:spacing w:after="0"/>
            </w:pPr>
            <w:r w:rsidRPr="6F2C7F7D">
              <w:rPr>
                <w:rFonts w:ascii="Calibri" w:eastAsia="Calibri" w:hAnsi="Calibri" w:cs="Calibri"/>
                <w:sz w:val="20"/>
                <w:szCs w:val="20"/>
              </w:rPr>
              <w:t>4.1.8.28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CBF5668" w14:textId="694043E2" w:rsidR="6F2C7F7D" w:rsidRDefault="6F2C7F7D" w:rsidP="6F2C7F7D">
            <w:pPr>
              <w:spacing w:after="0"/>
            </w:pPr>
            <w:r w:rsidRPr="6F2C7F7D">
              <w:rPr>
                <w:rFonts w:ascii="Calibri" w:eastAsia="Calibri" w:hAnsi="Calibri" w:cs="Calibri"/>
                <w:sz w:val="20"/>
                <w:szCs w:val="20"/>
              </w:rPr>
              <w:t>Število ponovnih poskusov poravnave dolga (izterjava dolga) je nastavljivo.</w:t>
            </w:r>
          </w:p>
        </w:tc>
      </w:tr>
      <w:tr w:rsidR="6F2C7F7D" w14:paraId="66638E9B"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C512CB6" w14:textId="2CB428A6" w:rsidR="6F2C7F7D" w:rsidRDefault="6F2C7F7D" w:rsidP="6F2C7F7D">
            <w:pPr>
              <w:spacing w:after="0"/>
            </w:pPr>
            <w:r w:rsidRPr="6F2C7F7D">
              <w:rPr>
                <w:rFonts w:ascii="Calibri" w:eastAsia="Calibri" w:hAnsi="Calibri" w:cs="Calibri"/>
                <w:sz w:val="20"/>
                <w:szCs w:val="20"/>
              </w:rPr>
              <w:t>Upravljanje dolgov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629C642" w14:textId="10FA2750" w:rsidR="6F2C7F7D" w:rsidRDefault="6F2C7F7D" w:rsidP="6F2C7F7D">
            <w:pPr>
              <w:spacing w:after="0"/>
            </w:pPr>
            <w:r w:rsidRPr="6F2C7F7D">
              <w:rPr>
                <w:rFonts w:ascii="Calibri" w:eastAsia="Calibri" w:hAnsi="Calibri" w:cs="Calibri"/>
                <w:sz w:val="20"/>
                <w:szCs w:val="20"/>
              </w:rPr>
              <w:t>4.1.8.29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D69DEAE" w14:textId="4EAEB312" w:rsidR="6F2C7F7D" w:rsidRDefault="6F2C7F7D" w:rsidP="6F2C7F7D">
            <w:pPr>
              <w:spacing w:after="0"/>
            </w:pPr>
            <w:r w:rsidRPr="6F2C7F7D">
              <w:rPr>
                <w:rFonts w:ascii="Calibri" w:eastAsia="Calibri" w:hAnsi="Calibri" w:cs="Calibri"/>
                <w:sz w:val="20"/>
                <w:szCs w:val="20"/>
              </w:rPr>
              <w:t>Zaledni sistem ABT  obvesti stranke v primeru stanja dolga in zagotovi možnost, da stranka razbremeni račun z nastavljivo kaznijo.</w:t>
            </w:r>
          </w:p>
        </w:tc>
      </w:tr>
      <w:tr w:rsidR="6F2C7F7D" w14:paraId="66EB4AFE"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176F7B5" w14:textId="2ACDA600" w:rsidR="6F2C7F7D" w:rsidRDefault="6F2C7F7D" w:rsidP="6F2C7F7D">
            <w:pPr>
              <w:spacing w:after="0"/>
            </w:pPr>
            <w:r w:rsidRPr="6F2C7F7D">
              <w:rPr>
                <w:rFonts w:ascii="Calibri" w:eastAsia="Calibri" w:hAnsi="Calibri" w:cs="Calibri"/>
                <w:sz w:val="20"/>
                <w:szCs w:val="20"/>
              </w:rPr>
              <w:t>Upravljanje dolgov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F1EA790" w14:textId="2FB5AF0B" w:rsidR="6F2C7F7D" w:rsidRDefault="6F2C7F7D" w:rsidP="6F2C7F7D">
            <w:pPr>
              <w:spacing w:after="0"/>
            </w:pPr>
            <w:r w:rsidRPr="6F2C7F7D">
              <w:rPr>
                <w:rFonts w:ascii="Calibri" w:eastAsia="Calibri" w:hAnsi="Calibri" w:cs="Calibri"/>
                <w:sz w:val="20"/>
                <w:szCs w:val="20"/>
              </w:rPr>
              <w:t>4.1.8.30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CF7DA0C" w14:textId="35AEE0CF" w:rsidR="6F2C7F7D" w:rsidRDefault="6F2C7F7D" w:rsidP="6F2C7F7D">
            <w:pPr>
              <w:spacing w:after="0"/>
            </w:pPr>
            <w:r w:rsidRPr="6F2C7F7D">
              <w:rPr>
                <w:rFonts w:ascii="Calibri" w:eastAsia="Calibri" w:hAnsi="Calibri" w:cs="Calibri"/>
                <w:sz w:val="20"/>
                <w:szCs w:val="20"/>
              </w:rPr>
              <w:t>Ponudnik zagotovi prilagodljivost rešitve, ki omogoča spremembe plačilnih možnosti strank.</w:t>
            </w:r>
          </w:p>
        </w:tc>
      </w:tr>
      <w:tr w:rsidR="6F2C7F7D" w14:paraId="432065CE"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B70B282" w14:textId="5500DCC9" w:rsidR="6F2C7F7D" w:rsidRDefault="6F2C7F7D" w:rsidP="6F2C7F7D">
            <w:pPr>
              <w:spacing w:after="0"/>
            </w:pPr>
            <w:r w:rsidRPr="6F2C7F7D">
              <w:rPr>
                <w:rFonts w:ascii="Calibri" w:eastAsia="Calibri" w:hAnsi="Calibri" w:cs="Calibri"/>
                <w:sz w:val="20"/>
                <w:szCs w:val="20"/>
              </w:rPr>
              <w:t>Informacije in pogosta vprašanja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B72952C" w14:textId="3CA9DBD4" w:rsidR="6F2C7F7D" w:rsidRDefault="6F2C7F7D" w:rsidP="6F2C7F7D">
            <w:pPr>
              <w:spacing w:after="0"/>
            </w:pPr>
            <w:r w:rsidRPr="6F2C7F7D">
              <w:rPr>
                <w:rFonts w:ascii="Calibri" w:eastAsia="Calibri" w:hAnsi="Calibri" w:cs="Calibri"/>
                <w:sz w:val="20"/>
                <w:szCs w:val="20"/>
              </w:rPr>
              <w:t>4.1.8.31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6F712C2" w14:textId="35B5FDAD" w:rsidR="6F2C7F7D" w:rsidRDefault="6F2C7F7D" w:rsidP="6F2C7F7D">
            <w:pPr>
              <w:spacing w:after="0"/>
            </w:pPr>
            <w:r w:rsidRPr="6F2C7F7D">
              <w:rPr>
                <w:rFonts w:ascii="Calibri" w:eastAsia="Calibri" w:hAnsi="Calibri" w:cs="Calibri"/>
                <w:sz w:val="20"/>
                <w:szCs w:val="20"/>
              </w:rPr>
              <w:t>Zaledni sistem ABT  zagotavlja pogoje, navodila za uporabo novega sistema in niz pogostih vprašanj in odgovorov na vprašanja strank.</w:t>
            </w:r>
          </w:p>
        </w:tc>
      </w:tr>
      <w:tr w:rsidR="6F2C7F7D" w14:paraId="5B032585"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A4A89B5" w14:textId="1F65DD28" w:rsidR="6F2C7F7D" w:rsidRDefault="6F2C7F7D" w:rsidP="6F2C7F7D">
            <w:pPr>
              <w:spacing w:after="0"/>
            </w:pPr>
            <w:r w:rsidRPr="6F2C7F7D">
              <w:rPr>
                <w:rFonts w:ascii="Calibri" w:eastAsia="Calibri" w:hAnsi="Calibri" w:cs="Calibri"/>
                <w:sz w:val="20"/>
                <w:szCs w:val="20"/>
              </w:rPr>
              <w:t>Nakup izdelkov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06E3486" w14:textId="3295A87F" w:rsidR="6F2C7F7D" w:rsidRDefault="6F2C7F7D" w:rsidP="6F2C7F7D">
            <w:pPr>
              <w:spacing w:after="0"/>
            </w:pPr>
            <w:r w:rsidRPr="6F2C7F7D">
              <w:rPr>
                <w:rFonts w:ascii="Calibri" w:eastAsia="Calibri" w:hAnsi="Calibri" w:cs="Calibri"/>
                <w:sz w:val="20"/>
                <w:szCs w:val="20"/>
              </w:rPr>
              <w:t>4.1.8.32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E6C0ADD" w14:textId="7E0B0EF9" w:rsidR="6F2C7F7D" w:rsidRDefault="6F2C7F7D" w:rsidP="6F2C7F7D">
            <w:pPr>
              <w:spacing w:after="0"/>
            </w:pPr>
            <w:r w:rsidRPr="6F2C7F7D">
              <w:rPr>
                <w:rFonts w:ascii="Calibri" w:eastAsia="Calibri" w:hAnsi="Calibri" w:cs="Calibri"/>
                <w:sz w:val="20"/>
                <w:szCs w:val="20"/>
              </w:rPr>
              <w:t>Zaledni sistem ABT  stranki omogoča iskanje in nakup izdelkov.</w:t>
            </w:r>
          </w:p>
        </w:tc>
      </w:tr>
      <w:tr w:rsidR="6F2C7F7D" w14:paraId="2F0C345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3168BDB" w14:textId="4DD7F42A" w:rsidR="6F2C7F7D" w:rsidRDefault="6F2C7F7D" w:rsidP="6F2C7F7D">
            <w:pPr>
              <w:spacing w:after="0"/>
            </w:pPr>
            <w:r w:rsidRPr="6F2C7F7D">
              <w:rPr>
                <w:rFonts w:ascii="Calibri" w:eastAsia="Calibri" w:hAnsi="Calibri" w:cs="Calibri"/>
                <w:sz w:val="20"/>
                <w:szCs w:val="20"/>
              </w:rPr>
              <w:t>Nakup izdelkov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F2E6DA3" w14:textId="2F158268" w:rsidR="6F2C7F7D" w:rsidRDefault="6F2C7F7D" w:rsidP="6F2C7F7D">
            <w:pPr>
              <w:spacing w:after="0"/>
            </w:pPr>
            <w:r w:rsidRPr="6F2C7F7D">
              <w:rPr>
                <w:rFonts w:ascii="Calibri" w:eastAsia="Calibri" w:hAnsi="Calibri" w:cs="Calibri"/>
                <w:sz w:val="20"/>
                <w:szCs w:val="20"/>
              </w:rPr>
              <w:t>4.1.8.33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A4EBD20" w14:textId="122E58EB" w:rsidR="6F2C7F7D" w:rsidRDefault="6F2C7F7D" w:rsidP="6F2C7F7D">
            <w:pPr>
              <w:spacing w:after="0"/>
            </w:pPr>
            <w:r w:rsidRPr="6F2C7F7D">
              <w:rPr>
                <w:rFonts w:ascii="Calibri" w:eastAsia="Calibri" w:hAnsi="Calibri" w:cs="Calibri"/>
                <w:sz w:val="20"/>
                <w:szCs w:val="20"/>
              </w:rPr>
              <w:t xml:space="preserve">Zaledni sistem ABT  strankam omogoča, da prek delovnega postopka zaprosijo za povračila, ki jih morajo pregledati in potrditi upravičeni operaterji. </w:t>
            </w:r>
          </w:p>
        </w:tc>
      </w:tr>
      <w:tr w:rsidR="6F2C7F7D" w14:paraId="0F351764"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1AA4CDC" w14:textId="0654451A" w:rsidR="6F2C7F7D" w:rsidRDefault="6F2C7F7D" w:rsidP="6F2C7F7D">
            <w:pPr>
              <w:spacing w:after="0"/>
            </w:pPr>
            <w:r w:rsidRPr="6F2C7F7D">
              <w:rPr>
                <w:rFonts w:ascii="Calibri" w:eastAsia="Calibri" w:hAnsi="Calibri" w:cs="Calibri"/>
                <w:sz w:val="20"/>
                <w:szCs w:val="20"/>
              </w:rPr>
              <w:t>Anonimni računi</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7CD7FA3" w14:textId="3F904E16" w:rsidR="6F2C7F7D" w:rsidRDefault="6F2C7F7D" w:rsidP="6F2C7F7D">
            <w:pPr>
              <w:spacing w:after="0"/>
            </w:pPr>
            <w:r w:rsidRPr="6F2C7F7D">
              <w:rPr>
                <w:rFonts w:ascii="Calibri" w:eastAsia="Calibri" w:hAnsi="Calibri" w:cs="Calibri"/>
                <w:sz w:val="20"/>
                <w:szCs w:val="20"/>
              </w:rPr>
              <w:t>4.1.8.34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5ECEB94" w14:textId="4157CCD1" w:rsidR="6F2C7F7D" w:rsidRDefault="6F2C7F7D" w:rsidP="6F2C7F7D">
            <w:pPr>
              <w:spacing w:after="0"/>
            </w:pPr>
            <w:r w:rsidRPr="6F2C7F7D">
              <w:rPr>
                <w:rFonts w:ascii="Calibri" w:eastAsia="Calibri" w:hAnsi="Calibri" w:cs="Calibri"/>
                <w:sz w:val="20"/>
                <w:szCs w:val="20"/>
              </w:rPr>
              <w:t>Zaledni sistem ABT  podpira anonimne račune z osnovnimi vhodnimi informacijami (podrobno jih je treba opredeliti v fazi načrtovanja), rešitev lahko kot prijavo v račun ustvari naključni identifikator.</w:t>
            </w:r>
          </w:p>
        </w:tc>
      </w:tr>
      <w:tr w:rsidR="6F2C7F7D" w14:paraId="353DCD9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2490F37" w14:textId="7CFE7AC6" w:rsidR="6F2C7F7D" w:rsidRDefault="6F2C7F7D" w:rsidP="6F2C7F7D">
            <w:pPr>
              <w:spacing w:after="0"/>
            </w:pPr>
            <w:r w:rsidRPr="6F2C7F7D">
              <w:rPr>
                <w:rFonts w:ascii="Calibri" w:eastAsia="Calibri" w:hAnsi="Calibri" w:cs="Calibri"/>
                <w:sz w:val="20"/>
                <w:szCs w:val="20"/>
              </w:rPr>
              <w:t>Anonimni računi</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96B9F48" w14:textId="2FCBBA65" w:rsidR="6F2C7F7D" w:rsidRDefault="6F2C7F7D" w:rsidP="6F2C7F7D">
            <w:pPr>
              <w:spacing w:after="0"/>
            </w:pPr>
            <w:r w:rsidRPr="6F2C7F7D">
              <w:rPr>
                <w:rFonts w:ascii="Calibri" w:eastAsia="Calibri" w:hAnsi="Calibri" w:cs="Calibri"/>
                <w:sz w:val="20"/>
                <w:szCs w:val="20"/>
              </w:rPr>
              <w:t>4.1.8.35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AAB97D0" w14:textId="409667DB" w:rsidR="6F2C7F7D" w:rsidRDefault="6F2C7F7D" w:rsidP="6F2C7F7D">
            <w:pPr>
              <w:spacing w:after="0"/>
            </w:pPr>
            <w:r w:rsidRPr="6F2C7F7D">
              <w:rPr>
                <w:rFonts w:ascii="Calibri" w:eastAsia="Calibri" w:hAnsi="Calibri" w:cs="Calibri"/>
                <w:sz w:val="20"/>
                <w:szCs w:val="20"/>
              </w:rPr>
              <w:t>Zaledni sistem ABT  samodejno ustvari anonimni račun za vsako prodajo.</w:t>
            </w:r>
          </w:p>
        </w:tc>
      </w:tr>
      <w:tr w:rsidR="6F2C7F7D" w14:paraId="77C8963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A638E13" w14:textId="477CA7A5" w:rsidR="6F2C7F7D" w:rsidRDefault="6F2C7F7D" w:rsidP="6F2C7F7D">
            <w:pPr>
              <w:spacing w:after="0"/>
            </w:pPr>
            <w:r w:rsidRPr="6F2C7F7D">
              <w:rPr>
                <w:rFonts w:ascii="Calibri" w:eastAsia="Calibri" w:hAnsi="Calibri" w:cs="Calibri"/>
                <w:sz w:val="20"/>
                <w:szCs w:val="20"/>
              </w:rPr>
              <w:t>Anonimni računi</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549F073" w14:textId="4690D06A" w:rsidR="6F2C7F7D" w:rsidRDefault="6F2C7F7D" w:rsidP="6F2C7F7D">
            <w:pPr>
              <w:spacing w:after="0"/>
            </w:pPr>
            <w:r w:rsidRPr="6F2C7F7D">
              <w:rPr>
                <w:rFonts w:ascii="Calibri" w:eastAsia="Calibri" w:hAnsi="Calibri" w:cs="Calibri"/>
                <w:sz w:val="20"/>
                <w:szCs w:val="20"/>
              </w:rPr>
              <w:t>4.1.8.36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753F075" w14:textId="0481AA4A" w:rsidR="6F2C7F7D" w:rsidRDefault="6F2C7F7D" w:rsidP="6F2C7F7D">
            <w:pPr>
              <w:spacing w:after="0"/>
            </w:pPr>
            <w:r w:rsidRPr="6F2C7F7D">
              <w:rPr>
                <w:rFonts w:ascii="Calibri" w:eastAsia="Calibri" w:hAnsi="Calibri" w:cs="Calibri"/>
                <w:sz w:val="20"/>
                <w:szCs w:val="20"/>
              </w:rPr>
              <w:t>Zaledni sistem ABT  uporabnikom omogoča registracijo takšnih računov (tako da lahko stranka prejme vse ugodnosti, ki so običajno na voljo registriranim imetnikom računov).</w:t>
            </w:r>
          </w:p>
        </w:tc>
      </w:tr>
    </w:tbl>
    <w:p w14:paraId="74B3180B" w14:textId="77777777" w:rsidR="004801B1" w:rsidRPr="000570F4" w:rsidRDefault="004801B1" w:rsidP="00466B02"/>
    <w:p w14:paraId="1146DDF4" w14:textId="40D896AD" w:rsidR="00FD7300" w:rsidRPr="000570F4" w:rsidRDefault="33384754" w:rsidP="00D64788">
      <w:pPr>
        <w:pStyle w:val="Heading3"/>
      </w:pPr>
      <w:bookmarkStart w:id="54" w:name="_Toc870699072"/>
      <w:r>
        <w:t xml:space="preserve">Orodja za </w:t>
      </w:r>
      <w:r w:rsidR="03479714">
        <w:t>zastopnike strank</w:t>
      </w:r>
      <w:bookmarkEnd w:id="54"/>
    </w:p>
    <w:p w14:paraId="3AFD47A3" w14:textId="7A2C5A0A" w:rsidR="00457F59" w:rsidRPr="000570F4" w:rsidRDefault="00E55233" w:rsidP="00457F59">
      <w:pPr>
        <w:jc w:val="both"/>
      </w:pPr>
      <w:r>
        <w:t>Ponudniki</w:t>
      </w:r>
      <w:r w:rsidR="00457F59" w:rsidRPr="000570F4">
        <w:t xml:space="preserve"> morajo izpolnjevati zahteve glede orodij za zastopnike strank iz </w:t>
      </w:r>
      <w:r w:rsidR="00BF409D">
        <w:t>poglavja</w:t>
      </w:r>
      <w:r w:rsidR="00457F59" w:rsidRPr="000570F4">
        <w:t xml:space="preserve"> o funkcionalnih zahtevah in vseh drugih ustreznih </w:t>
      </w:r>
      <w:r w:rsidR="007A285D">
        <w:t>podpoglavjih</w:t>
      </w:r>
      <w:r w:rsidR="00457F59" w:rsidRPr="000570F4">
        <w:t xml:space="preserve"> </w:t>
      </w:r>
      <w:r w:rsidR="00FB5364">
        <w:t>tega dokumenta</w:t>
      </w:r>
      <w:r w:rsidR="00457F59" w:rsidRPr="000570F4">
        <w:t xml:space="preserve">. Del tega segmenta </w:t>
      </w:r>
      <w:r w:rsidR="003745A6" w:rsidRPr="000570F4">
        <w:t>je</w:t>
      </w:r>
      <w:r w:rsidR="00457F59" w:rsidRPr="000570F4">
        <w:t>:</w:t>
      </w:r>
    </w:p>
    <w:p w14:paraId="511C596D" w14:textId="4C7DD3E9" w:rsidR="00457F59" w:rsidRPr="000570F4" w:rsidRDefault="00457F59" w:rsidP="00433115">
      <w:pPr>
        <w:pStyle w:val="ListParagraph"/>
        <w:numPr>
          <w:ilvl w:val="0"/>
          <w:numId w:val="18"/>
        </w:numPr>
      </w:pPr>
      <w:r w:rsidRPr="000570F4">
        <w:t>Identifikacija stranke</w:t>
      </w:r>
    </w:p>
    <w:p w14:paraId="215C983B" w14:textId="7A1FED25" w:rsidR="00457F59" w:rsidRPr="000570F4" w:rsidRDefault="00457F59" w:rsidP="00433115">
      <w:pPr>
        <w:pStyle w:val="ListParagraph"/>
        <w:numPr>
          <w:ilvl w:val="0"/>
          <w:numId w:val="18"/>
        </w:numPr>
      </w:pPr>
      <w:r>
        <w:t>Vzdrževalne operacije</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65"/>
        <w:gridCol w:w="1020"/>
        <w:gridCol w:w="7095"/>
      </w:tblGrid>
      <w:tr w:rsidR="6F2C7F7D" w14:paraId="4BA8AD6C" w14:textId="77777777" w:rsidTr="6F2C7F7D">
        <w:trPr>
          <w:trHeight w:val="345"/>
        </w:trPr>
        <w:tc>
          <w:tcPr>
            <w:tcW w:w="136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02F6B9BF" w14:textId="7FD321A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2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EEB67DC" w14:textId="2F53E2C0" w:rsidR="3D8D6B33" w:rsidRDefault="3D8D6B33" w:rsidP="6F2C7F7D">
            <w:pPr>
              <w:spacing w:after="0" w:line="300" w:lineRule="exact"/>
              <w:contextualSpacing/>
              <w:rPr>
                <w:rFonts w:ascii="Calibri" w:eastAsia="Calibri" w:hAnsi="Calibri" w:cs="Calibri"/>
                <w:b/>
                <w:bCs/>
                <w:color w:val="000000" w:themeColor="text1"/>
                <w:sz w:val="20"/>
                <w:szCs w:val="20"/>
                <w:lang w:val="en-GB"/>
              </w:rPr>
            </w:pPr>
            <w:r w:rsidRPr="6F2C7F7D">
              <w:rPr>
                <w:rFonts w:ascii="Calibri" w:eastAsia="Calibri" w:hAnsi="Calibri" w:cs="Calibri"/>
                <w:b/>
                <w:bCs/>
                <w:color w:val="000000" w:themeColor="text1"/>
                <w:sz w:val="20"/>
                <w:szCs w:val="20"/>
                <w:lang w:val="en-GB"/>
              </w:rPr>
              <w:t>Št</w:t>
            </w:r>
            <w:r w:rsidR="6F2C7F7D" w:rsidRPr="6F2C7F7D">
              <w:rPr>
                <w:rFonts w:ascii="Calibri" w:eastAsia="Calibri" w:hAnsi="Calibri" w:cs="Calibri"/>
                <w:b/>
                <w:bCs/>
                <w:color w:val="000000" w:themeColor="text1"/>
                <w:sz w:val="20"/>
                <w:szCs w:val="20"/>
                <w:lang w:val="en-GB"/>
              </w:rPr>
              <w:t>.</w:t>
            </w:r>
          </w:p>
        </w:tc>
        <w:tc>
          <w:tcPr>
            <w:tcW w:w="709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BBD00AD" w14:textId="6D4FF773" w:rsidR="6F2C7F7D" w:rsidRDefault="6F2C7F7D" w:rsidP="6F2C7F7D">
            <w:pPr>
              <w:spacing w:after="0" w:line="300" w:lineRule="exact"/>
            </w:pPr>
            <w:r w:rsidRPr="6F2C7F7D">
              <w:rPr>
                <w:rFonts w:ascii="Calibri" w:eastAsia="Calibri" w:hAnsi="Calibri" w:cs="Calibri"/>
                <w:b/>
                <w:bCs/>
                <w:color w:val="000000" w:themeColor="text1"/>
                <w:sz w:val="20"/>
                <w:szCs w:val="20"/>
                <w:lang w:val="en-GB"/>
              </w:rPr>
              <w:t>Zahteva</w:t>
            </w:r>
          </w:p>
        </w:tc>
      </w:tr>
      <w:tr w:rsidR="6F2C7F7D" w14:paraId="6C76F754"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55062D0" w14:textId="42280D44" w:rsidR="6F2C7F7D" w:rsidRDefault="6F2C7F7D" w:rsidP="6F2C7F7D">
            <w:pPr>
              <w:spacing w:after="0"/>
            </w:pPr>
            <w:r w:rsidRPr="6F2C7F7D">
              <w:rPr>
                <w:rFonts w:ascii="Calibri" w:eastAsia="Calibri" w:hAnsi="Calibri" w:cs="Calibri"/>
                <w:sz w:val="20"/>
                <w:szCs w:val="20"/>
              </w:rPr>
              <w:t>Identifikacija stranke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AC30C14" w14:textId="1E571B13" w:rsidR="6F2C7F7D" w:rsidRDefault="6F2C7F7D" w:rsidP="6F2C7F7D">
            <w:pPr>
              <w:spacing w:after="0"/>
            </w:pPr>
            <w:r w:rsidRPr="6F2C7F7D">
              <w:rPr>
                <w:rFonts w:ascii="Calibri" w:eastAsia="Calibri" w:hAnsi="Calibri" w:cs="Calibri"/>
                <w:sz w:val="20"/>
                <w:szCs w:val="20"/>
              </w:rPr>
              <w:t>4.1.9.1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CB2F795" w14:textId="175BF59A" w:rsidR="6F2C7F7D" w:rsidRDefault="6F2C7F7D" w:rsidP="6F2C7F7D">
            <w:pPr>
              <w:spacing w:after="0"/>
            </w:pPr>
            <w:r w:rsidRPr="6F2C7F7D">
              <w:rPr>
                <w:rFonts w:ascii="Calibri" w:eastAsia="Calibri" w:hAnsi="Calibri" w:cs="Calibri"/>
                <w:sz w:val="20"/>
                <w:szCs w:val="20"/>
              </w:rPr>
              <w:t>Zaledni sistem ABT zagotavlja sredstva, s katerimi se lahko stranke identificirajo agentu klicnega centra na način, skladen s PCI.</w:t>
            </w:r>
          </w:p>
        </w:tc>
      </w:tr>
      <w:tr w:rsidR="6F2C7F7D" w14:paraId="3F7F324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B0A1C35" w14:textId="5ABB2C6A" w:rsidR="6F2C7F7D" w:rsidRDefault="6F2C7F7D" w:rsidP="6F2C7F7D">
            <w:pPr>
              <w:spacing w:after="0"/>
            </w:pPr>
            <w:r w:rsidRPr="6F2C7F7D">
              <w:rPr>
                <w:rFonts w:ascii="Calibri" w:eastAsia="Calibri" w:hAnsi="Calibri" w:cs="Calibri"/>
                <w:sz w:val="20"/>
                <w:szCs w:val="20"/>
              </w:rPr>
              <w:lastRenderedPageBreak/>
              <w:t>Identifikacija stranke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A5B5EB1" w14:textId="1F58DB60" w:rsidR="6F2C7F7D" w:rsidRDefault="6F2C7F7D" w:rsidP="6F2C7F7D">
            <w:pPr>
              <w:spacing w:after="0"/>
            </w:pPr>
            <w:r w:rsidRPr="6F2C7F7D">
              <w:rPr>
                <w:rFonts w:ascii="Calibri" w:eastAsia="Calibri" w:hAnsi="Calibri" w:cs="Calibri"/>
                <w:sz w:val="20"/>
                <w:szCs w:val="20"/>
              </w:rPr>
              <w:t>4.1.9.2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9CFA170" w14:textId="6578271F" w:rsidR="6F2C7F7D" w:rsidRDefault="6F2C7F7D" w:rsidP="6F2C7F7D">
            <w:pPr>
              <w:spacing w:after="0"/>
            </w:pPr>
            <w:r w:rsidRPr="6F2C7F7D">
              <w:rPr>
                <w:rFonts w:ascii="Calibri" w:eastAsia="Calibri" w:hAnsi="Calibri" w:cs="Calibri"/>
                <w:sz w:val="20"/>
                <w:szCs w:val="20"/>
              </w:rPr>
              <w:t>Vsi podatki o računih strank morajo biti na voljo zastopnikom strank ali zagotovljeni z vmesnikom API za uporabo v sistemu kontaktnega centra.</w:t>
            </w:r>
          </w:p>
        </w:tc>
      </w:tr>
      <w:tr w:rsidR="6F2C7F7D" w14:paraId="4C93F849"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F3C476D" w14:textId="36F182C2" w:rsidR="6F2C7F7D" w:rsidRDefault="6F2C7F7D" w:rsidP="6F2C7F7D">
            <w:pPr>
              <w:spacing w:after="0"/>
            </w:pPr>
            <w:r w:rsidRPr="6F2C7F7D">
              <w:rPr>
                <w:rFonts w:ascii="Calibri" w:eastAsia="Calibri" w:hAnsi="Calibri" w:cs="Calibri"/>
                <w:sz w:val="20"/>
                <w:szCs w:val="20"/>
              </w:rPr>
              <w:t>Identifikacija stranke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FAFAC00" w14:textId="235A71BD" w:rsidR="6F2C7F7D" w:rsidRDefault="6F2C7F7D" w:rsidP="6F2C7F7D">
            <w:pPr>
              <w:spacing w:after="0"/>
            </w:pPr>
            <w:r w:rsidRPr="6F2C7F7D">
              <w:rPr>
                <w:rFonts w:ascii="Calibri" w:eastAsia="Calibri" w:hAnsi="Calibri" w:cs="Calibri"/>
                <w:sz w:val="20"/>
                <w:szCs w:val="20"/>
              </w:rPr>
              <w:t>4.1.9.3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B6CC355" w14:textId="73A5D40B" w:rsidR="6F2C7F7D" w:rsidRDefault="6F2C7F7D" w:rsidP="6F2C7F7D">
            <w:pPr>
              <w:spacing w:after="0"/>
            </w:pPr>
            <w:r w:rsidRPr="6F2C7F7D">
              <w:rPr>
                <w:rFonts w:ascii="Calibri" w:eastAsia="Calibri" w:hAnsi="Calibri" w:cs="Calibri"/>
                <w:sz w:val="20"/>
                <w:szCs w:val="20"/>
              </w:rPr>
              <w:t>Zaledni sistem ABT  agentom za pomoč strankam omogoča vpogled v zgodovino transakcij (za reševanje sporov) prek spletnih portalov in naprav za poizvedovanje L1, za obdobje, ki je nastavljivo.</w:t>
            </w:r>
          </w:p>
        </w:tc>
      </w:tr>
      <w:tr w:rsidR="6F2C7F7D" w14:paraId="526E8404"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05FED3A" w14:textId="1E3215F4" w:rsidR="6F2C7F7D" w:rsidRDefault="6F2C7F7D" w:rsidP="6F2C7F7D">
            <w:pPr>
              <w:spacing w:after="0"/>
            </w:pPr>
            <w:r w:rsidRPr="6F2C7F7D">
              <w:rPr>
                <w:rFonts w:ascii="Calibri" w:eastAsia="Calibri" w:hAnsi="Calibri" w:cs="Calibri"/>
                <w:sz w:val="20"/>
                <w:szCs w:val="20"/>
              </w:rPr>
              <w:t>Vzdrževalne operacije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FFCA04F" w14:textId="47F73039" w:rsidR="6F2C7F7D" w:rsidRDefault="6F2C7F7D" w:rsidP="6F2C7F7D">
            <w:pPr>
              <w:spacing w:after="0"/>
            </w:pPr>
            <w:r w:rsidRPr="6F2C7F7D">
              <w:rPr>
                <w:rFonts w:ascii="Calibri" w:eastAsia="Calibri" w:hAnsi="Calibri" w:cs="Calibri"/>
                <w:sz w:val="20"/>
                <w:szCs w:val="20"/>
              </w:rPr>
              <w:t>4.1.9.4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1A66F1C" w14:textId="671B0505" w:rsidR="6F2C7F7D" w:rsidRDefault="6F2C7F7D" w:rsidP="6F2C7F7D">
            <w:pPr>
              <w:spacing w:after="0"/>
            </w:pPr>
            <w:r w:rsidRPr="6F2C7F7D">
              <w:rPr>
                <w:rFonts w:ascii="Calibri" w:eastAsia="Calibri" w:hAnsi="Calibri" w:cs="Calibri"/>
                <w:sz w:val="20"/>
                <w:szCs w:val="20"/>
              </w:rPr>
              <w:t>Zaledni sistem ABT  omogoča agentom za pomoč strankam, da strankam pomagajo pri odpiranju in upravljanju računov, kot so:</w:t>
            </w:r>
            <w:r>
              <w:br/>
            </w:r>
            <w:r w:rsidRPr="6F2C7F7D">
              <w:rPr>
                <w:rFonts w:ascii="Calibri" w:eastAsia="Calibri" w:hAnsi="Calibri" w:cs="Calibri"/>
                <w:sz w:val="20"/>
                <w:szCs w:val="20"/>
              </w:rPr>
              <w:t xml:space="preserve"> - posodobitev osebnih podatkov.</w:t>
            </w:r>
            <w:r>
              <w:br/>
            </w:r>
            <w:r w:rsidRPr="6F2C7F7D">
              <w:rPr>
                <w:rFonts w:ascii="Calibri" w:eastAsia="Calibri" w:hAnsi="Calibri" w:cs="Calibri"/>
                <w:sz w:val="20"/>
                <w:szCs w:val="20"/>
              </w:rPr>
              <w:t xml:space="preserve"> - dodajanje/odstranjevanje/migracija registriranih medijev.</w:t>
            </w:r>
            <w:r>
              <w:br/>
            </w:r>
            <w:r w:rsidRPr="6F2C7F7D">
              <w:rPr>
                <w:rFonts w:ascii="Calibri" w:eastAsia="Calibri" w:hAnsi="Calibri" w:cs="Calibri"/>
                <w:sz w:val="20"/>
                <w:szCs w:val="20"/>
              </w:rPr>
              <w:t xml:space="preserve"> - Spreminjanje nastavitev (kot so nastavitve za obveščanje).</w:t>
            </w:r>
            <w:r>
              <w:br/>
            </w:r>
            <w:r w:rsidRPr="6F2C7F7D">
              <w:rPr>
                <w:rFonts w:ascii="Calibri" w:eastAsia="Calibri" w:hAnsi="Calibri" w:cs="Calibri"/>
                <w:sz w:val="20"/>
                <w:szCs w:val="20"/>
              </w:rPr>
              <w:t xml:space="preserve"> - ponastavitev gesla in/ali obnovitev uporabniškega imena.</w:t>
            </w:r>
            <w:r>
              <w:br/>
            </w:r>
            <w:r w:rsidRPr="6F2C7F7D">
              <w:rPr>
                <w:rFonts w:ascii="Calibri" w:eastAsia="Calibri" w:hAnsi="Calibri" w:cs="Calibri"/>
                <w:sz w:val="20"/>
                <w:szCs w:val="20"/>
              </w:rPr>
              <w:t xml:space="preserve"> - zaprtje računa</w:t>
            </w:r>
            <w:r>
              <w:br/>
            </w:r>
            <w:r w:rsidRPr="6F2C7F7D">
              <w:rPr>
                <w:rFonts w:ascii="Calibri" w:eastAsia="Calibri" w:hAnsi="Calibri" w:cs="Calibri"/>
                <w:sz w:val="20"/>
                <w:szCs w:val="20"/>
              </w:rPr>
              <w:t xml:space="preserve"> - Upravljanje odvisnih računov (npr. družinskih ali poslovnih računov)</w:t>
            </w:r>
            <w:r>
              <w:br/>
            </w:r>
            <w:r w:rsidRPr="6F2C7F7D">
              <w:rPr>
                <w:rFonts w:ascii="Calibri" w:eastAsia="Calibri" w:hAnsi="Calibri" w:cs="Calibri"/>
                <w:sz w:val="20"/>
                <w:szCs w:val="20"/>
              </w:rPr>
              <w:t xml:space="preserve"> - Iskanje računa na črnem ali sivem seznamu</w:t>
            </w:r>
            <w:r>
              <w:br/>
            </w:r>
            <w:r w:rsidRPr="6F2C7F7D">
              <w:rPr>
                <w:rFonts w:ascii="Calibri" w:eastAsia="Calibri" w:hAnsi="Calibri" w:cs="Calibri"/>
                <w:sz w:val="20"/>
                <w:szCs w:val="20"/>
              </w:rPr>
              <w:t xml:space="preserve"> - Blokiranje/odblokiranje medijev.</w:t>
            </w:r>
            <w:r>
              <w:br/>
            </w:r>
            <w:r w:rsidRPr="6F2C7F7D">
              <w:rPr>
                <w:rFonts w:ascii="Calibri" w:eastAsia="Calibri" w:hAnsi="Calibri" w:cs="Calibri"/>
                <w:sz w:val="20"/>
                <w:szCs w:val="20"/>
              </w:rPr>
              <w:t xml:space="preserve"> - Zahteva za povračilo</w:t>
            </w:r>
          </w:p>
        </w:tc>
      </w:tr>
      <w:tr w:rsidR="6F2C7F7D" w14:paraId="42395DE9"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F76673C" w14:textId="6037E95E" w:rsidR="6F2C7F7D" w:rsidRDefault="6F2C7F7D" w:rsidP="6F2C7F7D">
            <w:pPr>
              <w:spacing w:after="0"/>
            </w:pPr>
            <w:r w:rsidRPr="6F2C7F7D">
              <w:rPr>
                <w:rFonts w:ascii="Calibri" w:eastAsia="Calibri" w:hAnsi="Calibri" w:cs="Calibri"/>
                <w:sz w:val="20"/>
                <w:szCs w:val="20"/>
              </w:rPr>
              <w:t>Vzdrževalne operacije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F9FDBF6" w14:textId="02C4E64C" w:rsidR="6F2C7F7D" w:rsidRDefault="6F2C7F7D" w:rsidP="6F2C7F7D">
            <w:pPr>
              <w:spacing w:after="0"/>
            </w:pPr>
            <w:r w:rsidRPr="6F2C7F7D">
              <w:rPr>
                <w:rFonts w:ascii="Calibri" w:eastAsia="Calibri" w:hAnsi="Calibri" w:cs="Calibri"/>
                <w:sz w:val="20"/>
                <w:szCs w:val="20"/>
              </w:rPr>
              <w:t>4.1.9.5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6AC6E7C" w14:textId="3330C2F4" w:rsidR="6F2C7F7D" w:rsidRDefault="6F2C7F7D" w:rsidP="6F2C7F7D">
            <w:pPr>
              <w:spacing w:after="0"/>
            </w:pPr>
            <w:r w:rsidRPr="6F2C7F7D">
              <w:rPr>
                <w:rFonts w:ascii="Calibri" w:eastAsia="Calibri" w:hAnsi="Calibri" w:cs="Calibri"/>
                <w:sz w:val="20"/>
                <w:szCs w:val="20"/>
              </w:rPr>
              <w:t>Zaledni sistem ABT omogoča agentom za pomoč strankam, da dokončajo nepopolne poti strank. Sistem ABT zagotavlja ustrezen samodejni potek dela za odobritev sprememb.</w:t>
            </w:r>
          </w:p>
        </w:tc>
      </w:tr>
      <w:tr w:rsidR="6F2C7F7D" w14:paraId="71BA6E6E"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A8565AD" w14:textId="50F1B274" w:rsidR="6F2C7F7D" w:rsidRDefault="6F2C7F7D" w:rsidP="6F2C7F7D">
            <w:pPr>
              <w:spacing w:after="0"/>
            </w:pPr>
            <w:r w:rsidRPr="6F2C7F7D">
              <w:rPr>
                <w:rFonts w:ascii="Calibri" w:eastAsia="Calibri" w:hAnsi="Calibri" w:cs="Calibri"/>
                <w:sz w:val="20"/>
                <w:szCs w:val="20"/>
              </w:rPr>
              <w:t>Vzdrževalne operacije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A4E48A8" w14:textId="1C56B5B0" w:rsidR="6F2C7F7D" w:rsidRDefault="6F2C7F7D" w:rsidP="6F2C7F7D">
            <w:pPr>
              <w:spacing w:after="0"/>
            </w:pPr>
            <w:r w:rsidRPr="6F2C7F7D">
              <w:rPr>
                <w:rFonts w:ascii="Calibri" w:eastAsia="Calibri" w:hAnsi="Calibri" w:cs="Calibri"/>
                <w:sz w:val="20"/>
                <w:szCs w:val="20"/>
              </w:rPr>
              <w:t>4.1.9.6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B00DAD1" w14:textId="33B8A94D" w:rsidR="6F2C7F7D" w:rsidRDefault="6F2C7F7D" w:rsidP="6F2C7F7D">
            <w:pPr>
              <w:spacing w:after="0"/>
            </w:pPr>
            <w:r w:rsidRPr="6F2C7F7D">
              <w:rPr>
                <w:rFonts w:ascii="Calibri" w:eastAsia="Calibri" w:hAnsi="Calibri" w:cs="Calibri"/>
                <w:sz w:val="20"/>
                <w:szCs w:val="20"/>
              </w:rPr>
              <w:t>Zaledni sistem ABT  omogoča agentu za storitve za stranke, da odstrani stranko s seznama zavrnjenih ali črnega seznama. Sistem ABT mora zagotoviti ustrezen potek dela za samodejno usmerjanje odobritev sprememb.</w:t>
            </w:r>
          </w:p>
        </w:tc>
      </w:tr>
      <w:tr w:rsidR="6F2C7F7D" w14:paraId="1E3E9DD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7422BF6" w14:textId="39429A13" w:rsidR="6F2C7F7D" w:rsidRDefault="6F2C7F7D" w:rsidP="6F2C7F7D">
            <w:pPr>
              <w:spacing w:after="0"/>
            </w:pPr>
            <w:r w:rsidRPr="6F2C7F7D">
              <w:rPr>
                <w:rFonts w:ascii="Calibri" w:eastAsia="Calibri" w:hAnsi="Calibri" w:cs="Calibri"/>
                <w:sz w:val="20"/>
                <w:szCs w:val="20"/>
              </w:rPr>
              <w:t>Vzdrževalne operacije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2FB43F4" w14:textId="152DBA3A" w:rsidR="6F2C7F7D" w:rsidRDefault="6F2C7F7D" w:rsidP="6F2C7F7D">
            <w:pPr>
              <w:spacing w:after="0"/>
            </w:pPr>
            <w:r w:rsidRPr="6F2C7F7D">
              <w:rPr>
                <w:rFonts w:ascii="Calibri" w:eastAsia="Calibri" w:hAnsi="Calibri" w:cs="Calibri"/>
                <w:sz w:val="20"/>
                <w:szCs w:val="20"/>
              </w:rPr>
              <w:t>4.1.9.7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DA63B4B" w14:textId="732228DD" w:rsidR="6F2C7F7D" w:rsidRDefault="6F2C7F7D" w:rsidP="6F2C7F7D">
            <w:pPr>
              <w:spacing w:after="0"/>
            </w:pPr>
            <w:r w:rsidRPr="6F2C7F7D">
              <w:rPr>
                <w:rFonts w:ascii="Calibri" w:eastAsia="Calibri" w:hAnsi="Calibri" w:cs="Calibri"/>
                <w:sz w:val="20"/>
                <w:szCs w:val="20"/>
              </w:rPr>
              <w:t>Zaledni sistem ABT  omogoča agentu za storitve za stranke, da odstrani stranko s seznama zavrnjenih strank ali jo potrdi na črnem seznamu. Sistem ABT mora zagotoviti ustrezen potek samodejnega usmerjanja za potrditve sprememb.</w:t>
            </w:r>
          </w:p>
        </w:tc>
      </w:tr>
      <w:tr w:rsidR="6F2C7F7D" w14:paraId="7557A65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D7638CC" w14:textId="620433B5" w:rsidR="6F2C7F7D" w:rsidRDefault="6F2C7F7D" w:rsidP="6F2C7F7D">
            <w:pPr>
              <w:spacing w:after="0"/>
            </w:pPr>
            <w:r w:rsidRPr="6F2C7F7D">
              <w:rPr>
                <w:rFonts w:ascii="Calibri" w:eastAsia="Calibri" w:hAnsi="Calibri" w:cs="Calibri"/>
                <w:sz w:val="20"/>
                <w:szCs w:val="20"/>
              </w:rPr>
              <w:t>Vzdrževalne operacije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E10C5C3" w14:textId="60F7F40E" w:rsidR="6F2C7F7D" w:rsidRDefault="6F2C7F7D" w:rsidP="6F2C7F7D">
            <w:pPr>
              <w:spacing w:after="0"/>
            </w:pPr>
            <w:r w:rsidRPr="6F2C7F7D">
              <w:rPr>
                <w:rFonts w:ascii="Calibri" w:eastAsia="Calibri" w:hAnsi="Calibri" w:cs="Calibri"/>
                <w:sz w:val="20"/>
                <w:szCs w:val="20"/>
              </w:rPr>
              <w:t>4.1.9.8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BF2247F" w14:textId="1108279D" w:rsidR="6F2C7F7D" w:rsidRDefault="6F2C7F7D" w:rsidP="6F2C7F7D">
            <w:pPr>
              <w:spacing w:after="0"/>
            </w:pPr>
            <w:r w:rsidRPr="6F2C7F7D">
              <w:rPr>
                <w:rFonts w:ascii="Calibri" w:eastAsia="Calibri" w:hAnsi="Calibri" w:cs="Calibri"/>
                <w:sz w:val="20"/>
                <w:szCs w:val="20"/>
              </w:rPr>
              <w:t>Zaledni sistem ABT omogoča agentom službe za pomoč strankam, da uporabijo povračilo na računu stranke. Sistem ABT mora zagotoviti ustrezen potek dela za samodejno usmerjanje za odobritev sprememb.</w:t>
            </w:r>
          </w:p>
        </w:tc>
      </w:tr>
      <w:tr w:rsidR="6F2C7F7D" w14:paraId="03D8021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9CB4447" w14:textId="2B6CEA09" w:rsidR="6F2C7F7D" w:rsidRDefault="6F2C7F7D" w:rsidP="6F2C7F7D">
            <w:pPr>
              <w:spacing w:after="0"/>
            </w:pPr>
            <w:r w:rsidRPr="6F2C7F7D">
              <w:rPr>
                <w:rFonts w:ascii="Calibri" w:eastAsia="Calibri" w:hAnsi="Calibri" w:cs="Calibri"/>
                <w:sz w:val="20"/>
                <w:szCs w:val="20"/>
              </w:rPr>
              <w:t>Vzdrževalne operacije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D47F5C9" w14:textId="4C87D2F2" w:rsidR="6F2C7F7D" w:rsidRDefault="6F2C7F7D" w:rsidP="6F2C7F7D">
            <w:pPr>
              <w:spacing w:after="0"/>
            </w:pPr>
            <w:r w:rsidRPr="6F2C7F7D">
              <w:rPr>
                <w:rFonts w:ascii="Calibri" w:eastAsia="Calibri" w:hAnsi="Calibri" w:cs="Calibri"/>
                <w:sz w:val="20"/>
                <w:szCs w:val="20"/>
              </w:rPr>
              <w:t>4.1.9.9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BDA3A9C" w14:textId="5D7E728F" w:rsidR="6F2C7F7D" w:rsidRDefault="6F2C7F7D" w:rsidP="6F2C7F7D">
            <w:pPr>
              <w:spacing w:after="0"/>
            </w:pPr>
            <w:r w:rsidRPr="6F2C7F7D">
              <w:rPr>
                <w:rFonts w:ascii="Calibri" w:eastAsia="Calibri" w:hAnsi="Calibri" w:cs="Calibri"/>
                <w:sz w:val="20"/>
                <w:szCs w:val="20"/>
              </w:rPr>
              <w:t>Zaledni sistem ABT zagotovlja možnost iskanja vnosov na črni in sivi listi.</w:t>
            </w:r>
          </w:p>
        </w:tc>
      </w:tr>
    </w:tbl>
    <w:p w14:paraId="5071EE24" w14:textId="3F95A7EC" w:rsidR="001801F6" w:rsidRPr="000570F4" w:rsidRDefault="001801F6" w:rsidP="6F2C7F7D"/>
    <w:p w14:paraId="0493D5AE" w14:textId="73F1D99C" w:rsidR="00457F59" w:rsidRPr="000570F4" w:rsidRDefault="36C702DC" w:rsidP="00D64788">
      <w:pPr>
        <w:pStyle w:val="Heading3"/>
      </w:pPr>
      <w:r>
        <w:t xml:space="preserve"> </w:t>
      </w:r>
      <w:bookmarkStart w:id="55" w:name="_Toc1432944867"/>
      <w:r w:rsidR="3C8160EA">
        <w:t>Poročanje</w:t>
      </w:r>
      <w:bookmarkEnd w:id="55"/>
    </w:p>
    <w:p w14:paraId="506BEC1A" w14:textId="6484B376" w:rsidR="00EC3635" w:rsidRPr="000570F4" w:rsidRDefault="00E55233" w:rsidP="00EC3635">
      <w:pPr>
        <w:jc w:val="both"/>
      </w:pPr>
      <w:r>
        <w:t>Ponudniki</w:t>
      </w:r>
      <w:r w:rsidR="00EC3635" w:rsidRPr="000570F4">
        <w:t xml:space="preserve"> morajo izpolnjevati zahteve glede poročanja iz </w:t>
      </w:r>
      <w:r w:rsidR="00BF409D">
        <w:t>poglavja</w:t>
      </w:r>
      <w:r w:rsidR="00EC3635" w:rsidRPr="000570F4">
        <w:t xml:space="preserve"> o funkcionalnih zahtevah in vseh drugih ustreznih </w:t>
      </w:r>
      <w:r w:rsidR="007A285D">
        <w:t>podpoglavjih</w:t>
      </w:r>
      <w:r w:rsidR="00EC3635" w:rsidRPr="000570F4">
        <w:t xml:space="preserve"> </w:t>
      </w:r>
      <w:r w:rsidR="00FB5364">
        <w:t>tega dokumenta</w:t>
      </w:r>
      <w:r w:rsidR="00EC3635" w:rsidRPr="000570F4">
        <w:t xml:space="preserve">. Del tega segmenta </w:t>
      </w:r>
      <w:r w:rsidR="003745A6" w:rsidRPr="000570F4">
        <w:t>je</w:t>
      </w:r>
      <w:r w:rsidR="00EC3635" w:rsidRPr="000570F4">
        <w:t>:</w:t>
      </w:r>
    </w:p>
    <w:p w14:paraId="574D7105" w14:textId="5CD5A2EC" w:rsidR="00EC3635" w:rsidRPr="000570F4" w:rsidRDefault="00EC3635" w:rsidP="00433115">
      <w:pPr>
        <w:pStyle w:val="ListParagraph"/>
        <w:numPr>
          <w:ilvl w:val="0"/>
          <w:numId w:val="18"/>
        </w:numPr>
      </w:pPr>
      <w:r w:rsidRPr="000570F4">
        <w:t>Orodje za poročanje</w:t>
      </w:r>
    </w:p>
    <w:p w14:paraId="3BA14B47" w14:textId="23DD3631" w:rsidR="00EC3635" w:rsidRPr="000570F4" w:rsidRDefault="00EC3635" w:rsidP="00433115">
      <w:pPr>
        <w:pStyle w:val="ListParagraph"/>
        <w:numPr>
          <w:ilvl w:val="0"/>
          <w:numId w:val="18"/>
        </w:numPr>
      </w:pPr>
      <w:r w:rsidRPr="000570F4">
        <w:t>zmožnosti poročanja</w:t>
      </w:r>
    </w:p>
    <w:p w14:paraId="3018A8C0" w14:textId="0AA00CE4" w:rsidR="00EC3635" w:rsidRPr="000570F4" w:rsidRDefault="00EC3635" w:rsidP="00433115">
      <w:pPr>
        <w:pStyle w:val="ListParagraph"/>
        <w:numPr>
          <w:ilvl w:val="0"/>
          <w:numId w:val="18"/>
        </w:numPr>
      </w:pPr>
      <w:r w:rsidRPr="000570F4">
        <w:t>Dostop do podatkov in poročil</w:t>
      </w:r>
    </w:p>
    <w:p w14:paraId="2771645C" w14:textId="4775793D" w:rsidR="001801F6" w:rsidRDefault="00EC3635" w:rsidP="00433115">
      <w:pPr>
        <w:pStyle w:val="ListParagraph"/>
        <w:numPr>
          <w:ilvl w:val="0"/>
          <w:numId w:val="18"/>
        </w:numPr>
      </w:pPr>
      <w:r>
        <w:t>Poročila o prehod</w:t>
      </w:r>
      <w:r w:rsidR="00B93DC5">
        <w:t>ih med linijami</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50"/>
        <w:gridCol w:w="1005"/>
        <w:gridCol w:w="7080"/>
      </w:tblGrid>
      <w:tr w:rsidR="6F2C7F7D" w14:paraId="5FAF764B" w14:textId="77777777" w:rsidTr="6F2C7F7D">
        <w:trPr>
          <w:trHeight w:val="300"/>
        </w:trPr>
        <w:tc>
          <w:tcPr>
            <w:tcW w:w="135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99D35D8" w14:textId="4E07A26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B1D9EB7" w14:textId="55170098" w:rsidR="076BABC7" w:rsidRDefault="076BABC7" w:rsidP="6F2C7F7D">
            <w:pPr>
              <w:spacing w:after="0" w:line="300" w:lineRule="exact"/>
              <w:contextualSpacing/>
              <w:rPr>
                <w:rFonts w:ascii="Calibri" w:eastAsia="Calibri" w:hAnsi="Calibri" w:cs="Calibri"/>
                <w:b/>
                <w:bCs/>
                <w:color w:val="000000" w:themeColor="text1"/>
                <w:sz w:val="20"/>
                <w:szCs w:val="20"/>
                <w:lang w:val="en-GB"/>
              </w:rPr>
            </w:pPr>
            <w:r w:rsidRPr="6F2C7F7D">
              <w:rPr>
                <w:rFonts w:ascii="Calibri" w:eastAsia="Calibri" w:hAnsi="Calibri" w:cs="Calibri"/>
                <w:b/>
                <w:bCs/>
                <w:color w:val="000000" w:themeColor="text1"/>
                <w:sz w:val="20"/>
                <w:szCs w:val="20"/>
                <w:lang w:val="en-GB"/>
              </w:rPr>
              <w:t>Št</w:t>
            </w:r>
            <w:r w:rsidR="6F2C7F7D" w:rsidRPr="6F2C7F7D">
              <w:rPr>
                <w:rFonts w:ascii="Calibri" w:eastAsia="Calibri" w:hAnsi="Calibri" w:cs="Calibri"/>
                <w:b/>
                <w:bCs/>
                <w:color w:val="000000" w:themeColor="text1"/>
                <w:sz w:val="20"/>
                <w:szCs w:val="20"/>
                <w:lang w:val="en-GB"/>
              </w:rPr>
              <w:t>.</w:t>
            </w:r>
          </w:p>
        </w:tc>
        <w:tc>
          <w:tcPr>
            <w:tcW w:w="708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8C75395" w14:textId="080DDA19"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21A480B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BEBC304" w14:textId="4814C8D5" w:rsidR="6F2C7F7D" w:rsidRDefault="6F2C7F7D" w:rsidP="6F2C7F7D">
            <w:pPr>
              <w:spacing w:after="0"/>
            </w:pPr>
            <w:r w:rsidRPr="6F2C7F7D">
              <w:rPr>
                <w:rFonts w:ascii="Calibri" w:eastAsia="Calibri" w:hAnsi="Calibri" w:cs="Calibri"/>
                <w:sz w:val="20"/>
                <w:szCs w:val="20"/>
              </w:rPr>
              <w:t>Orodje za poročanje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DEED737" w14:textId="6CE8C7C7" w:rsidR="6F2C7F7D" w:rsidRDefault="6F2C7F7D" w:rsidP="6F2C7F7D">
            <w:pPr>
              <w:spacing w:after="0"/>
            </w:pPr>
            <w:r w:rsidRPr="6F2C7F7D">
              <w:rPr>
                <w:rFonts w:ascii="Calibri" w:eastAsia="Calibri" w:hAnsi="Calibri" w:cs="Calibri"/>
                <w:sz w:val="20"/>
                <w:szCs w:val="20"/>
              </w:rPr>
              <w:t>4.1.10.1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1D878E7" w14:textId="4487BC96" w:rsidR="6F2C7F7D" w:rsidRDefault="6F2C7F7D" w:rsidP="6F2C7F7D">
            <w:pPr>
              <w:spacing w:after="0"/>
            </w:pPr>
            <w:r w:rsidRPr="6F2C7F7D">
              <w:rPr>
                <w:rFonts w:ascii="Calibri" w:eastAsia="Calibri" w:hAnsi="Calibri" w:cs="Calibri"/>
              </w:rPr>
              <w:t xml:space="preserve">Modul za poročanje je sestavljen iz standardnega orodja za poročanje, ki je podobno ali enako zmogljivo kot PowerBI, SAP Business Objects, SAP Crystal Reports ali Oracle Reports. Licenca mora biti na ravni podjetja in mora zagotavljati popoln spletni dostop neomejenega števila uporabnikov, naročnik pa mora imeti za module poročanja dostop za razvijalce. Orodje mora odobriti naročnik. Omogočati mora poslovno inteligenco. Omogočati mora tudi izdelavo poročil v fiksni obliki, ki jih je mogoče pošiljati po elektronski pošti in SMS-sporočilih. Izdelavo priložnostnih poročil. Ustvarjati in objavljati nadzorne plošče. Imeti poizvedbe NLP. Sistem ABT mora </w:t>
            </w:r>
            <w:r w:rsidRPr="6F2C7F7D">
              <w:rPr>
                <w:rFonts w:ascii="Calibri" w:eastAsia="Calibri" w:hAnsi="Calibri" w:cs="Calibri"/>
              </w:rPr>
              <w:lastRenderedPageBreak/>
              <w:t>omogočati pošiljanje sporočil SMS (izbranemu občinstvu) s podatki o potnikih, ki jih lahko konfigurira naročnik.</w:t>
            </w:r>
          </w:p>
        </w:tc>
      </w:tr>
      <w:tr w:rsidR="6F2C7F7D" w14:paraId="7D7A629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5B43D04" w14:textId="7753408D" w:rsidR="6F2C7F7D" w:rsidRDefault="6F2C7F7D" w:rsidP="6F2C7F7D">
            <w:pPr>
              <w:spacing w:after="0"/>
            </w:pPr>
            <w:r w:rsidRPr="6F2C7F7D">
              <w:rPr>
                <w:rFonts w:ascii="Calibri" w:eastAsia="Calibri" w:hAnsi="Calibri" w:cs="Calibri"/>
                <w:sz w:val="20"/>
                <w:szCs w:val="20"/>
              </w:rPr>
              <w:lastRenderedPageBreak/>
              <w:t>Orodje za poročanje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33FBB3D" w14:textId="0178F1F7" w:rsidR="6F2C7F7D" w:rsidRDefault="6F2C7F7D" w:rsidP="6F2C7F7D">
            <w:pPr>
              <w:spacing w:after="0"/>
            </w:pPr>
            <w:r w:rsidRPr="6F2C7F7D">
              <w:rPr>
                <w:rFonts w:ascii="Calibri" w:eastAsia="Calibri" w:hAnsi="Calibri" w:cs="Calibri"/>
                <w:sz w:val="20"/>
                <w:szCs w:val="20"/>
              </w:rPr>
              <w:t>4.1.10.2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D972F09" w14:textId="0B7437B4" w:rsidR="6F2C7F7D" w:rsidRDefault="6F2C7F7D" w:rsidP="6F2C7F7D">
            <w:pPr>
              <w:spacing w:after="0"/>
            </w:pPr>
            <w:r w:rsidRPr="6F2C7F7D">
              <w:rPr>
                <w:rFonts w:ascii="Calibri" w:eastAsia="Calibri" w:hAnsi="Calibri" w:cs="Calibri"/>
              </w:rPr>
              <w:t>Orodje za poročanje mora imeti spletni in mobilni vmesnik ter mora biti dostopno kjer koli/kolikor koli pooblaščenim uporabnikom PTA in PTO, tako na delovnih postajah v omrežjih LAN PTA in PTO kot prek zunanje povezave.</w:t>
            </w:r>
          </w:p>
        </w:tc>
      </w:tr>
      <w:tr w:rsidR="6F2C7F7D" w14:paraId="6B8203C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3AC0F6B" w14:textId="38DFCDD6" w:rsidR="6F2C7F7D" w:rsidRDefault="6F2C7F7D" w:rsidP="6F2C7F7D">
            <w:pPr>
              <w:spacing w:after="0"/>
            </w:pPr>
            <w:r w:rsidRPr="6F2C7F7D">
              <w:rPr>
                <w:rFonts w:ascii="Calibri" w:eastAsia="Calibri" w:hAnsi="Calibri" w:cs="Calibri"/>
                <w:sz w:val="20"/>
                <w:szCs w:val="20"/>
              </w:rPr>
              <w:t>Zmožnosti poročanja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25C9992" w14:textId="3B094A84" w:rsidR="6F2C7F7D" w:rsidRDefault="6F2C7F7D" w:rsidP="6F2C7F7D">
            <w:pPr>
              <w:spacing w:after="0"/>
            </w:pPr>
            <w:r w:rsidRPr="6F2C7F7D">
              <w:rPr>
                <w:rFonts w:ascii="Calibri" w:eastAsia="Calibri" w:hAnsi="Calibri" w:cs="Calibri"/>
                <w:sz w:val="20"/>
                <w:szCs w:val="20"/>
              </w:rPr>
              <w:t>4.1.10.3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AF6A706" w14:textId="6EED0F5B" w:rsidR="6F2C7F7D" w:rsidRDefault="6F2C7F7D" w:rsidP="6F2C7F7D">
            <w:pPr>
              <w:spacing w:after="0"/>
            </w:pPr>
            <w:r w:rsidRPr="6F2C7F7D">
              <w:rPr>
                <w:rFonts w:ascii="Calibri" w:eastAsia="Calibri" w:hAnsi="Calibri" w:cs="Calibri"/>
              </w:rPr>
              <w:t>Sistem zaledne pisarne ABT podpira vsaj naslednje dnevne/izbirne generiranje poročil o datumskem razponu (obdobje je nastavljivo):</w:t>
            </w:r>
            <w:r>
              <w:br/>
            </w:r>
            <w:r w:rsidRPr="6F2C7F7D">
              <w:rPr>
                <w:rFonts w:ascii="Calibri" w:eastAsia="Calibri" w:hAnsi="Calibri" w:cs="Calibri"/>
              </w:rPr>
              <w:t xml:space="preserve"> - poročila o poravnavi</w:t>
            </w:r>
            <w:r>
              <w:br/>
            </w:r>
            <w:r w:rsidRPr="6F2C7F7D">
              <w:rPr>
                <w:rFonts w:ascii="Calibri" w:eastAsia="Calibri" w:hAnsi="Calibri" w:cs="Calibri"/>
              </w:rPr>
              <w:t xml:space="preserve"> - poročila o izjemah</w:t>
            </w:r>
            <w:r>
              <w:br/>
            </w:r>
            <w:r w:rsidRPr="6F2C7F7D">
              <w:rPr>
                <w:rFonts w:ascii="Calibri" w:eastAsia="Calibri" w:hAnsi="Calibri" w:cs="Calibri"/>
              </w:rPr>
              <w:t xml:space="preserve"> - poročila o uskladitvi</w:t>
            </w:r>
            <w:r>
              <w:br/>
            </w:r>
            <w:r w:rsidRPr="6F2C7F7D">
              <w:rPr>
                <w:rFonts w:ascii="Calibri" w:eastAsia="Calibri" w:hAnsi="Calibri" w:cs="Calibri"/>
              </w:rPr>
              <w:t xml:space="preserve"> - analiza goljufij</w:t>
            </w:r>
            <w:r>
              <w:br/>
            </w:r>
            <w:r w:rsidRPr="6F2C7F7D">
              <w:rPr>
                <w:rFonts w:ascii="Calibri" w:eastAsia="Calibri" w:hAnsi="Calibri" w:cs="Calibri"/>
              </w:rPr>
              <w:t xml:space="preserve"> - Uporaba po vrsti vozovnice, zgornja meja</w:t>
            </w:r>
            <w:r>
              <w:br/>
            </w:r>
            <w:r w:rsidRPr="6F2C7F7D">
              <w:rPr>
                <w:rFonts w:ascii="Calibri" w:eastAsia="Calibri" w:hAnsi="Calibri" w:cs="Calibri"/>
              </w:rPr>
              <w:t xml:space="preserve"> - Uporaba po nosilcih tarife</w:t>
            </w:r>
            <w:r>
              <w:br/>
            </w:r>
            <w:r w:rsidRPr="6F2C7F7D">
              <w:rPr>
                <w:rFonts w:ascii="Calibri" w:eastAsia="Calibri" w:hAnsi="Calibri" w:cs="Calibri"/>
              </w:rPr>
              <w:t xml:space="preserve"> - Uporaba po načinu prevoza, vozilo</w:t>
            </w:r>
            <w:r>
              <w:br/>
            </w:r>
            <w:r w:rsidRPr="6F2C7F7D">
              <w:rPr>
                <w:rFonts w:ascii="Calibri" w:eastAsia="Calibri" w:hAnsi="Calibri" w:cs="Calibri"/>
              </w:rPr>
              <w:t xml:space="preserve"> - Nepopoln seznam potovanj, vključno z manjkajočimi odjavami.</w:t>
            </w:r>
            <w:r>
              <w:br/>
            </w:r>
            <w:r w:rsidRPr="6F2C7F7D">
              <w:rPr>
                <w:rFonts w:ascii="Calibri" w:eastAsia="Calibri" w:hAnsi="Calibri" w:cs="Calibri"/>
              </w:rPr>
              <w:t xml:space="preserve"> - Poročilo o upravljanju slabih dolgov</w:t>
            </w:r>
            <w:r>
              <w:br/>
            </w:r>
            <w:r w:rsidRPr="6F2C7F7D">
              <w:rPr>
                <w:rFonts w:ascii="Calibri" w:eastAsia="Calibri" w:hAnsi="Calibri" w:cs="Calibri"/>
              </w:rPr>
              <w:t xml:space="preserve"> - Poročilo o prihodkih po izdelkih (neto/bruto, način plačila)</w:t>
            </w:r>
            <w:r>
              <w:br/>
            </w:r>
            <w:r w:rsidRPr="6F2C7F7D">
              <w:rPr>
                <w:rFonts w:ascii="Calibri" w:eastAsia="Calibri" w:hAnsi="Calibri" w:cs="Calibri"/>
              </w:rPr>
              <w:t xml:space="preserve"> - Poročilo o izterjavi prihodkov</w:t>
            </w:r>
            <w:r>
              <w:br/>
            </w:r>
            <w:r w:rsidRPr="6F2C7F7D">
              <w:rPr>
                <w:rFonts w:ascii="Calibri" w:eastAsia="Calibri" w:hAnsi="Calibri" w:cs="Calibri"/>
              </w:rPr>
              <w:t xml:space="preserve"> - Poročilo o združevanju prihodkov</w:t>
            </w:r>
            <w:r>
              <w:br/>
            </w:r>
            <w:r w:rsidRPr="6F2C7F7D">
              <w:rPr>
                <w:rFonts w:ascii="Calibri" w:eastAsia="Calibri" w:hAnsi="Calibri" w:cs="Calibri"/>
              </w:rPr>
              <w:t xml:space="preserve"> - Poročilo o združevanju odhodkov</w:t>
            </w:r>
            <w:r>
              <w:br/>
            </w:r>
            <w:r w:rsidRPr="6F2C7F7D">
              <w:rPr>
                <w:rFonts w:ascii="Calibri" w:eastAsia="Calibri" w:hAnsi="Calibri" w:cs="Calibri"/>
              </w:rPr>
              <w:t xml:space="preserve"> - Računi partnerjem za terjatve</w:t>
            </w:r>
            <w:r>
              <w:br/>
            </w:r>
            <w:r w:rsidRPr="6F2C7F7D">
              <w:rPr>
                <w:rFonts w:ascii="Calibri" w:eastAsia="Calibri" w:hAnsi="Calibri" w:cs="Calibri"/>
              </w:rPr>
              <w:t xml:space="preserve"> - Poročila o terjatvah</w:t>
            </w:r>
            <w:r>
              <w:br/>
            </w:r>
            <w:r w:rsidRPr="6F2C7F7D">
              <w:rPr>
                <w:rFonts w:ascii="Calibri" w:eastAsia="Calibri" w:hAnsi="Calibri" w:cs="Calibri"/>
              </w:rPr>
              <w:t xml:space="preserve"> - Poročila o obveznostih</w:t>
            </w:r>
            <w:r>
              <w:br/>
            </w:r>
            <w:r w:rsidRPr="6F2C7F7D">
              <w:rPr>
                <w:rFonts w:ascii="Calibri" w:eastAsia="Calibri" w:hAnsi="Calibri" w:cs="Calibri"/>
              </w:rPr>
              <w:t xml:space="preserve"> - Poročila o obveznostih</w:t>
            </w:r>
            <w:r>
              <w:br/>
            </w:r>
            <w:r w:rsidRPr="6F2C7F7D">
              <w:rPr>
                <w:rFonts w:ascii="Calibri" w:eastAsia="Calibri" w:hAnsi="Calibri" w:cs="Calibri"/>
              </w:rPr>
              <w:t xml:space="preserve"> - Poročila o stanju sledi</w:t>
            </w:r>
            <w:r>
              <w:br/>
            </w:r>
            <w:r w:rsidRPr="6F2C7F7D">
              <w:rPr>
                <w:rFonts w:ascii="Calibri" w:eastAsia="Calibri" w:hAnsi="Calibri" w:cs="Calibri"/>
              </w:rPr>
              <w:t xml:space="preserve"> - Poročila glavne knjige</w:t>
            </w:r>
            <w:r>
              <w:br/>
            </w:r>
            <w:r w:rsidRPr="6F2C7F7D">
              <w:rPr>
                <w:rFonts w:ascii="Calibri" w:eastAsia="Calibri" w:hAnsi="Calibri" w:cs="Calibri"/>
              </w:rPr>
              <w:t xml:space="preserve"> - Poročila dnevnika</w:t>
            </w:r>
            <w:r>
              <w:br/>
            </w:r>
            <w:r w:rsidRPr="6F2C7F7D">
              <w:rPr>
                <w:rFonts w:ascii="Calibri" w:eastAsia="Calibri" w:hAnsi="Calibri" w:cs="Calibri"/>
              </w:rPr>
              <w:t xml:space="preserve"> </w:t>
            </w:r>
            <w:r>
              <w:br/>
            </w:r>
            <w:r w:rsidRPr="6F2C7F7D">
              <w:rPr>
                <w:rFonts w:ascii="Calibri" w:eastAsia="Calibri" w:hAnsi="Calibri" w:cs="Calibri"/>
              </w:rPr>
              <w:t xml:space="preserve">Seznam obstoječih in pričakovanih poročil je naveden v </w:t>
            </w:r>
            <w:r w:rsidR="00FB5364">
              <w:rPr>
                <w:rFonts w:ascii="Calibri" w:eastAsia="Calibri" w:hAnsi="Calibri" w:cs="Calibri"/>
              </w:rPr>
              <w:t>tem dokumentu</w:t>
            </w:r>
            <w:r w:rsidRPr="6F2C7F7D">
              <w:rPr>
                <w:rFonts w:ascii="Calibri" w:eastAsia="Calibri" w:hAnsi="Calibri" w:cs="Calibri"/>
              </w:rPr>
              <w:t>. Vključena morajo biti poročila, specifična za PTA, sistem pa mora omogočati izdelavo ad hoc poročil, ne da bi bilo treba spremeniti programsko opremo.</w:t>
            </w:r>
          </w:p>
        </w:tc>
      </w:tr>
      <w:tr w:rsidR="6F2C7F7D" w14:paraId="257F35C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839273B" w14:textId="62696C90" w:rsidR="6F2C7F7D" w:rsidRDefault="6F2C7F7D" w:rsidP="6F2C7F7D">
            <w:pPr>
              <w:spacing w:after="0"/>
            </w:pPr>
            <w:r w:rsidRPr="6F2C7F7D">
              <w:rPr>
                <w:rFonts w:ascii="Calibri" w:eastAsia="Calibri" w:hAnsi="Calibri" w:cs="Calibri"/>
                <w:sz w:val="20"/>
                <w:szCs w:val="20"/>
              </w:rPr>
              <w:t>Zmožnosti poročanja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395D6C5" w14:textId="7C201CF1" w:rsidR="6F2C7F7D" w:rsidRDefault="6F2C7F7D" w:rsidP="6F2C7F7D">
            <w:pPr>
              <w:spacing w:after="0"/>
            </w:pPr>
            <w:r w:rsidRPr="6F2C7F7D">
              <w:rPr>
                <w:rFonts w:ascii="Calibri" w:eastAsia="Calibri" w:hAnsi="Calibri" w:cs="Calibri"/>
                <w:sz w:val="20"/>
                <w:szCs w:val="20"/>
              </w:rPr>
              <w:t>4.1.10.4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77109A9" w14:textId="649CE887" w:rsidR="6F2C7F7D" w:rsidRDefault="6F2C7F7D" w:rsidP="6F2C7F7D">
            <w:pPr>
              <w:spacing w:after="0"/>
            </w:pPr>
            <w:r w:rsidRPr="6F2C7F7D">
              <w:rPr>
                <w:rFonts w:ascii="Calibri" w:eastAsia="Calibri" w:hAnsi="Calibri" w:cs="Calibri"/>
              </w:rPr>
              <w:t>Sistem zaledne pisarne ABT podpira vsaj naslednje mesečne izdelave poročil (obdobje je nastavljivo):</w:t>
            </w:r>
            <w:r>
              <w:br/>
            </w:r>
            <w:r w:rsidRPr="6F2C7F7D">
              <w:rPr>
                <w:rFonts w:ascii="Calibri" w:eastAsia="Calibri" w:hAnsi="Calibri" w:cs="Calibri"/>
              </w:rPr>
              <w:t xml:space="preserve"> - poročila o poravnavi</w:t>
            </w:r>
            <w:r>
              <w:br/>
            </w:r>
            <w:r w:rsidRPr="6F2C7F7D">
              <w:rPr>
                <w:rFonts w:ascii="Calibri" w:eastAsia="Calibri" w:hAnsi="Calibri" w:cs="Calibri"/>
              </w:rPr>
              <w:t xml:space="preserve"> - poročila o izjemah pri produkciji</w:t>
            </w:r>
            <w:r>
              <w:br/>
            </w:r>
            <w:r w:rsidRPr="6F2C7F7D">
              <w:rPr>
                <w:rFonts w:ascii="Calibri" w:eastAsia="Calibri" w:hAnsi="Calibri" w:cs="Calibri"/>
              </w:rPr>
              <w:t xml:space="preserve"> - poročila o uskladitvi</w:t>
            </w:r>
            <w:r>
              <w:br/>
            </w:r>
            <w:r w:rsidRPr="6F2C7F7D">
              <w:rPr>
                <w:rFonts w:ascii="Calibri" w:eastAsia="Calibri" w:hAnsi="Calibri" w:cs="Calibri"/>
              </w:rPr>
              <w:t xml:space="preserve"> - analiza goljufij</w:t>
            </w:r>
            <w:r>
              <w:br/>
            </w:r>
            <w:r w:rsidRPr="6F2C7F7D">
              <w:rPr>
                <w:rFonts w:ascii="Calibri" w:eastAsia="Calibri" w:hAnsi="Calibri" w:cs="Calibri"/>
              </w:rPr>
              <w:t xml:space="preserve"> - Poročilo o izpisku uporabniškega računa</w:t>
            </w:r>
          </w:p>
        </w:tc>
      </w:tr>
      <w:tr w:rsidR="6F2C7F7D" w14:paraId="1578548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CB16899" w14:textId="1A5D2DD7" w:rsidR="6F2C7F7D" w:rsidRDefault="6F2C7F7D" w:rsidP="6F2C7F7D">
            <w:pPr>
              <w:spacing w:after="0"/>
            </w:pPr>
            <w:r w:rsidRPr="6F2C7F7D">
              <w:rPr>
                <w:rFonts w:ascii="Calibri" w:eastAsia="Calibri" w:hAnsi="Calibri" w:cs="Calibri"/>
                <w:sz w:val="20"/>
                <w:szCs w:val="20"/>
              </w:rPr>
              <w:t>Zmožnosti poročanja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BA8FB68" w14:textId="65081433" w:rsidR="6F2C7F7D" w:rsidRDefault="6F2C7F7D" w:rsidP="6F2C7F7D">
            <w:pPr>
              <w:spacing w:after="0"/>
            </w:pPr>
            <w:r w:rsidRPr="6F2C7F7D">
              <w:rPr>
                <w:rFonts w:ascii="Calibri" w:eastAsia="Calibri" w:hAnsi="Calibri" w:cs="Calibri"/>
                <w:sz w:val="20"/>
                <w:szCs w:val="20"/>
              </w:rPr>
              <w:t>4.1.10.5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0DC8723" w14:textId="093EBF6B" w:rsidR="6F2C7F7D" w:rsidRDefault="6F2C7F7D" w:rsidP="6F2C7F7D">
            <w:pPr>
              <w:spacing w:after="0"/>
            </w:pPr>
            <w:r w:rsidRPr="6F2C7F7D">
              <w:rPr>
                <w:rFonts w:ascii="Calibri" w:eastAsia="Calibri" w:hAnsi="Calibri" w:cs="Calibri"/>
              </w:rPr>
              <w:t>Zaledni sistem ABT  mora podpirati vsaj naslednje generiranje poročil v realnem času:</w:t>
            </w:r>
            <w:r>
              <w:br/>
            </w:r>
            <w:r w:rsidRPr="6F2C7F7D">
              <w:rPr>
                <w:rFonts w:ascii="Calibri" w:eastAsia="Calibri" w:hAnsi="Calibri" w:cs="Calibri"/>
              </w:rPr>
              <w:t xml:space="preserve"> - poročila o izjemah</w:t>
            </w:r>
            <w:r>
              <w:br/>
            </w:r>
            <w:r w:rsidRPr="6F2C7F7D">
              <w:rPr>
                <w:rFonts w:ascii="Calibri" w:eastAsia="Calibri" w:hAnsi="Calibri" w:cs="Calibri"/>
              </w:rPr>
              <w:t xml:space="preserve"> - poročila o sistemskih incidentih</w:t>
            </w:r>
            <w:r>
              <w:br/>
            </w:r>
            <w:r w:rsidRPr="6F2C7F7D">
              <w:rPr>
                <w:rFonts w:ascii="Calibri" w:eastAsia="Calibri" w:hAnsi="Calibri" w:cs="Calibri"/>
              </w:rPr>
              <w:t xml:space="preserve"> - analiza goljufij</w:t>
            </w:r>
            <w:r>
              <w:br/>
            </w:r>
            <w:r w:rsidRPr="6F2C7F7D">
              <w:rPr>
                <w:rFonts w:ascii="Calibri" w:eastAsia="Calibri" w:hAnsi="Calibri" w:cs="Calibri"/>
              </w:rPr>
              <w:t xml:space="preserve"> - Uporaba po nosilcih vozovnic</w:t>
            </w:r>
            <w:r>
              <w:br/>
            </w:r>
            <w:r w:rsidRPr="6F2C7F7D">
              <w:rPr>
                <w:rFonts w:ascii="Calibri" w:eastAsia="Calibri" w:hAnsi="Calibri" w:cs="Calibri"/>
              </w:rPr>
              <w:t xml:space="preserve"> - uporaba po načinu prevoza, vozilu (vključno s stopnjami zasedenosti)</w:t>
            </w:r>
            <w:r>
              <w:br/>
            </w:r>
            <w:r w:rsidRPr="6F2C7F7D">
              <w:rPr>
                <w:rFonts w:ascii="Calibri" w:eastAsia="Calibri" w:hAnsi="Calibri" w:cs="Calibri"/>
              </w:rPr>
              <w:t xml:space="preserve"> - Poročilo o segmentih strank (kategorizacija, kot so študent, starejši državljan, športnik, ...)</w:t>
            </w:r>
            <w:r>
              <w:br/>
            </w:r>
            <w:r w:rsidRPr="6F2C7F7D">
              <w:rPr>
                <w:rFonts w:ascii="Calibri" w:eastAsia="Calibri" w:hAnsi="Calibri" w:cs="Calibri"/>
              </w:rPr>
              <w:t xml:space="preserve"> - Statistično poročilo za storitve IJPP, kot so aktivni računi, blokirani računi, </w:t>
            </w:r>
            <w:r w:rsidRPr="6F2C7F7D">
              <w:rPr>
                <w:rFonts w:ascii="Calibri" w:eastAsia="Calibri" w:hAnsi="Calibri" w:cs="Calibri"/>
              </w:rPr>
              <w:lastRenderedPageBreak/>
              <w:t>polnjenje, vračilo, prenos sredstev itd. s časovnim obdobjem, ki ga lahko nastavi agent</w:t>
            </w:r>
          </w:p>
        </w:tc>
      </w:tr>
      <w:tr w:rsidR="6F2C7F7D" w14:paraId="5099EFE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AF4AD37" w14:textId="6EBE72A9" w:rsidR="6F2C7F7D" w:rsidRDefault="6F2C7F7D" w:rsidP="6F2C7F7D">
            <w:pPr>
              <w:spacing w:after="0"/>
            </w:pPr>
            <w:r w:rsidRPr="6F2C7F7D">
              <w:rPr>
                <w:rFonts w:ascii="Calibri" w:eastAsia="Calibri" w:hAnsi="Calibri" w:cs="Calibri"/>
                <w:sz w:val="20"/>
                <w:szCs w:val="20"/>
              </w:rPr>
              <w:lastRenderedPageBreak/>
              <w:t>Zmožnosti poročanja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76868AB" w14:textId="6F74C64B" w:rsidR="6F2C7F7D" w:rsidRDefault="6F2C7F7D" w:rsidP="6F2C7F7D">
            <w:pPr>
              <w:spacing w:after="0"/>
            </w:pPr>
            <w:r w:rsidRPr="6F2C7F7D">
              <w:rPr>
                <w:rFonts w:ascii="Calibri" w:eastAsia="Calibri" w:hAnsi="Calibri" w:cs="Calibri"/>
                <w:sz w:val="20"/>
                <w:szCs w:val="20"/>
              </w:rPr>
              <w:t>4.1.10.6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B574C2E" w14:textId="68539D12" w:rsidR="6F2C7F7D" w:rsidRDefault="6F2C7F7D" w:rsidP="6F2C7F7D">
            <w:pPr>
              <w:spacing w:after="0"/>
            </w:pPr>
            <w:r w:rsidRPr="6F2C7F7D">
              <w:rPr>
                <w:rFonts w:ascii="Calibri" w:eastAsia="Calibri" w:hAnsi="Calibri" w:cs="Calibri"/>
              </w:rPr>
              <w:t>Zaledni sistem ABT  mora podpirati vsaj naslednje oblike izvoza poročil:</w:t>
            </w:r>
            <w:r>
              <w:br/>
            </w:r>
            <w:r w:rsidRPr="6F2C7F7D">
              <w:rPr>
                <w:rFonts w:ascii="Calibri" w:eastAsia="Calibri" w:hAnsi="Calibri" w:cs="Calibri"/>
              </w:rPr>
              <w:t xml:space="preserve"> - CSV</w:t>
            </w:r>
            <w:r>
              <w:br/>
            </w:r>
            <w:r w:rsidRPr="6F2C7F7D">
              <w:rPr>
                <w:rFonts w:ascii="Calibri" w:eastAsia="Calibri" w:hAnsi="Calibri" w:cs="Calibri"/>
              </w:rPr>
              <w:t xml:space="preserve"> - XLS</w:t>
            </w:r>
            <w:r>
              <w:br/>
            </w:r>
            <w:r w:rsidRPr="6F2C7F7D">
              <w:rPr>
                <w:rFonts w:ascii="Calibri" w:eastAsia="Calibri" w:hAnsi="Calibri" w:cs="Calibri"/>
              </w:rPr>
              <w:t xml:space="preserve"> - XML</w:t>
            </w:r>
            <w:r>
              <w:br/>
            </w:r>
            <w:r w:rsidRPr="6F2C7F7D">
              <w:rPr>
                <w:rFonts w:ascii="Calibri" w:eastAsia="Calibri" w:hAnsi="Calibri" w:cs="Calibri"/>
              </w:rPr>
              <w:t xml:space="preserve"> - PDF</w:t>
            </w:r>
          </w:p>
        </w:tc>
      </w:tr>
      <w:tr w:rsidR="6F2C7F7D" w14:paraId="763D599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B750CA6" w14:textId="4DB75315" w:rsidR="6F2C7F7D" w:rsidRDefault="6F2C7F7D" w:rsidP="6F2C7F7D">
            <w:pPr>
              <w:spacing w:after="0"/>
            </w:pPr>
            <w:r w:rsidRPr="6F2C7F7D">
              <w:rPr>
                <w:rFonts w:ascii="Calibri" w:eastAsia="Calibri" w:hAnsi="Calibri" w:cs="Calibri"/>
                <w:sz w:val="20"/>
                <w:szCs w:val="20"/>
              </w:rPr>
              <w:t>Zmožnosti poročanja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C4BA275" w14:textId="0A0F29A7" w:rsidR="6F2C7F7D" w:rsidRDefault="6F2C7F7D" w:rsidP="6F2C7F7D">
            <w:pPr>
              <w:spacing w:after="0"/>
            </w:pPr>
            <w:r w:rsidRPr="6F2C7F7D">
              <w:rPr>
                <w:rFonts w:ascii="Calibri" w:eastAsia="Calibri" w:hAnsi="Calibri" w:cs="Calibri"/>
                <w:sz w:val="20"/>
                <w:szCs w:val="20"/>
              </w:rPr>
              <w:t>4.1.10.7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6B740AF" w14:textId="0B542EDF" w:rsidR="6F2C7F7D" w:rsidRDefault="6F2C7F7D" w:rsidP="6F2C7F7D">
            <w:pPr>
              <w:spacing w:after="0"/>
            </w:pPr>
            <w:r w:rsidRPr="6F2C7F7D">
              <w:rPr>
                <w:rFonts w:ascii="Calibri" w:eastAsia="Calibri" w:hAnsi="Calibri" w:cs="Calibri"/>
              </w:rPr>
              <w:t>Zaledni sistem ABT upravlja podatke in poročila v skladu s Splošno uredbo o varstvu podatkov, ZVOP-2, ZPCP-2 in drugimi lokalnimi predpisi.</w:t>
            </w:r>
          </w:p>
        </w:tc>
      </w:tr>
      <w:tr w:rsidR="6F2C7F7D" w14:paraId="099FDB3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74A7F60" w14:textId="5DBBCC81" w:rsidR="6F2C7F7D" w:rsidRDefault="6F2C7F7D" w:rsidP="6F2C7F7D">
            <w:pPr>
              <w:spacing w:after="0"/>
            </w:pPr>
            <w:r w:rsidRPr="6F2C7F7D">
              <w:rPr>
                <w:rFonts w:ascii="Calibri" w:eastAsia="Calibri" w:hAnsi="Calibri" w:cs="Calibri"/>
                <w:sz w:val="20"/>
                <w:szCs w:val="20"/>
              </w:rPr>
              <w:t>Zmožnosti poročanja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33910F3" w14:textId="08E95025" w:rsidR="6F2C7F7D" w:rsidRDefault="6F2C7F7D" w:rsidP="6F2C7F7D">
            <w:pPr>
              <w:spacing w:after="0"/>
            </w:pPr>
            <w:r w:rsidRPr="6F2C7F7D">
              <w:rPr>
                <w:rFonts w:ascii="Calibri" w:eastAsia="Calibri" w:hAnsi="Calibri" w:cs="Calibri"/>
                <w:sz w:val="20"/>
                <w:szCs w:val="20"/>
              </w:rPr>
              <w:t>4.1.10.8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727E73F" w14:textId="1F36CAEE" w:rsidR="6F2C7F7D" w:rsidRDefault="6F2C7F7D" w:rsidP="6F2C7F7D">
            <w:pPr>
              <w:spacing w:after="0"/>
            </w:pPr>
            <w:r w:rsidRPr="6F2C7F7D">
              <w:rPr>
                <w:rFonts w:ascii="Calibri" w:eastAsia="Calibri" w:hAnsi="Calibri" w:cs="Calibri"/>
              </w:rPr>
              <w:t xml:space="preserve">Zaledni sistem ABT  mora podpirati dinamično orodje za ustvarjanje poročil na podlagi izbranih podatkov in meril. Seznam pričakovanih poročil je opisan v </w:t>
            </w:r>
            <w:r w:rsidR="00FB5364">
              <w:rPr>
                <w:rFonts w:ascii="Calibri" w:eastAsia="Calibri" w:hAnsi="Calibri" w:cs="Calibri"/>
              </w:rPr>
              <w:t>tem dokumentu</w:t>
            </w:r>
            <w:r w:rsidRPr="6F2C7F7D">
              <w:rPr>
                <w:rFonts w:ascii="Calibri" w:eastAsia="Calibri" w:hAnsi="Calibri" w:cs="Calibri"/>
              </w:rPr>
              <w:t>. Vsebina vsakega poročila se potrdi v fazi načrtovanja. Ponudnik izvede delavnice z naročnikom in PTO ter opredeli njihova poročila in potrebe ter jih razvije kot del postopka izvajanja.</w:t>
            </w:r>
          </w:p>
        </w:tc>
      </w:tr>
      <w:tr w:rsidR="6F2C7F7D" w14:paraId="5F1E9B7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1B6841B" w14:textId="6B5BD4BD" w:rsidR="6F2C7F7D" w:rsidRDefault="6F2C7F7D" w:rsidP="6F2C7F7D">
            <w:pPr>
              <w:spacing w:after="0"/>
            </w:pPr>
            <w:r w:rsidRPr="6F2C7F7D">
              <w:rPr>
                <w:rFonts w:ascii="Calibri" w:eastAsia="Calibri" w:hAnsi="Calibri" w:cs="Calibri"/>
                <w:sz w:val="20"/>
                <w:szCs w:val="20"/>
              </w:rPr>
              <w:t>Zmožnosti poročanja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39DE6EC" w14:textId="1A5EDEFD" w:rsidR="6F2C7F7D" w:rsidRDefault="6F2C7F7D" w:rsidP="6F2C7F7D">
            <w:pPr>
              <w:spacing w:after="0"/>
            </w:pPr>
            <w:r w:rsidRPr="6F2C7F7D">
              <w:rPr>
                <w:rFonts w:ascii="Calibri" w:eastAsia="Calibri" w:hAnsi="Calibri" w:cs="Calibri"/>
                <w:sz w:val="20"/>
                <w:szCs w:val="20"/>
              </w:rPr>
              <w:t>4.1.10.9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59BC6A4" w14:textId="2A2CFC3E" w:rsidR="6F2C7F7D" w:rsidRDefault="6F2C7F7D" w:rsidP="6F2C7F7D">
            <w:pPr>
              <w:spacing w:after="0"/>
            </w:pPr>
            <w:r w:rsidRPr="6F2C7F7D">
              <w:rPr>
                <w:rFonts w:ascii="Calibri" w:eastAsia="Calibri" w:hAnsi="Calibri" w:cs="Calibri"/>
              </w:rPr>
              <w:t>Vsa poročila, ki jih pripravi zaledni sistem ABT, morajo prikazovati samo podatke, ki se nanašajo na uporabniško domeno uporabnika, ki je poročilo izvedel.</w:t>
            </w:r>
          </w:p>
        </w:tc>
      </w:tr>
      <w:tr w:rsidR="6F2C7F7D" w14:paraId="3CF39F2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6C54574" w14:textId="0FD0A9B9" w:rsidR="6F2C7F7D" w:rsidRDefault="6F2C7F7D" w:rsidP="6F2C7F7D">
            <w:pPr>
              <w:spacing w:after="0"/>
            </w:pPr>
            <w:r w:rsidRPr="6F2C7F7D">
              <w:rPr>
                <w:rFonts w:ascii="Calibri" w:eastAsia="Calibri" w:hAnsi="Calibri" w:cs="Calibri"/>
                <w:sz w:val="20"/>
                <w:szCs w:val="20"/>
              </w:rPr>
              <w:t>Dostop do podatkov in poročil</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4E81610" w14:textId="10A82EAE" w:rsidR="6F2C7F7D" w:rsidRDefault="6F2C7F7D" w:rsidP="6F2C7F7D">
            <w:pPr>
              <w:spacing w:after="0"/>
            </w:pPr>
            <w:r w:rsidRPr="6F2C7F7D">
              <w:rPr>
                <w:rFonts w:ascii="Calibri" w:eastAsia="Calibri" w:hAnsi="Calibri" w:cs="Calibri"/>
                <w:sz w:val="20"/>
                <w:szCs w:val="20"/>
              </w:rPr>
              <w:t>4.1.10.10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02821C1" w14:textId="475A6722" w:rsidR="6F2C7F7D" w:rsidRDefault="6F2C7F7D" w:rsidP="6F2C7F7D">
            <w:pPr>
              <w:spacing w:after="0"/>
            </w:pPr>
            <w:r w:rsidRPr="6F2C7F7D">
              <w:rPr>
                <w:rFonts w:ascii="Calibri" w:eastAsia="Calibri" w:hAnsi="Calibri" w:cs="Calibri"/>
              </w:rPr>
              <w:t>Sistem zaledne pisarne ABT mora biti sposoben povezati pretekle podatke (od leta 2016) in podatke ABT za pripravo poročil, ki jih zahteva organ za sodelovanje.</w:t>
            </w:r>
          </w:p>
        </w:tc>
      </w:tr>
      <w:tr w:rsidR="6F2C7F7D" w14:paraId="1AA23C2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FC04E35" w14:textId="1DA087EA" w:rsidR="6F2C7F7D" w:rsidRDefault="6F2C7F7D" w:rsidP="6F2C7F7D">
            <w:pPr>
              <w:spacing w:after="0"/>
            </w:pPr>
            <w:r w:rsidRPr="6F2C7F7D">
              <w:rPr>
                <w:rFonts w:ascii="Calibri" w:eastAsia="Calibri" w:hAnsi="Calibri" w:cs="Calibri"/>
                <w:sz w:val="20"/>
                <w:szCs w:val="20"/>
              </w:rPr>
              <w:t>Dostop do podatkov in poročil</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1162F23" w14:textId="2695D395" w:rsidR="6F2C7F7D" w:rsidRDefault="6F2C7F7D" w:rsidP="6F2C7F7D">
            <w:pPr>
              <w:spacing w:after="0"/>
            </w:pPr>
            <w:r w:rsidRPr="6F2C7F7D">
              <w:rPr>
                <w:rFonts w:ascii="Calibri" w:eastAsia="Calibri" w:hAnsi="Calibri" w:cs="Calibri"/>
                <w:sz w:val="20"/>
                <w:szCs w:val="20"/>
              </w:rPr>
              <w:t>4.1.10.11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E3BBF98" w14:textId="30DE5AE3" w:rsidR="6F2C7F7D" w:rsidRDefault="6F2C7F7D" w:rsidP="6F2C7F7D">
            <w:pPr>
              <w:spacing w:after="0"/>
            </w:pPr>
            <w:r w:rsidRPr="6F2C7F7D">
              <w:rPr>
                <w:rFonts w:ascii="Calibri" w:eastAsia="Calibri" w:hAnsi="Calibri" w:cs="Calibri"/>
              </w:rPr>
              <w:t>Modul za poročanje pooblaščenim uporabnikom omogoča tudi takojšnjo pripravo posebnih ad hoc poročil.</w:t>
            </w:r>
          </w:p>
        </w:tc>
      </w:tr>
      <w:tr w:rsidR="6F2C7F7D" w14:paraId="02CA11A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1B90D33" w14:textId="70F9167C" w:rsidR="6F2C7F7D" w:rsidRDefault="6F2C7F7D" w:rsidP="6F2C7F7D">
            <w:pPr>
              <w:spacing w:after="0"/>
            </w:pPr>
            <w:r w:rsidRPr="6F2C7F7D">
              <w:rPr>
                <w:rFonts w:ascii="Calibri" w:eastAsia="Calibri" w:hAnsi="Calibri" w:cs="Calibri"/>
                <w:sz w:val="20"/>
                <w:szCs w:val="20"/>
              </w:rPr>
              <w:t>Dostop do podatkov in poročil</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311A483" w14:textId="612C9AED" w:rsidR="6F2C7F7D" w:rsidRDefault="6F2C7F7D" w:rsidP="6F2C7F7D">
            <w:pPr>
              <w:spacing w:after="0"/>
            </w:pPr>
            <w:r w:rsidRPr="6F2C7F7D">
              <w:rPr>
                <w:rFonts w:ascii="Calibri" w:eastAsia="Calibri" w:hAnsi="Calibri" w:cs="Calibri"/>
                <w:sz w:val="20"/>
                <w:szCs w:val="20"/>
              </w:rPr>
              <w:t>4.1.10.12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C964E7A" w14:textId="7BEDB465" w:rsidR="6F2C7F7D" w:rsidRDefault="6F2C7F7D" w:rsidP="6F2C7F7D">
            <w:pPr>
              <w:spacing w:after="0"/>
            </w:pPr>
            <w:r w:rsidRPr="6F2C7F7D">
              <w:rPr>
                <w:rFonts w:ascii="Calibri" w:eastAsia="Calibri" w:hAnsi="Calibri" w:cs="Calibri"/>
              </w:rPr>
              <w:t>V prehodnem obdobju je mogoče pripraviti poročila na podlagi podatkov o transakcijah iz sistemov izdajanja vozovnic, ki temeljijo na karticah in računih. Omogočena je izdelava ločenih poročil in kombiniranih poročil.</w:t>
            </w:r>
          </w:p>
        </w:tc>
      </w:tr>
      <w:tr w:rsidR="6F2C7F7D" w14:paraId="3CBC328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695D7B1" w14:textId="7249E206" w:rsidR="6F2C7F7D" w:rsidRDefault="6F2C7F7D" w:rsidP="6F2C7F7D">
            <w:pPr>
              <w:spacing w:after="0"/>
            </w:pPr>
            <w:r w:rsidRPr="6F2C7F7D">
              <w:rPr>
                <w:rFonts w:ascii="Calibri" w:eastAsia="Calibri" w:hAnsi="Calibri" w:cs="Calibri"/>
                <w:sz w:val="20"/>
                <w:szCs w:val="20"/>
              </w:rPr>
              <w:t>Poročila za prehodno obdobje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85B7BFD" w14:textId="33A85D26" w:rsidR="6F2C7F7D" w:rsidRDefault="6F2C7F7D" w:rsidP="6F2C7F7D">
            <w:pPr>
              <w:spacing w:after="0"/>
            </w:pPr>
            <w:r w:rsidRPr="6F2C7F7D">
              <w:rPr>
                <w:rFonts w:ascii="Calibri" w:eastAsia="Calibri" w:hAnsi="Calibri" w:cs="Calibri"/>
                <w:sz w:val="20"/>
                <w:szCs w:val="20"/>
              </w:rPr>
              <w:t>4.1.10.13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94EF9FF" w14:textId="266D9865" w:rsidR="6F2C7F7D" w:rsidRDefault="6F2C7F7D" w:rsidP="6F2C7F7D">
            <w:pPr>
              <w:spacing w:after="0"/>
            </w:pPr>
            <w:r w:rsidRPr="6F2C7F7D">
              <w:rPr>
                <w:rFonts w:ascii="Calibri" w:eastAsia="Calibri" w:hAnsi="Calibri" w:cs="Calibri"/>
              </w:rPr>
              <w:t>Poročila za pridobivanje podatkov o transakcijah, ki ločujejo transakcije s starimi karticami in transakcije ABT z novimi mediji v prehodnem obdobju.</w:t>
            </w:r>
          </w:p>
        </w:tc>
      </w:tr>
      <w:tr w:rsidR="6F2C7F7D" w14:paraId="5D2DA9C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85ACAF5" w14:textId="35E97E3E" w:rsidR="6F2C7F7D" w:rsidRDefault="6F2C7F7D" w:rsidP="6F2C7F7D">
            <w:pPr>
              <w:spacing w:after="0"/>
            </w:pPr>
            <w:r w:rsidRPr="6F2C7F7D">
              <w:rPr>
                <w:rFonts w:ascii="Calibri" w:eastAsia="Calibri" w:hAnsi="Calibri" w:cs="Calibri"/>
                <w:sz w:val="20"/>
                <w:szCs w:val="20"/>
              </w:rPr>
              <w:t>Poročila za prehodno obdobje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5BFAAB7" w14:textId="19BCCB8D" w:rsidR="6F2C7F7D" w:rsidRDefault="6F2C7F7D" w:rsidP="6F2C7F7D">
            <w:pPr>
              <w:spacing w:after="0"/>
            </w:pPr>
            <w:r w:rsidRPr="6F2C7F7D">
              <w:rPr>
                <w:rFonts w:ascii="Calibri" w:eastAsia="Calibri" w:hAnsi="Calibri" w:cs="Calibri"/>
                <w:sz w:val="20"/>
                <w:szCs w:val="20"/>
              </w:rPr>
              <w:t>4.1.10.14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205FD95" w14:textId="555E8A54" w:rsidR="6F2C7F7D" w:rsidRDefault="6F2C7F7D" w:rsidP="6F2C7F7D">
            <w:pPr>
              <w:spacing w:after="0"/>
            </w:pPr>
            <w:r w:rsidRPr="6F2C7F7D">
              <w:rPr>
                <w:rFonts w:ascii="Calibri" w:eastAsia="Calibri" w:hAnsi="Calibri" w:cs="Calibri"/>
                <w:sz w:val="20"/>
                <w:szCs w:val="20"/>
              </w:rPr>
              <w:t>Reports to retrieve the transaction data segregating legacy cards transaction and ABT Fare Media transaction during the transition phase.</w:t>
            </w:r>
          </w:p>
        </w:tc>
      </w:tr>
    </w:tbl>
    <w:p w14:paraId="5F3FD91D" w14:textId="77777777" w:rsidR="00186360" w:rsidRPr="000570F4" w:rsidRDefault="00186360" w:rsidP="001801F6"/>
    <w:p w14:paraId="65690E84" w14:textId="6C78C6EB" w:rsidR="00EC3635" w:rsidRPr="000570F4" w:rsidRDefault="224F5028" w:rsidP="00D64788">
      <w:pPr>
        <w:pStyle w:val="Heading3"/>
      </w:pPr>
      <w:r>
        <w:t xml:space="preserve"> </w:t>
      </w:r>
      <w:bookmarkStart w:id="56" w:name="_Toc465327570"/>
      <w:r>
        <w:t>Spremljanje</w:t>
      </w:r>
      <w:bookmarkEnd w:id="56"/>
    </w:p>
    <w:p w14:paraId="063C889F" w14:textId="58AEFE76" w:rsidR="00BF239D" w:rsidRPr="000570F4" w:rsidRDefault="00B93DC5" w:rsidP="00BF239D">
      <w:pPr>
        <w:jc w:val="both"/>
      </w:pPr>
      <w:r>
        <w:t>Ponudniki</w:t>
      </w:r>
      <w:r w:rsidR="00BF239D" w:rsidRPr="000570F4">
        <w:t xml:space="preserve"> morajo izpolnjevati zahteve glede spremljanja, določene v </w:t>
      </w:r>
      <w:r w:rsidR="007A285D">
        <w:t>poglavju</w:t>
      </w:r>
      <w:r w:rsidR="00BF239D" w:rsidRPr="000570F4">
        <w:t xml:space="preserve"> o funkcionalnih zahtevah in vseh drugih ustreznih </w:t>
      </w:r>
      <w:r w:rsidR="00BF409D">
        <w:t>podpoglavjih</w:t>
      </w:r>
      <w:r w:rsidR="00BF239D" w:rsidRPr="000570F4">
        <w:t xml:space="preserve"> tega </w:t>
      </w:r>
      <w:r w:rsidR="002900BA">
        <w:t>naročila</w:t>
      </w:r>
      <w:r w:rsidR="00BF239D" w:rsidRPr="000570F4">
        <w:t xml:space="preserve">. Del tega segmenta </w:t>
      </w:r>
      <w:r w:rsidR="00726404" w:rsidRPr="000570F4">
        <w:t>je</w:t>
      </w:r>
      <w:r w:rsidR="00BF239D" w:rsidRPr="000570F4">
        <w:t>:</w:t>
      </w:r>
    </w:p>
    <w:p w14:paraId="0A39952F" w14:textId="1768022E" w:rsidR="00BF239D" w:rsidRPr="000570F4" w:rsidRDefault="00F65188" w:rsidP="00433115">
      <w:pPr>
        <w:pStyle w:val="ListParagraph"/>
        <w:numPr>
          <w:ilvl w:val="0"/>
          <w:numId w:val="19"/>
        </w:numPr>
      </w:pPr>
      <w:r w:rsidRPr="000570F4">
        <w:t>Spremljanje sistema</w:t>
      </w:r>
    </w:p>
    <w:p w14:paraId="6117EF57" w14:textId="50888BFE" w:rsidR="00F65188" w:rsidRPr="000570F4" w:rsidRDefault="00F65188" w:rsidP="00433115">
      <w:pPr>
        <w:pStyle w:val="ListParagraph"/>
        <w:numPr>
          <w:ilvl w:val="0"/>
          <w:numId w:val="19"/>
        </w:numPr>
      </w:pPr>
      <w:r>
        <w:t>Avtomatizirana opozorila</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37"/>
        <w:gridCol w:w="1005"/>
        <w:gridCol w:w="7068"/>
      </w:tblGrid>
      <w:tr w:rsidR="6F2C7F7D" w14:paraId="54A355BE" w14:textId="77777777" w:rsidTr="6F2C7F7D">
        <w:trPr>
          <w:trHeight w:val="300"/>
        </w:trPr>
        <w:tc>
          <w:tcPr>
            <w:tcW w:w="135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D1A7E4A" w14:textId="4E07A26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64F993F" w14:textId="55170098" w:rsidR="6F2C7F7D" w:rsidRDefault="6F2C7F7D" w:rsidP="6F2C7F7D">
            <w:pPr>
              <w:spacing w:after="0" w:line="300" w:lineRule="exact"/>
              <w:contextualSpacing/>
              <w:rPr>
                <w:rFonts w:ascii="Calibri" w:eastAsia="Calibri" w:hAnsi="Calibri" w:cs="Calibri"/>
                <w:b/>
                <w:bCs/>
                <w:color w:val="000000" w:themeColor="text1"/>
                <w:sz w:val="20"/>
                <w:szCs w:val="20"/>
                <w:lang w:val="en-GB"/>
              </w:rPr>
            </w:pPr>
            <w:r w:rsidRPr="6F2C7F7D">
              <w:rPr>
                <w:rFonts w:ascii="Calibri" w:eastAsia="Calibri" w:hAnsi="Calibri" w:cs="Calibri"/>
                <w:b/>
                <w:bCs/>
                <w:color w:val="000000" w:themeColor="text1"/>
                <w:sz w:val="20"/>
                <w:szCs w:val="20"/>
                <w:lang w:val="en-GB"/>
              </w:rPr>
              <w:t>Št.</w:t>
            </w:r>
          </w:p>
        </w:tc>
        <w:tc>
          <w:tcPr>
            <w:tcW w:w="708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6BA0462E" w14:textId="080DDA19"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69FF912E"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B918C88" w14:textId="4E6F33C9" w:rsidR="6F2C7F7D" w:rsidRDefault="6F2C7F7D" w:rsidP="6F2C7F7D">
            <w:pPr>
              <w:spacing w:after="0"/>
            </w:pPr>
            <w:r w:rsidRPr="6F2C7F7D">
              <w:rPr>
                <w:rFonts w:ascii="Calibri" w:eastAsia="Calibri" w:hAnsi="Calibri" w:cs="Calibri"/>
                <w:color w:val="000000" w:themeColor="text1"/>
                <w:sz w:val="20"/>
                <w:szCs w:val="20"/>
              </w:rPr>
              <w:t>Spremljanje sistemov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2E47520" w14:textId="56928379" w:rsidR="6F2C7F7D" w:rsidRDefault="6F2C7F7D" w:rsidP="6F2C7F7D">
            <w:pPr>
              <w:spacing w:after="0"/>
            </w:pPr>
            <w:r w:rsidRPr="6F2C7F7D">
              <w:rPr>
                <w:rFonts w:ascii="Calibri" w:eastAsia="Calibri" w:hAnsi="Calibri" w:cs="Calibri"/>
                <w:color w:val="000000" w:themeColor="text1"/>
                <w:sz w:val="20"/>
                <w:szCs w:val="20"/>
              </w:rPr>
              <w:t>4.1.11.1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F5CCF2D" w14:textId="3C4AA58C" w:rsidR="6F2C7F7D" w:rsidRDefault="6F2C7F7D" w:rsidP="6F2C7F7D">
            <w:pPr>
              <w:spacing w:after="0"/>
            </w:pPr>
            <w:r w:rsidRPr="6F2C7F7D">
              <w:rPr>
                <w:rFonts w:ascii="Calibri" w:eastAsia="Calibri" w:hAnsi="Calibri" w:cs="Calibri"/>
                <w:color w:val="000000" w:themeColor="text1"/>
                <w:sz w:val="20"/>
                <w:szCs w:val="20"/>
              </w:rPr>
              <w:t>Zaledni sistem ABT mora obdelati podatke o spremljanju naprav, ki jih posredujejo različni dobavitelji upravljavcev, in te podatke predstaviti skupinam za upravljanje storitev prek grafičnih uporabniških vmesnikov in poročil.</w:t>
            </w:r>
          </w:p>
        </w:tc>
      </w:tr>
      <w:tr w:rsidR="6F2C7F7D" w14:paraId="588A1D8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7EDA1B7" w14:textId="533E08D9" w:rsidR="6F2C7F7D" w:rsidRDefault="6F2C7F7D" w:rsidP="6F2C7F7D">
            <w:pPr>
              <w:spacing w:after="0"/>
            </w:pPr>
            <w:r w:rsidRPr="6F2C7F7D">
              <w:rPr>
                <w:rFonts w:ascii="Calibri" w:eastAsia="Calibri" w:hAnsi="Calibri" w:cs="Calibri"/>
                <w:color w:val="000000" w:themeColor="text1"/>
                <w:sz w:val="20"/>
                <w:szCs w:val="20"/>
              </w:rPr>
              <w:t>Spremljanje sistemov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8EED1D0" w14:textId="7A0D48E0" w:rsidR="6F2C7F7D" w:rsidRDefault="6F2C7F7D" w:rsidP="6F2C7F7D">
            <w:pPr>
              <w:spacing w:after="0"/>
            </w:pPr>
            <w:r w:rsidRPr="6F2C7F7D">
              <w:rPr>
                <w:rFonts w:ascii="Calibri" w:eastAsia="Calibri" w:hAnsi="Calibri" w:cs="Calibri"/>
                <w:color w:val="000000" w:themeColor="text1"/>
                <w:sz w:val="20"/>
                <w:szCs w:val="20"/>
              </w:rPr>
              <w:t>4.1.11.2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8F41278" w14:textId="24526269" w:rsidR="6F2C7F7D" w:rsidRDefault="6F2C7F7D" w:rsidP="6F2C7F7D">
            <w:pPr>
              <w:spacing w:after="0"/>
            </w:pPr>
            <w:r w:rsidRPr="6F2C7F7D">
              <w:rPr>
                <w:rFonts w:ascii="Calibri" w:eastAsia="Calibri" w:hAnsi="Calibri" w:cs="Calibri"/>
                <w:color w:val="000000" w:themeColor="text1"/>
                <w:sz w:val="20"/>
                <w:szCs w:val="20"/>
              </w:rPr>
              <w:t>Zaledni sistem ABT omogoča upravičenim operaterjem, da ročno prijavijo in posodobijo incidente.</w:t>
            </w:r>
          </w:p>
        </w:tc>
      </w:tr>
      <w:tr w:rsidR="6F2C7F7D" w14:paraId="5760404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206F88E" w14:textId="317A6ADC" w:rsidR="6F2C7F7D" w:rsidRDefault="6F2C7F7D" w:rsidP="6F2C7F7D">
            <w:pPr>
              <w:spacing w:after="0"/>
            </w:pPr>
            <w:r w:rsidRPr="6F2C7F7D">
              <w:rPr>
                <w:rFonts w:ascii="Calibri" w:eastAsia="Calibri" w:hAnsi="Calibri" w:cs="Calibri"/>
                <w:color w:val="000000" w:themeColor="text1"/>
                <w:sz w:val="20"/>
                <w:szCs w:val="20"/>
              </w:rPr>
              <w:t>Spremljanje sistemov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F760EE0" w14:textId="4C439876" w:rsidR="6F2C7F7D" w:rsidRDefault="6F2C7F7D" w:rsidP="6F2C7F7D">
            <w:pPr>
              <w:spacing w:after="0"/>
            </w:pPr>
            <w:r w:rsidRPr="6F2C7F7D">
              <w:rPr>
                <w:rFonts w:ascii="Calibri" w:eastAsia="Calibri" w:hAnsi="Calibri" w:cs="Calibri"/>
                <w:color w:val="000000" w:themeColor="text1"/>
                <w:sz w:val="20"/>
                <w:szCs w:val="20"/>
              </w:rPr>
              <w:t>4.1.11.3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F70D9DF" w14:textId="01EBDF1A" w:rsidR="6F2C7F7D" w:rsidRDefault="6F2C7F7D" w:rsidP="6F2C7F7D">
            <w:pPr>
              <w:spacing w:after="0"/>
            </w:pPr>
            <w:r w:rsidRPr="6F2C7F7D">
              <w:rPr>
                <w:rFonts w:ascii="Calibri" w:eastAsia="Calibri" w:hAnsi="Calibri" w:cs="Calibri"/>
                <w:color w:val="000000" w:themeColor="text1"/>
                <w:sz w:val="20"/>
                <w:szCs w:val="20"/>
              </w:rPr>
              <w:t>Zaledni sistem ABT zbira in obdeluje podatke o spremljanju sistema ABT v orodju, ki lahko te podatke prek grafičnih vmesnikov in poročil predstavi skupini za upravljanje storitev.</w:t>
            </w:r>
          </w:p>
        </w:tc>
      </w:tr>
      <w:tr w:rsidR="6F2C7F7D" w14:paraId="38AB22B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3A6E36D" w14:textId="6CC20718" w:rsidR="6F2C7F7D" w:rsidRDefault="6F2C7F7D" w:rsidP="6F2C7F7D">
            <w:pPr>
              <w:spacing w:after="0"/>
            </w:pPr>
            <w:r w:rsidRPr="6F2C7F7D">
              <w:rPr>
                <w:rFonts w:ascii="Calibri" w:eastAsia="Calibri" w:hAnsi="Calibri" w:cs="Calibri"/>
                <w:color w:val="000000" w:themeColor="text1"/>
                <w:sz w:val="20"/>
                <w:szCs w:val="20"/>
              </w:rPr>
              <w:t>Spremljanje sistemov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DD54774" w14:textId="2B4ED14E" w:rsidR="6F2C7F7D" w:rsidRDefault="6F2C7F7D" w:rsidP="6F2C7F7D">
            <w:pPr>
              <w:spacing w:after="0"/>
            </w:pPr>
            <w:r w:rsidRPr="6F2C7F7D">
              <w:rPr>
                <w:rFonts w:ascii="Calibri" w:eastAsia="Calibri" w:hAnsi="Calibri" w:cs="Calibri"/>
                <w:color w:val="000000" w:themeColor="text1"/>
                <w:sz w:val="20"/>
                <w:szCs w:val="20"/>
              </w:rPr>
              <w:t>4.1.11.4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3267FFF" w14:textId="29D5AB7D" w:rsidR="6F2C7F7D" w:rsidRDefault="6F2C7F7D" w:rsidP="6F2C7F7D">
            <w:pPr>
              <w:spacing w:after="0"/>
            </w:pPr>
            <w:r w:rsidRPr="6F2C7F7D">
              <w:rPr>
                <w:rFonts w:ascii="Calibri" w:eastAsia="Calibri" w:hAnsi="Calibri" w:cs="Calibri"/>
                <w:color w:val="000000" w:themeColor="text1"/>
                <w:sz w:val="20"/>
                <w:szCs w:val="20"/>
              </w:rPr>
              <w:t>Poročila in analitika vključujejo vsaj transakcije, uspešnost, težave, zahtevke za podporo ter druge metrike o uporabnosti in razpoložljivosti.</w:t>
            </w:r>
          </w:p>
        </w:tc>
      </w:tr>
      <w:tr w:rsidR="6F2C7F7D" w14:paraId="4382440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6214074" w14:textId="101461A0" w:rsidR="6F2C7F7D" w:rsidRDefault="6F2C7F7D" w:rsidP="6F2C7F7D">
            <w:pPr>
              <w:spacing w:after="0"/>
            </w:pPr>
            <w:r w:rsidRPr="6F2C7F7D">
              <w:rPr>
                <w:rFonts w:ascii="Calibri" w:eastAsia="Calibri" w:hAnsi="Calibri" w:cs="Calibri"/>
                <w:color w:val="000000" w:themeColor="text1"/>
                <w:sz w:val="20"/>
                <w:szCs w:val="20"/>
              </w:rPr>
              <w:t>Spremljanje sistemov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2BD013A" w14:textId="0B0D1888" w:rsidR="6F2C7F7D" w:rsidRDefault="6F2C7F7D" w:rsidP="6F2C7F7D">
            <w:pPr>
              <w:spacing w:after="0"/>
            </w:pPr>
            <w:r w:rsidRPr="6F2C7F7D">
              <w:rPr>
                <w:rFonts w:ascii="Calibri" w:eastAsia="Calibri" w:hAnsi="Calibri" w:cs="Calibri"/>
                <w:color w:val="000000" w:themeColor="text1"/>
                <w:sz w:val="20"/>
                <w:szCs w:val="20"/>
              </w:rPr>
              <w:t>4.1.11.5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40D5914" w14:textId="617CCED9" w:rsidR="6F2C7F7D" w:rsidRDefault="6F2C7F7D" w:rsidP="6F2C7F7D">
            <w:pPr>
              <w:spacing w:after="0"/>
            </w:pPr>
            <w:r w:rsidRPr="6F2C7F7D">
              <w:rPr>
                <w:rFonts w:ascii="Calibri" w:eastAsia="Calibri" w:hAnsi="Calibri" w:cs="Calibri"/>
                <w:color w:val="000000" w:themeColor="text1"/>
                <w:sz w:val="20"/>
                <w:szCs w:val="20"/>
              </w:rPr>
              <w:t>Zaledni sistem ABT mora biti integriran s sistemom kibernetske varnosti kupca in rešitvijo SIEM (TBD).</w:t>
            </w:r>
          </w:p>
        </w:tc>
      </w:tr>
      <w:tr w:rsidR="6F2C7F7D" w14:paraId="211FB38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B2D5B57" w14:textId="7ED2EFEF" w:rsidR="6F2C7F7D" w:rsidRDefault="6F2C7F7D" w:rsidP="6F2C7F7D">
            <w:pPr>
              <w:spacing w:after="0"/>
            </w:pPr>
            <w:r w:rsidRPr="6F2C7F7D">
              <w:rPr>
                <w:rFonts w:ascii="Calibri" w:eastAsia="Calibri" w:hAnsi="Calibri" w:cs="Calibri"/>
                <w:color w:val="000000" w:themeColor="text1"/>
                <w:sz w:val="20"/>
                <w:szCs w:val="20"/>
              </w:rPr>
              <w:t>Avtomatizirana opozorila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EBCAD6E" w14:textId="1ECCB8CB" w:rsidR="6F2C7F7D" w:rsidRDefault="6F2C7F7D" w:rsidP="6F2C7F7D">
            <w:pPr>
              <w:spacing w:after="0"/>
            </w:pPr>
            <w:r w:rsidRPr="6F2C7F7D">
              <w:rPr>
                <w:rFonts w:ascii="Calibri" w:eastAsia="Calibri" w:hAnsi="Calibri" w:cs="Calibri"/>
                <w:color w:val="000000" w:themeColor="text1"/>
                <w:sz w:val="20"/>
                <w:szCs w:val="20"/>
              </w:rPr>
              <w:t>4.1.11.6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C6D4DC5" w14:textId="5A3881A2" w:rsidR="6F2C7F7D" w:rsidRDefault="6F2C7F7D" w:rsidP="6F2C7F7D">
            <w:pPr>
              <w:spacing w:after="0"/>
            </w:pPr>
            <w:r w:rsidRPr="6F2C7F7D">
              <w:rPr>
                <w:rFonts w:ascii="Calibri" w:eastAsia="Calibri" w:hAnsi="Calibri" w:cs="Calibri"/>
                <w:color w:val="000000" w:themeColor="text1"/>
                <w:sz w:val="20"/>
                <w:szCs w:val="20"/>
              </w:rPr>
              <w:t>Zaledni sistem ABT ustvarja opozorila, ki jih sprožijo nastavljivi parametri in pragovi, ter ta opozorila pošilja imenovanim uporabnikom.</w:t>
            </w:r>
          </w:p>
        </w:tc>
      </w:tr>
    </w:tbl>
    <w:p w14:paraId="5F5BD984" w14:textId="1B4FA7D5" w:rsidR="00186360" w:rsidRDefault="00186360" w:rsidP="000023F9"/>
    <w:p w14:paraId="61204BE1" w14:textId="77777777" w:rsidR="00186360" w:rsidRPr="000570F4" w:rsidRDefault="00186360" w:rsidP="000023F9"/>
    <w:p w14:paraId="05C5807F" w14:textId="38FA6AA4" w:rsidR="00F65188" w:rsidRPr="000570F4" w:rsidRDefault="7B90C680" w:rsidP="00D64788">
      <w:pPr>
        <w:pStyle w:val="Heading3"/>
      </w:pPr>
      <w:r>
        <w:t xml:space="preserve"> </w:t>
      </w:r>
      <w:bookmarkStart w:id="57" w:name="_Toc1321837454"/>
      <w:r>
        <w:t xml:space="preserve">Upravljanje </w:t>
      </w:r>
      <w:r w:rsidR="11AAAEEA">
        <w:t>medijev</w:t>
      </w:r>
      <w:bookmarkEnd w:id="57"/>
    </w:p>
    <w:p w14:paraId="74ACE123" w14:textId="5F13FD8A" w:rsidR="009F0F42" w:rsidRPr="000570F4" w:rsidRDefault="00B93DC5" w:rsidP="009F0F42">
      <w:pPr>
        <w:jc w:val="both"/>
      </w:pPr>
      <w:r>
        <w:t>Ponudniki</w:t>
      </w:r>
      <w:r w:rsidR="009F0F42" w:rsidRPr="000570F4">
        <w:t xml:space="preserve"> morajo izpolnjevati zahteve glede upravljanja medijev o vozovnicah iz </w:t>
      </w:r>
      <w:r w:rsidR="00BF409D">
        <w:t>poglavja</w:t>
      </w:r>
      <w:r w:rsidR="009F0F42" w:rsidRPr="000570F4">
        <w:t xml:space="preserve"> o funkcionalnih zahtevah in vseh drugih ustreznih </w:t>
      </w:r>
      <w:r w:rsidR="007A285D">
        <w:t>podpoglavjih</w:t>
      </w:r>
      <w:r w:rsidR="009F0F42" w:rsidRPr="000570F4">
        <w:t xml:space="preserve"> tega dokumenta. Del tega segmenta </w:t>
      </w:r>
      <w:r w:rsidR="00726404" w:rsidRPr="000570F4">
        <w:t>je</w:t>
      </w:r>
      <w:r w:rsidR="009F0F42" w:rsidRPr="000570F4">
        <w:t>:</w:t>
      </w:r>
    </w:p>
    <w:p w14:paraId="2745FC12" w14:textId="0A1B1339" w:rsidR="009F0F42" w:rsidRPr="000570F4" w:rsidRDefault="009639AC" w:rsidP="00433115">
      <w:pPr>
        <w:pStyle w:val="ListParagraph"/>
        <w:numPr>
          <w:ilvl w:val="0"/>
          <w:numId w:val="19"/>
        </w:numPr>
      </w:pPr>
      <w:r>
        <w:t>P</w:t>
      </w:r>
      <w:r w:rsidR="009F0F42" w:rsidRPr="000570F4">
        <w:t>opis medijev za prevoz potnikov</w:t>
      </w:r>
    </w:p>
    <w:p w14:paraId="1648656E" w14:textId="18990E98" w:rsidR="009F0F42" w:rsidRPr="000570F4" w:rsidRDefault="009F0F42" w:rsidP="00433115">
      <w:pPr>
        <w:pStyle w:val="ListParagraph"/>
        <w:numPr>
          <w:ilvl w:val="0"/>
          <w:numId w:val="19"/>
        </w:numPr>
      </w:pPr>
      <w:r>
        <w:t>Upravljanje medijev o vozovnicah s strani tretjih oseb</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50"/>
        <w:gridCol w:w="1005"/>
        <w:gridCol w:w="7080"/>
      </w:tblGrid>
      <w:tr w:rsidR="6F2C7F7D" w14:paraId="35F15AE4" w14:textId="77777777" w:rsidTr="6F2C7F7D">
        <w:trPr>
          <w:trHeight w:val="300"/>
        </w:trPr>
        <w:tc>
          <w:tcPr>
            <w:tcW w:w="135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0510FFAD" w14:textId="4E07A26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A05FDF1" w14:textId="55170098" w:rsidR="6F2C7F7D" w:rsidRDefault="6F2C7F7D" w:rsidP="6F2C7F7D">
            <w:pPr>
              <w:spacing w:after="0" w:line="300" w:lineRule="exact"/>
              <w:contextualSpacing/>
              <w:rPr>
                <w:rFonts w:ascii="Calibri" w:eastAsia="Calibri" w:hAnsi="Calibri" w:cs="Calibri"/>
                <w:b/>
                <w:bCs/>
                <w:color w:val="000000" w:themeColor="text1"/>
                <w:sz w:val="20"/>
                <w:szCs w:val="20"/>
                <w:lang w:val="en-GB"/>
              </w:rPr>
            </w:pPr>
            <w:r w:rsidRPr="6F2C7F7D">
              <w:rPr>
                <w:rFonts w:ascii="Calibri" w:eastAsia="Calibri" w:hAnsi="Calibri" w:cs="Calibri"/>
                <w:b/>
                <w:bCs/>
                <w:color w:val="000000" w:themeColor="text1"/>
                <w:sz w:val="20"/>
                <w:szCs w:val="20"/>
                <w:lang w:val="en-GB"/>
              </w:rPr>
              <w:t>Št.</w:t>
            </w:r>
          </w:p>
        </w:tc>
        <w:tc>
          <w:tcPr>
            <w:tcW w:w="708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FFD960A" w14:textId="080DDA19"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79837E0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FC8EA95" w14:textId="0E63C237" w:rsidR="6F2C7F7D" w:rsidRDefault="6F2C7F7D" w:rsidP="6F2C7F7D">
            <w:pPr>
              <w:spacing w:after="0"/>
            </w:pPr>
            <w:r w:rsidRPr="6F2C7F7D">
              <w:rPr>
                <w:rFonts w:ascii="Calibri" w:eastAsia="Calibri" w:hAnsi="Calibri" w:cs="Calibri"/>
                <w:color w:val="000000" w:themeColor="text1"/>
                <w:sz w:val="20"/>
                <w:szCs w:val="20"/>
              </w:rPr>
              <w:t>popis medijev za prevoz potnikov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BD1885C" w14:textId="5E6A5E67" w:rsidR="6F2C7F7D" w:rsidRDefault="6F2C7F7D" w:rsidP="6F2C7F7D">
            <w:pPr>
              <w:spacing w:after="0"/>
            </w:pPr>
            <w:r w:rsidRPr="6F2C7F7D">
              <w:rPr>
                <w:rFonts w:ascii="Calibri" w:eastAsia="Calibri" w:hAnsi="Calibri" w:cs="Calibri"/>
                <w:color w:val="000000" w:themeColor="text1"/>
                <w:sz w:val="20"/>
                <w:szCs w:val="20"/>
              </w:rPr>
              <w:t>4.1.12.1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559D0D6" w14:textId="0E5A9B92" w:rsidR="6F2C7F7D" w:rsidRDefault="6F2C7F7D" w:rsidP="6F2C7F7D">
            <w:pPr>
              <w:spacing w:after="0"/>
            </w:pPr>
            <w:r w:rsidRPr="6F2C7F7D">
              <w:rPr>
                <w:rFonts w:ascii="Calibri" w:eastAsia="Calibri" w:hAnsi="Calibri" w:cs="Calibri"/>
                <w:color w:val="000000" w:themeColor="text1"/>
                <w:sz w:val="20"/>
                <w:szCs w:val="20"/>
              </w:rPr>
              <w:t>Zaledni sistem ABT vzdržuje popis vseh nosilcev vozovnic, ki jih je izdali organ za sklepanje pogodb in partnerji organa za sklepanje pogodb. Ponudnik zagotovi modul za upravljanje zalog.</w:t>
            </w:r>
          </w:p>
        </w:tc>
      </w:tr>
      <w:tr w:rsidR="6F2C7F7D" w14:paraId="4D9AEC1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CE5939B" w14:textId="019CF634" w:rsidR="6F2C7F7D" w:rsidRDefault="6F2C7F7D" w:rsidP="6F2C7F7D">
            <w:pPr>
              <w:spacing w:after="0"/>
            </w:pPr>
            <w:r w:rsidRPr="6F2C7F7D">
              <w:rPr>
                <w:rFonts w:ascii="Calibri" w:eastAsia="Calibri" w:hAnsi="Calibri" w:cs="Calibri"/>
                <w:color w:val="000000" w:themeColor="text1"/>
                <w:sz w:val="20"/>
                <w:szCs w:val="20"/>
              </w:rPr>
              <w:t>popis medijev za prevoz potnikov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2BF0171" w14:textId="3656C12A" w:rsidR="6F2C7F7D" w:rsidRDefault="6F2C7F7D" w:rsidP="6F2C7F7D">
            <w:pPr>
              <w:spacing w:after="0"/>
            </w:pPr>
            <w:r w:rsidRPr="6F2C7F7D">
              <w:rPr>
                <w:rFonts w:ascii="Calibri" w:eastAsia="Calibri" w:hAnsi="Calibri" w:cs="Calibri"/>
                <w:color w:val="000000" w:themeColor="text1"/>
                <w:sz w:val="20"/>
                <w:szCs w:val="20"/>
              </w:rPr>
              <w:t>4.1.12.2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DDBA3E9" w14:textId="7B162581" w:rsidR="6F2C7F7D" w:rsidRDefault="6F2C7F7D" w:rsidP="6F2C7F7D">
            <w:pPr>
              <w:spacing w:after="0"/>
            </w:pPr>
            <w:r w:rsidRPr="6F2C7F7D">
              <w:rPr>
                <w:rFonts w:ascii="Calibri" w:eastAsia="Calibri" w:hAnsi="Calibri" w:cs="Calibri"/>
                <w:color w:val="000000" w:themeColor="text1"/>
                <w:sz w:val="20"/>
                <w:szCs w:val="20"/>
              </w:rPr>
              <w:t>Zaledni sistem ABT identificira vsak nosilec vozovnice z edinstveno identifikacijsko številko.</w:t>
            </w:r>
          </w:p>
        </w:tc>
      </w:tr>
      <w:tr w:rsidR="6F2C7F7D" w14:paraId="50B4923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71164E5" w14:textId="3BD9FB0E" w:rsidR="6F2C7F7D" w:rsidRDefault="6F2C7F7D" w:rsidP="6F2C7F7D">
            <w:pPr>
              <w:spacing w:after="0"/>
            </w:pPr>
            <w:r w:rsidRPr="6F2C7F7D">
              <w:rPr>
                <w:rFonts w:ascii="Calibri" w:eastAsia="Calibri" w:hAnsi="Calibri" w:cs="Calibri"/>
                <w:color w:val="000000" w:themeColor="text1"/>
                <w:sz w:val="20"/>
                <w:szCs w:val="20"/>
              </w:rPr>
              <w:t>popis medijev za prevoz potnikov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8DE9384" w14:textId="3F703A5D" w:rsidR="6F2C7F7D" w:rsidRDefault="6F2C7F7D" w:rsidP="6F2C7F7D">
            <w:pPr>
              <w:spacing w:after="0"/>
            </w:pPr>
            <w:r w:rsidRPr="6F2C7F7D">
              <w:rPr>
                <w:rFonts w:ascii="Calibri" w:eastAsia="Calibri" w:hAnsi="Calibri" w:cs="Calibri"/>
                <w:color w:val="000000" w:themeColor="text1"/>
                <w:sz w:val="20"/>
                <w:szCs w:val="20"/>
              </w:rPr>
              <w:t>4.1.12.3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E50DEDA" w14:textId="24286E81" w:rsidR="6F2C7F7D" w:rsidRDefault="6F2C7F7D" w:rsidP="6F2C7F7D">
            <w:pPr>
              <w:spacing w:after="0"/>
            </w:pPr>
            <w:r w:rsidRPr="6F2C7F7D">
              <w:rPr>
                <w:rFonts w:ascii="Calibri" w:eastAsia="Calibri" w:hAnsi="Calibri" w:cs="Calibri"/>
                <w:color w:val="000000" w:themeColor="text1"/>
                <w:sz w:val="20"/>
                <w:szCs w:val="20"/>
              </w:rPr>
              <w:t>V popisu se mediji kategorizirajo na podlagi več meril, med drugim:</w:t>
            </w:r>
            <w:r>
              <w:br/>
            </w:r>
            <w:r w:rsidRPr="6F2C7F7D">
              <w:rPr>
                <w:rFonts w:ascii="Calibri" w:eastAsia="Calibri" w:hAnsi="Calibri" w:cs="Calibri"/>
                <w:color w:val="000000" w:themeColor="text1"/>
                <w:sz w:val="20"/>
                <w:szCs w:val="20"/>
              </w:rPr>
              <w:t xml:space="preserve"> - na zalogi, vendar niso bili izdani stranki</w:t>
            </w:r>
            <w:r>
              <w:br/>
            </w:r>
            <w:r w:rsidRPr="6F2C7F7D">
              <w:rPr>
                <w:rFonts w:ascii="Calibri" w:eastAsia="Calibri" w:hAnsi="Calibri" w:cs="Calibri"/>
                <w:color w:val="000000" w:themeColor="text1"/>
                <w:sz w:val="20"/>
                <w:szCs w:val="20"/>
              </w:rPr>
              <w:t xml:space="preserve"> - Izdan stranki z notranjo prodajo.</w:t>
            </w:r>
            <w:r>
              <w:br/>
            </w:r>
            <w:r w:rsidRPr="6F2C7F7D">
              <w:rPr>
                <w:rFonts w:ascii="Calibri" w:eastAsia="Calibri" w:hAnsi="Calibri" w:cs="Calibri"/>
                <w:color w:val="000000" w:themeColor="text1"/>
                <w:sz w:val="20"/>
                <w:szCs w:val="20"/>
              </w:rPr>
              <w:t xml:space="preserve"> - Upravlja jih tretja oseba za prodajo na drobno.</w:t>
            </w:r>
            <w:r>
              <w:br/>
            </w:r>
            <w:r w:rsidRPr="6F2C7F7D">
              <w:rPr>
                <w:rFonts w:ascii="Calibri" w:eastAsia="Calibri" w:hAnsi="Calibri" w:cs="Calibri"/>
                <w:color w:val="000000" w:themeColor="text1"/>
                <w:sz w:val="20"/>
                <w:szCs w:val="20"/>
              </w:rPr>
              <w:t xml:space="preserve"> - Upravljajo partnerji.</w:t>
            </w:r>
            <w:r>
              <w:br/>
            </w:r>
            <w:r w:rsidRPr="6F2C7F7D">
              <w:rPr>
                <w:rFonts w:ascii="Calibri" w:eastAsia="Calibri" w:hAnsi="Calibri" w:cs="Calibri"/>
                <w:color w:val="000000" w:themeColor="text1"/>
                <w:sz w:val="20"/>
                <w:szCs w:val="20"/>
              </w:rPr>
              <w:t xml:space="preserve"> - Stranke poročajo, da so jih izgubile.</w:t>
            </w:r>
            <w:r>
              <w:br/>
            </w:r>
            <w:r w:rsidRPr="6F2C7F7D">
              <w:rPr>
                <w:rFonts w:ascii="Calibri" w:eastAsia="Calibri" w:hAnsi="Calibri" w:cs="Calibri"/>
                <w:color w:val="000000" w:themeColor="text1"/>
                <w:sz w:val="20"/>
                <w:szCs w:val="20"/>
              </w:rPr>
              <w:t xml:space="preserve"> - Izdano prej, vendar zdaj vrnjeno v PTA.</w:t>
            </w:r>
          </w:p>
        </w:tc>
      </w:tr>
      <w:tr w:rsidR="6F2C7F7D" w14:paraId="151E804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703ADF2" w14:textId="089DC1D0" w:rsidR="6F2C7F7D" w:rsidRDefault="6F2C7F7D" w:rsidP="6F2C7F7D">
            <w:pPr>
              <w:spacing w:after="0"/>
            </w:pPr>
            <w:r w:rsidRPr="6F2C7F7D">
              <w:rPr>
                <w:rFonts w:ascii="Calibri" w:eastAsia="Calibri" w:hAnsi="Calibri" w:cs="Calibri"/>
                <w:color w:val="000000" w:themeColor="text1"/>
                <w:sz w:val="20"/>
                <w:szCs w:val="20"/>
              </w:rPr>
              <w:t>popis medijev za prevoz potnikov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A1005F3" w14:textId="732F14A0" w:rsidR="6F2C7F7D" w:rsidRDefault="6F2C7F7D" w:rsidP="6F2C7F7D">
            <w:pPr>
              <w:spacing w:after="0"/>
            </w:pPr>
            <w:r w:rsidRPr="6F2C7F7D">
              <w:rPr>
                <w:rFonts w:ascii="Calibri" w:eastAsia="Calibri" w:hAnsi="Calibri" w:cs="Calibri"/>
                <w:color w:val="000000" w:themeColor="text1"/>
                <w:sz w:val="20"/>
                <w:szCs w:val="20"/>
              </w:rPr>
              <w:t>4.1.12.4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8CF6497" w14:textId="117B7693" w:rsidR="6F2C7F7D" w:rsidRDefault="6F2C7F7D" w:rsidP="6F2C7F7D">
            <w:pPr>
              <w:spacing w:after="0"/>
            </w:pPr>
            <w:r w:rsidRPr="6F2C7F7D">
              <w:rPr>
                <w:rFonts w:ascii="Calibri" w:eastAsia="Calibri" w:hAnsi="Calibri" w:cs="Calibri"/>
                <w:color w:val="000000" w:themeColor="text1"/>
                <w:sz w:val="20"/>
                <w:szCs w:val="20"/>
              </w:rPr>
              <w:t>Partnerji morajo biti sposobni zagotoviti takšne informacije v elektronski obliki, kot je na primer predloga za samodejno nalaganje v obliki vrednosti, ločenih z vejico (CSV, XML, XLS).</w:t>
            </w:r>
          </w:p>
        </w:tc>
      </w:tr>
      <w:tr w:rsidR="6F2C7F7D" w14:paraId="23D75C4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FD71A39" w14:textId="493B533B" w:rsidR="6F2C7F7D" w:rsidRDefault="6F2C7F7D" w:rsidP="6F2C7F7D">
            <w:pPr>
              <w:spacing w:after="0"/>
            </w:pPr>
            <w:r w:rsidRPr="6F2C7F7D">
              <w:rPr>
                <w:rFonts w:ascii="Calibri" w:eastAsia="Calibri" w:hAnsi="Calibri" w:cs="Calibri"/>
                <w:color w:val="000000" w:themeColor="text1"/>
                <w:sz w:val="20"/>
                <w:szCs w:val="20"/>
              </w:rPr>
              <w:t>popis medijev za prevoz potnikov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F46712D" w14:textId="52401D7D" w:rsidR="6F2C7F7D" w:rsidRDefault="6F2C7F7D" w:rsidP="6F2C7F7D">
            <w:pPr>
              <w:spacing w:after="0"/>
            </w:pPr>
            <w:r w:rsidRPr="6F2C7F7D">
              <w:rPr>
                <w:rFonts w:ascii="Calibri" w:eastAsia="Calibri" w:hAnsi="Calibri" w:cs="Calibri"/>
                <w:color w:val="000000" w:themeColor="text1"/>
                <w:sz w:val="20"/>
                <w:szCs w:val="20"/>
              </w:rPr>
              <w:t>4.1.12.5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978C2F9" w14:textId="0A68BE03" w:rsidR="6F2C7F7D" w:rsidRDefault="6F2C7F7D" w:rsidP="6F2C7F7D">
            <w:pPr>
              <w:spacing w:after="0"/>
            </w:pPr>
            <w:r w:rsidRPr="6F2C7F7D">
              <w:rPr>
                <w:rFonts w:ascii="Calibri" w:eastAsia="Calibri" w:hAnsi="Calibri" w:cs="Calibri"/>
                <w:color w:val="000000" w:themeColor="text1"/>
                <w:sz w:val="20"/>
                <w:szCs w:val="20"/>
              </w:rPr>
              <w:t>Zaledni sistem ABT se poveže s centrom za izdajo in personalizacijo kartic, da sproži in upravlja dejavnosti priprave kartic.</w:t>
            </w:r>
            <w:r>
              <w:br/>
            </w:r>
            <w:r w:rsidRPr="6F2C7F7D">
              <w:rPr>
                <w:rFonts w:ascii="Calibri" w:eastAsia="Calibri" w:hAnsi="Calibri" w:cs="Calibri"/>
                <w:color w:val="000000" w:themeColor="text1"/>
                <w:sz w:val="20"/>
                <w:szCs w:val="20"/>
              </w:rPr>
              <w:t xml:space="preserve"> </w:t>
            </w:r>
            <w:r>
              <w:br/>
            </w:r>
            <w:r w:rsidRPr="6F2C7F7D">
              <w:rPr>
                <w:rFonts w:ascii="Calibri" w:eastAsia="Calibri" w:hAnsi="Calibri" w:cs="Calibri"/>
                <w:color w:val="000000" w:themeColor="text1"/>
                <w:sz w:val="20"/>
                <w:szCs w:val="20"/>
              </w:rPr>
              <w:t>Zaledni sistem ABT ima vgrajen delovni proces za naročanje, izdajanje in pošiljanje strankam za avtomatizacijo obstoječega ročnega postopka, vključno z minimalnimi stopnjami zalog za ponovno naročanje kot parameter.</w:t>
            </w:r>
          </w:p>
        </w:tc>
      </w:tr>
      <w:tr w:rsidR="6F2C7F7D" w14:paraId="2FC5807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4178788" w14:textId="10BBDEF5" w:rsidR="6F2C7F7D" w:rsidRDefault="6F2C7F7D" w:rsidP="6F2C7F7D">
            <w:pPr>
              <w:spacing w:after="0"/>
            </w:pPr>
            <w:r w:rsidRPr="6F2C7F7D">
              <w:rPr>
                <w:rFonts w:ascii="Calibri" w:eastAsia="Calibri" w:hAnsi="Calibri" w:cs="Calibri"/>
                <w:color w:val="000000" w:themeColor="text1"/>
                <w:sz w:val="20"/>
                <w:szCs w:val="20"/>
              </w:rPr>
              <w:t>popis medijev za prevoz potnikov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8FE84B4" w14:textId="0125F672" w:rsidR="6F2C7F7D" w:rsidRDefault="6F2C7F7D" w:rsidP="6F2C7F7D">
            <w:pPr>
              <w:spacing w:after="0"/>
            </w:pPr>
            <w:r w:rsidRPr="6F2C7F7D">
              <w:rPr>
                <w:rFonts w:ascii="Calibri" w:eastAsia="Calibri" w:hAnsi="Calibri" w:cs="Calibri"/>
                <w:color w:val="000000" w:themeColor="text1"/>
                <w:sz w:val="20"/>
                <w:szCs w:val="20"/>
              </w:rPr>
              <w:t>4.1.12.6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A6E2196" w14:textId="7B71D070" w:rsidR="6F2C7F7D" w:rsidRDefault="6F2C7F7D" w:rsidP="6F2C7F7D">
            <w:pPr>
              <w:spacing w:after="0"/>
            </w:pPr>
            <w:r w:rsidRPr="6F2C7F7D">
              <w:rPr>
                <w:rFonts w:ascii="Calibri" w:eastAsia="Calibri" w:hAnsi="Calibri" w:cs="Calibri"/>
                <w:color w:val="000000" w:themeColor="text1"/>
                <w:sz w:val="20"/>
                <w:szCs w:val="20"/>
              </w:rPr>
              <w:t>Zaledni sistem ABT mora omogočati uvoz, predogled in izvoz vizualnih in grafičnih podob kartic v različnih formatih (pdf, jpeg, png ...).</w:t>
            </w:r>
          </w:p>
        </w:tc>
      </w:tr>
      <w:tr w:rsidR="6F2C7F7D" w14:paraId="6DD9CF1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D26577A" w14:textId="0FF92B73" w:rsidR="6F2C7F7D" w:rsidRDefault="6F2C7F7D" w:rsidP="6F2C7F7D">
            <w:pPr>
              <w:spacing w:after="0"/>
            </w:pPr>
            <w:r w:rsidRPr="6F2C7F7D">
              <w:rPr>
                <w:rFonts w:ascii="Calibri" w:eastAsia="Calibri" w:hAnsi="Calibri" w:cs="Calibri"/>
                <w:color w:val="000000" w:themeColor="text1"/>
                <w:sz w:val="20"/>
                <w:szCs w:val="20"/>
              </w:rPr>
              <w:t>popis medijev za prevoz potnikov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83147F9" w14:textId="0FB1C530" w:rsidR="6F2C7F7D" w:rsidRDefault="6F2C7F7D" w:rsidP="6F2C7F7D">
            <w:pPr>
              <w:spacing w:after="0"/>
            </w:pPr>
            <w:r w:rsidRPr="6F2C7F7D">
              <w:rPr>
                <w:rFonts w:ascii="Calibri" w:eastAsia="Calibri" w:hAnsi="Calibri" w:cs="Calibri"/>
                <w:color w:val="000000" w:themeColor="text1"/>
                <w:sz w:val="20"/>
                <w:szCs w:val="20"/>
              </w:rPr>
              <w:t>4.1.12.7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DE679AB" w14:textId="40C18DD0" w:rsidR="6F2C7F7D" w:rsidRDefault="6F2C7F7D" w:rsidP="6F2C7F7D">
            <w:pPr>
              <w:spacing w:after="0"/>
            </w:pPr>
            <w:r w:rsidRPr="6F2C7F7D">
              <w:rPr>
                <w:rFonts w:ascii="Calibri" w:eastAsia="Calibri" w:hAnsi="Calibri" w:cs="Calibri"/>
                <w:color w:val="000000" w:themeColor="text1"/>
                <w:sz w:val="20"/>
                <w:szCs w:val="20"/>
              </w:rPr>
              <w:t>Zaledni sistem ABT omogoča redno revizijo zalog kartic IJPP in drugih ustreznih nosilcev, ki so na voljo v trezorju in na strani vhodne opreme.</w:t>
            </w:r>
          </w:p>
        </w:tc>
      </w:tr>
      <w:tr w:rsidR="6F2C7F7D" w14:paraId="7819D7AE"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D12AC4B" w14:textId="1EB78B34" w:rsidR="6F2C7F7D" w:rsidRDefault="6F2C7F7D" w:rsidP="6F2C7F7D">
            <w:pPr>
              <w:spacing w:after="0"/>
            </w:pPr>
            <w:r w:rsidRPr="6F2C7F7D">
              <w:rPr>
                <w:rFonts w:ascii="Calibri" w:eastAsia="Calibri" w:hAnsi="Calibri" w:cs="Calibri"/>
                <w:color w:val="000000" w:themeColor="text1"/>
                <w:sz w:val="20"/>
                <w:szCs w:val="20"/>
              </w:rPr>
              <w:t>popis medijev za prevoz potnikov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93994B9" w14:textId="4C24F84A" w:rsidR="6F2C7F7D" w:rsidRDefault="6F2C7F7D" w:rsidP="6F2C7F7D">
            <w:pPr>
              <w:spacing w:after="0"/>
            </w:pPr>
            <w:r w:rsidRPr="6F2C7F7D">
              <w:rPr>
                <w:rFonts w:ascii="Calibri" w:eastAsia="Calibri" w:hAnsi="Calibri" w:cs="Calibri"/>
                <w:color w:val="000000" w:themeColor="text1"/>
                <w:sz w:val="20"/>
                <w:szCs w:val="20"/>
              </w:rPr>
              <w:t>4.1.12.8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26D6DC0" w14:textId="04D2EA1D" w:rsidR="6F2C7F7D" w:rsidRDefault="6F2C7F7D" w:rsidP="6F2C7F7D">
            <w:pPr>
              <w:spacing w:after="0"/>
            </w:pPr>
            <w:r w:rsidRPr="6F2C7F7D">
              <w:rPr>
                <w:rFonts w:ascii="Calibri" w:eastAsia="Calibri" w:hAnsi="Calibri" w:cs="Calibri"/>
                <w:color w:val="000000" w:themeColor="text1"/>
                <w:sz w:val="20"/>
                <w:szCs w:val="20"/>
              </w:rPr>
              <w:t>Zaledni sistem ABT sproži izdajo naloga za izdelavo medijev, ko zaloga doseže določen prag. To vključuje izmenjavo zahtevanih podatkov s sistemom upravitelja kartičnega programa (datoteke z vhodnimi podatki, vizualne podobe kartic ...).</w:t>
            </w:r>
          </w:p>
        </w:tc>
      </w:tr>
      <w:tr w:rsidR="6F2C7F7D" w14:paraId="73ACD08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00FAF41" w14:textId="0E433F67" w:rsidR="6F2C7F7D" w:rsidRDefault="6F2C7F7D" w:rsidP="6F2C7F7D">
            <w:pPr>
              <w:spacing w:after="0"/>
            </w:pPr>
            <w:r w:rsidRPr="6F2C7F7D">
              <w:rPr>
                <w:rFonts w:ascii="Calibri" w:eastAsia="Calibri" w:hAnsi="Calibri" w:cs="Calibri"/>
                <w:color w:val="000000" w:themeColor="text1"/>
                <w:sz w:val="20"/>
                <w:szCs w:val="20"/>
              </w:rPr>
              <w:t>popis medijev za prevoz potnikov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CAE5EC0" w14:textId="478DACA1" w:rsidR="6F2C7F7D" w:rsidRDefault="6F2C7F7D" w:rsidP="6F2C7F7D">
            <w:pPr>
              <w:spacing w:after="0"/>
            </w:pPr>
            <w:r w:rsidRPr="6F2C7F7D">
              <w:rPr>
                <w:rFonts w:ascii="Calibri" w:eastAsia="Calibri" w:hAnsi="Calibri" w:cs="Calibri"/>
                <w:color w:val="000000" w:themeColor="text1"/>
                <w:sz w:val="20"/>
                <w:szCs w:val="20"/>
              </w:rPr>
              <w:t>4.1.12.9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E1E1FDB" w14:textId="7C08CE5B" w:rsidR="6F2C7F7D" w:rsidRDefault="6F2C7F7D" w:rsidP="6F2C7F7D">
            <w:pPr>
              <w:spacing w:after="0"/>
            </w:pPr>
            <w:r w:rsidRPr="6F2C7F7D">
              <w:rPr>
                <w:rFonts w:ascii="Calibri" w:eastAsia="Calibri" w:hAnsi="Calibri" w:cs="Calibri"/>
                <w:color w:val="000000" w:themeColor="text1"/>
                <w:sz w:val="20"/>
                <w:szCs w:val="20"/>
              </w:rPr>
              <w:t>Zaledni sistem ABT omogoča, da se ta dejanja izvedejo samodejno ali z ročnim posredovanjem pooblaščenega zastopnika.</w:t>
            </w:r>
          </w:p>
        </w:tc>
      </w:tr>
      <w:tr w:rsidR="6F2C7F7D" w14:paraId="13AAB1DF"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E30042C" w14:textId="1650DB75" w:rsidR="6F2C7F7D" w:rsidRDefault="6F2C7F7D" w:rsidP="6F2C7F7D">
            <w:pPr>
              <w:spacing w:after="0"/>
            </w:pPr>
            <w:r w:rsidRPr="6F2C7F7D">
              <w:rPr>
                <w:rFonts w:ascii="Calibri" w:eastAsia="Calibri" w:hAnsi="Calibri" w:cs="Calibri"/>
                <w:color w:val="000000" w:themeColor="text1"/>
                <w:sz w:val="20"/>
                <w:szCs w:val="20"/>
              </w:rPr>
              <w:t>popis medijev za prevoz potnikov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1E6EA42" w14:textId="75099118" w:rsidR="6F2C7F7D" w:rsidRDefault="6F2C7F7D" w:rsidP="6F2C7F7D">
            <w:pPr>
              <w:spacing w:after="0"/>
            </w:pPr>
            <w:r w:rsidRPr="6F2C7F7D">
              <w:rPr>
                <w:rFonts w:ascii="Calibri" w:eastAsia="Calibri" w:hAnsi="Calibri" w:cs="Calibri"/>
                <w:color w:val="000000" w:themeColor="text1"/>
                <w:sz w:val="20"/>
                <w:szCs w:val="20"/>
              </w:rPr>
              <w:t>4.1.12.10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60FB180" w14:textId="75174C44" w:rsidR="6F2C7F7D" w:rsidRDefault="6F2C7F7D" w:rsidP="6F2C7F7D">
            <w:pPr>
              <w:spacing w:after="0"/>
            </w:pPr>
            <w:r w:rsidRPr="6F2C7F7D">
              <w:rPr>
                <w:rFonts w:ascii="Calibri" w:eastAsia="Calibri" w:hAnsi="Calibri" w:cs="Calibri"/>
                <w:color w:val="000000" w:themeColor="text1"/>
                <w:sz w:val="20"/>
                <w:szCs w:val="20"/>
              </w:rPr>
              <w:t>Zaledni sistem ABT vključi dobavo produkcijskih kartic v tekočo zalogo in obdela datoteke za vračilo produkcijskih kartic, ki jih zagotovi ponudnik za izdajo kartic.</w:t>
            </w:r>
          </w:p>
        </w:tc>
      </w:tr>
      <w:tr w:rsidR="6F2C7F7D" w14:paraId="0347D2D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A6A451F" w14:textId="349C30F4" w:rsidR="6F2C7F7D" w:rsidRDefault="6F2C7F7D" w:rsidP="6F2C7F7D">
            <w:pPr>
              <w:spacing w:after="0"/>
            </w:pPr>
            <w:r w:rsidRPr="6F2C7F7D">
              <w:rPr>
                <w:rFonts w:ascii="Calibri" w:eastAsia="Calibri" w:hAnsi="Calibri" w:cs="Calibri"/>
                <w:color w:val="000000" w:themeColor="text1"/>
                <w:sz w:val="20"/>
                <w:szCs w:val="20"/>
              </w:rPr>
              <w:t>popis medijev za prevoz potnikov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BCC60A4" w14:textId="6EE49C1C" w:rsidR="6F2C7F7D" w:rsidRDefault="6F2C7F7D" w:rsidP="6F2C7F7D">
            <w:pPr>
              <w:spacing w:after="0"/>
            </w:pPr>
            <w:r w:rsidRPr="6F2C7F7D">
              <w:rPr>
                <w:rFonts w:ascii="Calibri" w:eastAsia="Calibri" w:hAnsi="Calibri" w:cs="Calibri"/>
                <w:color w:val="000000" w:themeColor="text1"/>
                <w:sz w:val="20"/>
                <w:szCs w:val="20"/>
              </w:rPr>
              <w:t>4.1.12.11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E7EBAAA" w14:textId="2CA9C323" w:rsidR="6F2C7F7D" w:rsidRDefault="6F2C7F7D" w:rsidP="6F2C7F7D">
            <w:pPr>
              <w:spacing w:after="0"/>
            </w:pPr>
            <w:r w:rsidRPr="6F2C7F7D">
              <w:rPr>
                <w:rFonts w:ascii="Calibri" w:eastAsia="Calibri" w:hAnsi="Calibri" w:cs="Calibri"/>
                <w:color w:val="000000" w:themeColor="text1"/>
                <w:sz w:val="20"/>
                <w:szCs w:val="20"/>
              </w:rPr>
              <w:t>Zaledni sistem ABT izvaja vse funkcije upravljanja življenjskega cikla kartic IJPP, med drugim</w:t>
            </w:r>
            <w:r>
              <w:br/>
            </w:r>
            <w:r w:rsidRPr="6F2C7F7D">
              <w:rPr>
                <w:rFonts w:ascii="Calibri" w:eastAsia="Calibri" w:hAnsi="Calibri" w:cs="Calibri"/>
                <w:color w:val="000000" w:themeColor="text1"/>
                <w:sz w:val="20"/>
                <w:szCs w:val="20"/>
              </w:rPr>
              <w:t xml:space="preserve"> - Izdajanje</w:t>
            </w:r>
            <w:r>
              <w:br/>
            </w:r>
            <w:r w:rsidRPr="6F2C7F7D">
              <w:rPr>
                <w:rFonts w:ascii="Calibri" w:eastAsia="Calibri" w:hAnsi="Calibri" w:cs="Calibri"/>
                <w:color w:val="000000" w:themeColor="text1"/>
                <w:sz w:val="20"/>
                <w:szCs w:val="20"/>
              </w:rPr>
              <w:t xml:space="preserve"> - Blokiranje/odblokiranje</w:t>
            </w:r>
            <w:r>
              <w:br/>
            </w:r>
            <w:r w:rsidRPr="6F2C7F7D">
              <w:rPr>
                <w:rFonts w:ascii="Calibri" w:eastAsia="Calibri" w:hAnsi="Calibri" w:cs="Calibri"/>
                <w:color w:val="000000" w:themeColor="text1"/>
                <w:sz w:val="20"/>
                <w:szCs w:val="20"/>
              </w:rPr>
              <w:t xml:space="preserve"> - Registracija</w:t>
            </w:r>
            <w:r>
              <w:br/>
            </w:r>
            <w:r w:rsidRPr="6F2C7F7D">
              <w:rPr>
                <w:rFonts w:ascii="Calibri" w:eastAsia="Calibri" w:hAnsi="Calibri" w:cs="Calibri"/>
                <w:color w:val="000000" w:themeColor="text1"/>
                <w:sz w:val="20"/>
                <w:szCs w:val="20"/>
              </w:rPr>
              <w:t xml:space="preserve"> - Podaljšanje</w:t>
            </w:r>
            <w:r>
              <w:br/>
            </w:r>
            <w:r w:rsidRPr="6F2C7F7D">
              <w:rPr>
                <w:rFonts w:ascii="Calibri" w:eastAsia="Calibri" w:hAnsi="Calibri" w:cs="Calibri"/>
                <w:color w:val="000000" w:themeColor="text1"/>
                <w:sz w:val="20"/>
                <w:szCs w:val="20"/>
              </w:rPr>
              <w:t xml:space="preserve"> - Zamenjava</w:t>
            </w:r>
          </w:p>
        </w:tc>
      </w:tr>
      <w:tr w:rsidR="6F2C7F7D" w14:paraId="60CBD50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C49D620" w14:textId="291EA0AD" w:rsidR="6F2C7F7D" w:rsidRDefault="6F2C7F7D" w:rsidP="6F2C7F7D">
            <w:pPr>
              <w:spacing w:after="0"/>
            </w:pPr>
            <w:r w:rsidRPr="6F2C7F7D">
              <w:rPr>
                <w:rFonts w:ascii="Calibri" w:eastAsia="Calibri" w:hAnsi="Calibri" w:cs="Calibri"/>
                <w:color w:val="000000" w:themeColor="text1"/>
                <w:sz w:val="20"/>
                <w:szCs w:val="20"/>
              </w:rPr>
              <w:t>popis medijev za prevoz potnikov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A18C61D" w14:textId="7988F364" w:rsidR="6F2C7F7D" w:rsidRDefault="6F2C7F7D" w:rsidP="6F2C7F7D">
            <w:pPr>
              <w:spacing w:after="0"/>
            </w:pPr>
            <w:r w:rsidRPr="6F2C7F7D">
              <w:rPr>
                <w:rFonts w:ascii="Calibri" w:eastAsia="Calibri" w:hAnsi="Calibri" w:cs="Calibri"/>
                <w:color w:val="000000" w:themeColor="text1"/>
                <w:sz w:val="20"/>
                <w:szCs w:val="20"/>
              </w:rPr>
              <w:t>4.1.12.12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9998AFC" w14:textId="2113B0CC" w:rsidR="6F2C7F7D" w:rsidRDefault="6F2C7F7D" w:rsidP="6F2C7F7D">
            <w:pPr>
              <w:spacing w:after="0"/>
            </w:pPr>
            <w:r w:rsidRPr="6F2C7F7D">
              <w:rPr>
                <w:rFonts w:ascii="Calibri" w:eastAsia="Calibri" w:hAnsi="Calibri" w:cs="Calibri"/>
                <w:color w:val="000000" w:themeColor="text1"/>
                <w:sz w:val="20"/>
                <w:szCs w:val="20"/>
              </w:rPr>
              <w:t>Zaledni sistem ABT podpira registracijo in upravljanje nosilcev vozovnic, ki so jih izdali tretji ponudniki.</w:t>
            </w:r>
          </w:p>
        </w:tc>
      </w:tr>
      <w:tr w:rsidR="6F2C7F7D" w14:paraId="2FCD602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1D47976" w14:textId="144EB20B" w:rsidR="6F2C7F7D" w:rsidRDefault="6F2C7F7D" w:rsidP="6F2C7F7D">
            <w:pPr>
              <w:spacing w:after="0"/>
            </w:pPr>
            <w:r w:rsidRPr="6F2C7F7D">
              <w:rPr>
                <w:rFonts w:ascii="Calibri" w:eastAsia="Calibri" w:hAnsi="Calibri" w:cs="Calibri"/>
                <w:color w:val="000000" w:themeColor="text1"/>
                <w:sz w:val="20"/>
                <w:szCs w:val="20"/>
              </w:rPr>
              <w:t>Upravljanje medijev za prevoznine s strani tretjih oseb</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FE479EF" w14:textId="6501BACF" w:rsidR="6F2C7F7D" w:rsidRDefault="6F2C7F7D" w:rsidP="6F2C7F7D">
            <w:pPr>
              <w:spacing w:after="0"/>
            </w:pPr>
            <w:r w:rsidRPr="6F2C7F7D">
              <w:rPr>
                <w:rFonts w:ascii="Calibri" w:eastAsia="Calibri" w:hAnsi="Calibri" w:cs="Calibri"/>
                <w:color w:val="000000" w:themeColor="text1"/>
                <w:sz w:val="20"/>
                <w:szCs w:val="20"/>
              </w:rPr>
              <w:t>4.1.12.13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C4A2633" w14:textId="499B0F95" w:rsidR="6F2C7F7D" w:rsidRDefault="6F2C7F7D" w:rsidP="6F2C7F7D">
            <w:pPr>
              <w:spacing w:after="0"/>
            </w:pPr>
            <w:r w:rsidRPr="6F2C7F7D">
              <w:rPr>
                <w:rFonts w:ascii="Calibri" w:eastAsia="Calibri" w:hAnsi="Calibri" w:cs="Calibri"/>
                <w:color w:val="000000" w:themeColor="text1"/>
                <w:sz w:val="20"/>
                <w:szCs w:val="20"/>
              </w:rPr>
              <w:t>Zaledni sistem ABT  zagotavlja varen dostop do seznama pooblaščenih uporabnikov za registracijo pametnih nosilcev v imenu članov njihovih organizacij.</w:t>
            </w:r>
          </w:p>
        </w:tc>
      </w:tr>
      <w:tr w:rsidR="6F2C7F7D" w14:paraId="4AA06AA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FC35ECE" w14:textId="130D2FDC" w:rsidR="6F2C7F7D" w:rsidRDefault="6F2C7F7D" w:rsidP="6F2C7F7D">
            <w:pPr>
              <w:spacing w:after="0"/>
            </w:pPr>
            <w:r w:rsidRPr="6F2C7F7D">
              <w:rPr>
                <w:rFonts w:ascii="Calibri" w:eastAsia="Calibri" w:hAnsi="Calibri" w:cs="Calibri"/>
                <w:color w:val="000000" w:themeColor="text1"/>
                <w:sz w:val="20"/>
                <w:szCs w:val="20"/>
              </w:rPr>
              <w:t>Upravljanje medijev za prevoznine s strani tretjih oseb</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8D861C2" w14:textId="1C75AE4E" w:rsidR="6F2C7F7D" w:rsidRDefault="6F2C7F7D" w:rsidP="6F2C7F7D">
            <w:pPr>
              <w:spacing w:after="0"/>
            </w:pPr>
            <w:r w:rsidRPr="6F2C7F7D">
              <w:rPr>
                <w:rFonts w:ascii="Calibri" w:eastAsia="Calibri" w:hAnsi="Calibri" w:cs="Calibri"/>
                <w:color w:val="000000" w:themeColor="text1"/>
                <w:sz w:val="20"/>
                <w:szCs w:val="20"/>
              </w:rPr>
              <w:t>4.1.12.14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FF967C1" w14:textId="24B2893B" w:rsidR="6F2C7F7D" w:rsidRDefault="6F2C7F7D" w:rsidP="6F2C7F7D">
            <w:pPr>
              <w:spacing w:after="0"/>
            </w:pPr>
            <w:r w:rsidRPr="6F2C7F7D">
              <w:rPr>
                <w:rFonts w:ascii="Calibri" w:eastAsia="Calibri" w:hAnsi="Calibri" w:cs="Calibri"/>
                <w:color w:val="000000" w:themeColor="text1"/>
                <w:sz w:val="20"/>
                <w:szCs w:val="20"/>
              </w:rPr>
              <w:t>Zaledni sistem ABT partnerjem omogoča, da shranijo vsaj naslednje informacije:</w:t>
            </w:r>
            <w:r>
              <w:br/>
            </w:r>
            <w:r w:rsidRPr="6F2C7F7D">
              <w:rPr>
                <w:rFonts w:ascii="Calibri" w:eastAsia="Calibri" w:hAnsi="Calibri" w:cs="Calibri"/>
                <w:color w:val="000000" w:themeColor="text1"/>
                <w:sz w:val="20"/>
                <w:szCs w:val="20"/>
              </w:rPr>
              <w:t xml:space="preserve"> - ID kartice</w:t>
            </w:r>
            <w:r>
              <w:br/>
            </w:r>
            <w:r w:rsidRPr="6F2C7F7D">
              <w:rPr>
                <w:rFonts w:ascii="Calibri" w:eastAsia="Calibri" w:hAnsi="Calibri" w:cs="Calibri"/>
                <w:color w:val="000000" w:themeColor="text1"/>
                <w:sz w:val="20"/>
                <w:szCs w:val="20"/>
              </w:rPr>
              <w:t xml:space="preserve"> - ime in priimek voznika</w:t>
            </w:r>
            <w:r>
              <w:br/>
            </w:r>
            <w:r w:rsidRPr="6F2C7F7D">
              <w:rPr>
                <w:rFonts w:ascii="Calibri" w:eastAsia="Calibri" w:hAnsi="Calibri" w:cs="Calibri"/>
                <w:color w:val="000000" w:themeColor="text1"/>
                <w:sz w:val="20"/>
                <w:szCs w:val="20"/>
              </w:rPr>
              <w:t xml:space="preserve"> - ID voznika IJPP</w:t>
            </w:r>
            <w:r>
              <w:br/>
            </w:r>
            <w:r w:rsidRPr="6F2C7F7D">
              <w:rPr>
                <w:rFonts w:ascii="Calibri" w:eastAsia="Calibri" w:hAnsi="Calibri" w:cs="Calibri"/>
                <w:color w:val="000000" w:themeColor="text1"/>
                <w:sz w:val="20"/>
                <w:szCs w:val="20"/>
              </w:rPr>
              <w:t xml:space="preserve"> - Vrsta in razred prevoznega sredstva</w:t>
            </w:r>
            <w:r>
              <w:br/>
            </w:r>
            <w:r w:rsidRPr="6F2C7F7D">
              <w:rPr>
                <w:rFonts w:ascii="Calibri" w:eastAsia="Calibri" w:hAnsi="Calibri" w:cs="Calibri"/>
                <w:color w:val="000000" w:themeColor="text1"/>
                <w:sz w:val="20"/>
                <w:szCs w:val="20"/>
              </w:rPr>
              <w:t xml:space="preserve"> - Status nosilca vozovnice (npr. aktiven, suspendiran itd.)</w:t>
            </w:r>
            <w:r>
              <w:br/>
            </w:r>
            <w:r w:rsidRPr="6F2C7F7D">
              <w:rPr>
                <w:rFonts w:ascii="Calibri" w:eastAsia="Calibri" w:hAnsi="Calibri" w:cs="Calibri"/>
                <w:color w:val="000000" w:themeColor="text1"/>
                <w:sz w:val="20"/>
                <w:szCs w:val="20"/>
              </w:rPr>
              <w:t xml:space="preserve"> - Datum veljavnosti.</w:t>
            </w:r>
          </w:p>
        </w:tc>
      </w:tr>
      <w:tr w:rsidR="6F2C7F7D" w14:paraId="318727F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B5D6203" w14:textId="233C29CE" w:rsidR="6F2C7F7D" w:rsidRDefault="6F2C7F7D" w:rsidP="6F2C7F7D">
            <w:pPr>
              <w:spacing w:after="0"/>
            </w:pPr>
            <w:r w:rsidRPr="6F2C7F7D">
              <w:rPr>
                <w:rFonts w:ascii="Calibri" w:eastAsia="Calibri" w:hAnsi="Calibri" w:cs="Calibri"/>
                <w:color w:val="000000" w:themeColor="text1"/>
                <w:sz w:val="20"/>
                <w:szCs w:val="20"/>
              </w:rPr>
              <w:t>Upravljanje medijev za prevoznine s strani tretjih oseb</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FAF88B2" w14:textId="72F5E5A8" w:rsidR="6F2C7F7D" w:rsidRDefault="6F2C7F7D" w:rsidP="6F2C7F7D">
            <w:pPr>
              <w:spacing w:after="0"/>
            </w:pPr>
            <w:r w:rsidRPr="6F2C7F7D">
              <w:rPr>
                <w:rFonts w:ascii="Calibri" w:eastAsia="Calibri" w:hAnsi="Calibri" w:cs="Calibri"/>
                <w:color w:val="000000" w:themeColor="text1"/>
                <w:sz w:val="20"/>
                <w:szCs w:val="20"/>
              </w:rPr>
              <w:t>4.1.12.15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5B4DB0C" w14:textId="2088EEEC" w:rsidR="6F2C7F7D" w:rsidRDefault="6F2C7F7D" w:rsidP="6F2C7F7D">
            <w:pPr>
              <w:spacing w:after="0"/>
            </w:pPr>
            <w:r w:rsidRPr="6F2C7F7D">
              <w:rPr>
                <w:rFonts w:ascii="Calibri" w:eastAsia="Calibri" w:hAnsi="Calibri" w:cs="Calibri"/>
                <w:color w:val="000000" w:themeColor="text1"/>
                <w:sz w:val="20"/>
                <w:szCs w:val="20"/>
              </w:rPr>
              <w:t>Zaledni sistem ABT partnerjem omogoča, da kadar koli poročajo o kakršnih koli posodobitvah informacij o strankah ali privilegijih potnikov (prenehanje veljavnosti, ponovna aktivacija ...).</w:t>
            </w:r>
          </w:p>
        </w:tc>
      </w:tr>
      <w:tr w:rsidR="6F2C7F7D" w14:paraId="76F8606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81EE5F9" w14:textId="10C46A5D" w:rsidR="6F2C7F7D" w:rsidRDefault="6F2C7F7D" w:rsidP="6F2C7F7D">
            <w:pPr>
              <w:spacing w:after="0"/>
            </w:pPr>
            <w:r w:rsidRPr="6F2C7F7D">
              <w:rPr>
                <w:rFonts w:ascii="Calibri" w:eastAsia="Calibri" w:hAnsi="Calibri" w:cs="Calibri"/>
                <w:color w:val="000000" w:themeColor="text1"/>
                <w:sz w:val="20"/>
                <w:szCs w:val="20"/>
              </w:rPr>
              <w:t>Upravljanje medijev za prevoznine s strani tretjih oseb</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F09DFA5" w14:textId="6F359DF4" w:rsidR="6F2C7F7D" w:rsidRDefault="6F2C7F7D" w:rsidP="6F2C7F7D">
            <w:pPr>
              <w:spacing w:after="0"/>
            </w:pPr>
            <w:r w:rsidRPr="6F2C7F7D">
              <w:rPr>
                <w:rFonts w:ascii="Calibri" w:eastAsia="Calibri" w:hAnsi="Calibri" w:cs="Calibri"/>
                <w:color w:val="000000" w:themeColor="text1"/>
                <w:sz w:val="20"/>
                <w:szCs w:val="20"/>
              </w:rPr>
              <w:t>4.1.12.16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3709B5B" w14:textId="0AC51799" w:rsidR="6F2C7F7D" w:rsidRDefault="6F2C7F7D" w:rsidP="6F2C7F7D">
            <w:pPr>
              <w:spacing w:after="0"/>
            </w:pPr>
            <w:r w:rsidRPr="6F2C7F7D">
              <w:rPr>
                <w:rFonts w:ascii="Calibri" w:eastAsia="Calibri" w:hAnsi="Calibri" w:cs="Calibri"/>
                <w:color w:val="000000" w:themeColor="text1"/>
                <w:sz w:val="20"/>
                <w:szCs w:val="20"/>
              </w:rPr>
              <w:t>Zaledni sistem ABT partnerjem omogoča nakup medijev in njihovo dodelitev ustreznim računom v imenu imetnikov kartic.</w:t>
            </w:r>
          </w:p>
        </w:tc>
      </w:tr>
      <w:tr w:rsidR="6F2C7F7D" w14:paraId="4F29FB6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C7E0B09" w14:textId="07A1CD14" w:rsidR="6F2C7F7D" w:rsidRDefault="6F2C7F7D" w:rsidP="6F2C7F7D">
            <w:pPr>
              <w:spacing w:after="0"/>
            </w:pPr>
            <w:r w:rsidRPr="6F2C7F7D">
              <w:rPr>
                <w:rFonts w:ascii="Calibri" w:eastAsia="Calibri" w:hAnsi="Calibri" w:cs="Calibri"/>
                <w:color w:val="000000" w:themeColor="text1"/>
                <w:sz w:val="20"/>
                <w:szCs w:val="20"/>
              </w:rPr>
              <w:t>Upravljanje medijev za prevoznine s strani tretjih oseb</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311C879" w14:textId="6925829F" w:rsidR="6F2C7F7D" w:rsidRDefault="6F2C7F7D" w:rsidP="6F2C7F7D">
            <w:pPr>
              <w:spacing w:after="0"/>
            </w:pPr>
            <w:r w:rsidRPr="6F2C7F7D">
              <w:rPr>
                <w:rFonts w:ascii="Calibri" w:eastAsia="Calibri" w:hAnsi="Calibri" w:cs="Calibri"/>
                <w:color w:val="000000" w:themeColor="text1"/>
                <w:sz w:val="20"/>
                <w:szCs w:val="20"/>
              </w:rPr>
              <w:t>4.1.12.17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2955C99" w14:textId="78540D44" w:rsidR="6F2C7F7D" w:rsidRDefault="6F2C7F7D" w:rsidP="6F2C7F7D">
            <w:pPr>
              <w:spacing w:after="0"/>
            </w:pPr>
            <w:r w:rsidRPr="6F2C7F7D">
              <w:rPr>
                <w:rFonts w:ascii="Calibri" w:eastAsia="Calibri" w:hAnsi="Calibri" w:cs="Calibri"/>
                <w:color w:val="000000" w:themeColor="text1"/>
                <w:sz w:val="20"/>
                <w:szCs w:val="20"/>
              </w:rPr>
              <w:t>Zaledni sistem ABT omogoča uvoz seznamov nosilcev vozovnic, ki jih je treba registrirati od partnerjev.</w:t>
            </w:r>
          </w:p>
        </w:tc>
      </w:tr>
      <w:tr w:rsidR="6F2C7F7D" w14:paraId="2CB18B9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4F47AA3" w14:textId="790A597F" w:rsidR="6F2C7F7D" w:rsidRDefault="6F2C7F7D" w:rsidP="6F2C7F7D">
            <w:pPr>
              <w:spacing w:after="0"/>
            </w:pPr>
            <w:r w:rsidRPr="6F2C7F7D">
              <w:rPr>
                <w:rFonts w:ascii="Calibri" w:eastAsia="Calibri" w:hAnsi="Calibri" w:cs="Calibri"/>
                <w:color w:val="000000" w:themeColor="text1"/>
                <w:sz w:val="20"/>
                <w:szCs w:val="20"/>
              </w:rPr>
              <w:t>Upravljanje medijev za prevoznine s strani tretjih oseb</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C10DE2A" w14:textId="6BBBC1F8" w:rsidR="6F2C7F7D" w:rsidRDefault="6F2C7F7D" w:rsidP="6F2C7F7D">
            <w:pPr>
              <w:spacing w:after="0"/>
            </w:pPr>
            <w:r w:rsidRPr="6F2C7F7D">
              <w:rPr>
                <w:rFonts w:ascii="Calibri" w:eastAsia="Calibri" w:hAnsi="Calibri" w:cs="Calibri"/>
                <w:color w:val="000000" w:themeColor="text1"/>
                <w:sz w:val="20"/>
                <w:szCs w:val="20"/>
              </w:rPr>
              <w:t>4.1.12.18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F812228" w14:textId="750272B1" w:rsidR="6F2C7F7D" w:rsidRDefault="6F2C7F7D" w:rsidP="6F2C7F7D">
            <w:pPr>
              <w:spacing w:after="0"/>
            </w:pPr>
            <w:r w:rsidRPr="6F2C7F7D">
              <w:rPr>
                <w:rFonts w:ascii="Calibri" w:eastAsia="Calibri" w:hAnsi="Calibri" w:cs="Calibri"/>
                <w:color w:val="000000" w:themeColor="text1"/>
                <w:sz w:val="20"/>
                <w:szCs w:val="20"/>
              </w:rPr>
              <w:t>Zaledni sistem ABT omogoča tiskanje prilagojenih, posebej oblikovanih kartic na podlagi zahteve partnerja, stranke itd.</w:t>
            </w:r>
          </w:p>
        </w:tc>
      </w:tr>
    </w:tbl>
    <w:p w14:paraId="49171B4B" w14:textId="63F13FB7" w:rsidR="00305793" w:rsidRPr="000570F4" w:rsidRDefault="00305793" w:rsidP="6F2C7F7D"/>
    <w:p w14:paraId="1EEF943A" w14:textId="77777777" w:rsidR="00FC321D" w:rsidRDefault="00FC321D" w:rsidP="00151958"/>
    <w:p w14:paraId="64B463DB" w14:textId="31C1A349" w:rsidR="009F0F42" w:rsidRPr="000570F4" w:rsidRDefault="1568CF33" w:rsidP="00D64788">
      <w:pPr>
        <w:pStyle w:val="Heading3"/>
      </w:pPr>
      <w:r>
        <w:t xml:space="preserve"> </w:t>
      </w:r>
      <w:bookmarkStart w:id="58" w:name="_Toc474976555"/>
      <w:r>
        <w:t>Upravljanje varnosti</w:t>
      </w:r>
      <w:bookmarkEnd w:id="58"/>
    </w:p>
    <w:p w14:paraId="7793378E" w14:textId="6F597DD4" w:rsidR="00A83D51" w:rsidRPr="000570F4" w:rsidRDefault="00B93DC5" w:rsidP="00A83D51">
      <w:pPr>
        <w:jc w:val="both"/>
      </w:pPr>
      <w:r>
        <w:t>Ponudniki</w:t>
      </w:r>
      <w:r w:rsidR="00A83D51" w:rsidRPr="000570F4">
        <w:t xml:space="preserve"> morajo izpolnjevati zahteve glede upravljanja varnosti iz </w:t>
      </w:r>
      <w:r w:rsidR="00BF409D">
        <w:t>poglavja</w:t>
      </w:r>
      <w:r w:rsidR="00A83D51" w:rsidRPr="000570F4">
        <w:t xml:space="preserve"> o funkcionalnih zahtevah in vseh drugih ustreznih </w:t>
      </w:r>
      <w:r w:rsidR="007A285D">
        <w:t>podpoglavjih</w:t>
      </w:r>
      <w:r w:rsidR="00A83D51" w:rsidRPr="000570F4">
        <w:t xml:space="preserve"> </w:t>
      </w:r>
      <w:r w:rsidR="00FB5364">
        <w:t>tega dokumenta</w:t>
      </w:r>
      <w:r w:rsidR="00A83D51" w:rsidRPr="000570F4">
        <w:t xml:space="preserve">. Del tega segmenta </w:t>
      </w:r>
      <w:r w:rsidR="00726404" w:rsidRPr="000570F4">
        <w:t>je</w:t>
      </w:r>
      <w:r w:rsidR="00A83D51" w:rsidRPr="000570F4">
        <w:t>:</w:t>
      </w:r>
    </w:p>
    <w:p w14:paraId="65C744CF" w14:textId="584AA52E" w:rsidR="00A83D51" w:rsidRPr="000570F4" w:rsidRDefault="00A83D51" w:rsidP="00433115">
      <w:pPr>
        <w:pStyle w:val="ListParagraph"/>
        <w:numPr>
          <w:ilvl w:val="0"/>
          <w:numId w:val="19"/>
        </w:numPr>
      </w:pPr>
      <w:r w:rsidRPr="000570F4">
        <w:t>Sistem za upravljanje ključev</w:t>
      </w:r>
    </w:p>
    <w:p w14:paraId="69F41A20" w14:textId="26F93C50" w:rsidR="00A83D51" w:rsidRPr="000570F4" w:rsidRDefault="00A83D51" w:rsidP="00433115">
      <w:pPr>
        <w:pStyle w:val="ListParagraph"/>
        <w:numPr>
          <w:ilvl w:val="0"/>
          <w:numId w:val="19"/>
        </w:numPr>
      </w:pPr>
      <w:r>
        <w:t>Organ za izdajo potrdil</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50"/>
        <w:gridCol w:w="1005"/>
        <w:gridCol w:w="7080"/>
      </w:tblGrid>
      <w:tr w:rsidR="6F2C7F7D" w14:paraId="793DDDD0" w14:textId="77777777" w:rsidTr="6F2C7F7D">
        <w:trPr>
          <w:trHeight w:val="300"/>
        </w:trPr>
        <w:tc>
          <w:tcPr>
            <w:tcW w:w="135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268EDFA2" w14:textId="4E07A26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327F69BE" w14:textId="55170098" w:rsidR="6F2C7F7D" w:rsidRDefault="6F2C7F7D" w:rsidP="6F2C7F7D">
            <w:pPr>
              <w:spacing w:after="0" w:line="300" w:lineRule="exact"/>
              <w:contextualSpacing/>
              <w:rPr>
                <w:rFonts w:ascii="Calibri" w:eastAsia="Calibri" w:hAnsi="Calibri" w:cs="Calibri"/>
                <w:b/>
                <w:bCs/>
                <w:color w:val="000000" w:themeColor="text1"/>
                <w:sz w:val="20"/>
                <w:szCs w:val="20"/>
                <w:lang w:val="en-GB"/>
              </w:rPr>
            </w:pPr>
            <w:r w:rsidRPr="6F2C7F7D">
              <w:rPr>
                <w:rFonts w:ascii="Calibri" w:eastAsia="Calibri" w:hAnsi="Calibri" w:cs="Calibri"/>
                <w:b/>
                <w:bCs/>
                <w:color w:val="000000" w:themeColor="text1"/>
                <w:sz w:val="20"/>
                <w:szCs w:val="20"/>
                <w:lang w:val="en-GB"/>
              </w:rPr>
              <w:t>Št.</w:t>
            </w:r>
          </w:p>
        </w:tc>
        <w:tc>
          <w:tcPr>
            <w:tcW w:w="708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4827011" w14:textId="080DDA19"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4794D6D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B23AC56" w14:textId="4DD0B412" w:rsidR="6F2C7F7D" w:rsidRDefault="6F2C7F7D" w:rsidP="6F2C7F7D">
            <w:pPr>
              <w:spacing w:after="0"/>
            </w:pPr>
            <w:r w:rsidRPr="6F2C7F7D">
              <w:rPr>
                <w:rFonts w:ascii="Calibri" w:eastAsia="Calibri" w:hAnsi="Calibri" w:cs="Calibri"/>
                <w:color w:val="000000" w:themeColor="text1"/>
                <w:sz w:val="20"/>
                <w:szCs w:val="20"/>
              </w:rPr>
              <w:t>Sistem za upravljanje ključev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7E74BDF" w14:textId="24A006EA" w:rsidR="6F2C7F7D" w:rsidRDefault="6F2C7F7D" w:rsidP="6F2C7F7D">
            <w:pPr>
              <w:spacing w:after="0"/>
            </w:pPr>
            <w:r w:rsidRPr="6F2C7F7D">
              <w:rPr>
                <w:rFonts w:ascii="Calibri" w:eastAsia="Calibri" w:hAnsi="Calibri" w:cs="Calibri"/>
                <w:color w:val="000000" w:themeColor="text1"/>
                <w:sz w:val="20"/>
                <w:szCs w:val="20"/>
              </w:rPr>
              <w:t>4.1.13.1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63031BD" w14:textId="120B997D" w:rsidR="6F2C7F7D" w:rsidRDefault="6F2C7F7D" w:rsidP="6F2C7F7D">
            <w:pPr>
              <w:spacing w:after="0"/>
            </w:pPr>
            <w:r w:rsidRPr="6F2C7F7D">
              <w:rPr>
                <w:rFonts w:ascii="Calibri" w:eastAsia="Calibri" w:hAnsi="Calibri" w:cs="Calibri"/>
                <w:color w:val="000000" w:themeColor="text1"/>
                <w:sz w:val="20"/>
                <w:szCs w:val="20"/>
              </w:rPr>
              <w:t>Zaledni sistem ABT podpira modul za upravljanje varnostnih ključev (strojna/programska oprema).</w:t>
            </w:r>
          </w:p>
        </w:tc>
      </w:tr>
      <w:tr w:rsidR="6F2C7F7D" w14:paraId="6C34121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E8E3F25" w14:textId="6B8B6AF3" w:rsidR="6F2C7F7D" w:rsidRDefault="6F2C7F7D" w:rsidP="6F2C7F7D">
            <w:pPr>
              <w:spacing w:after="0"/>
            </w:pPr>
            <w:r w:rsidRPr="6F2C7F7D">
              <w:rPr>
                <w:rFonts w:ascii="Calibri" w:eastAsia="Calibri" w:hAnsi="Calibri" w:cs="Calibri"/>
                <w:color w:val="000000" w:themeColor="text1"/>
                <w:sz w:val="20"/>
                <w:szCs w:val="20"/>
              </w:rPr>
              <w:t>Sistem za upravljanje ključev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1E261E0" w14:textId="005FEB10" w:rsidR="6F2C7F7D" w:rsidRDefault="6F2C7F7D" w:rsidP="6F2C7F7D">
            <w:pPr>
              <w:spacing w:after="0"/>
            </w:pPr>
            <w:r w:rsidRPr="6F2C7F7D">
              <w:rPr>
                <w:rFonts w:ascii="Calibri" w:eastAsia="Calibri" w:hAnsi="Calibri" w:cs="Calibri"/>
                <w:color w:val="000000" w:themeColor="text1"/>
                <w:sz w:val="20"/>
                <w:szCs w:val="20"/>
              </w:rPr>
              <w:t>4.1.13.2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8A3FD0B" w14:textId="7A6427A0" w:rsidR="6F2C7F7D" w:rsidRDefault="6F2C7F7D" w:rsidP="6F2C7F7D">
            <w:pPr>
              <w:spacing w:after="0"/>
            </w:pPr>
            <w:r w:rsidRPr="6F2C7F7D">
              <w:rPr>
                <w:rFonts w:ascii="Calibri" w:eastAsia="Calibri" w:hAnsi="Calibri" w:cs="Calibri"/>
                <w:color w:val="000000" w:themeColor="text1"/>
                <w:sz w:val="20"/>
                <w:szCs w:val="20"/>
              </w:rPr>
              <w:t>Zaledni sistem ABT podpira zaupno pridobivanje ključev kartic od upravitelja programa kartic.</w:t>
            </w:r>
          </w:p>
        </w:tc>
      </w:tr>
      <w:tr w:rsidR="6F2C7F7D" w14:paraId="499104E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FB08516" w14:textId="3A0E2CF2" w:rsidR="6F2C7F7D" w:rsidRDefault="6F2C7F7D" w:rsidP="6F2C7F7D">
            <w:pPr>
              <w:spacing w:after="0"/>
            </w:pPr>
            <w:r w:rsidRPr="6F2C7F7D">
              <w:rPr>
                <w:rFonts w:ascii="Calibri" w:eastAsia="Calibri" w:hAnsi="Calibri" w:cs="Calibri"/>
                <w:color w:val="000000" w:themeColor="text1"/>
                <w:sz w:val="20"/>
                <w:szCs w:val="20"/>
              </w:rPr>
              <w:t>Sistem za upravljanje ključev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69B70EC" w14:textId="45E2F6B9" w:rsidR="6F2C7F7D" w:rsidRDefault="6F2C7F7D" w:rsidP="6F2C7F7D">
            <w:pPr>
              <w:spacing w:after="0"/>
            </w:pPr>
            <w:r w:rsidRPr="6F2C7F7D">
              <w:rPr>
                <w:rFonts w:ascii="Calibri" w:eastAsia="Calibri" w:hAnsi="Calibri" w:cs="Calibri"/>
                <w:color w:val="000000" w:themeColor="text1"/>
                <w:sz w:val="20"/>
                <w:szCs w:val="20"/>
              </w:rPr>
              <w:t>4.1.13.3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FF7847F" w14:textId="49CB42CA" w:rsidR="6F2C7F7D" w:rsidRDefault="6F2C7F7D" w:rsidP="6F2C7F7D">
            <w:pPr>
              <w:spacing w:after="0"/>
            </w:pPr>
            <w:r w:rsidRPr="6F2C7F7D">
              <w:rPr>
                <w:rFonts w:ascii="Calibri" w:eastAsia="Calibri" w:hAnsi="Calibri" w:cs="Calibri"/>
                <w:color w:val="000000" w:themeColor="text1"/>
                <w:sz w:val="20"/>
                <w:szCs w:val="20"/>
              </w:rPr>
              <w:t>Zaledni sistem ABT upravlja testne in dejanske nabore ključev ter lahko enega od teh naborov prek varnih kanalov deli s ponudnikom izdaje kartic.</w:t>
            </w:r>
          </w:p>
        </w:tc>
      </w:tr>
      <w:tr w:rsidR="6F2C7F7D" w14:paraId="506B343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CA78ACC" w14:textId="1604291B" w:rsidR="6F2C7F7D" w:rsidRDefault="6F2C7F7D" w:rsidP="6F2C7F7D">
            <w:pPr>
              <w:spacing w:after="0"/>
            </w:pPr>
            <w:r w:rsidRPr="6F2C7F7D">
              <w:rPr>
                <w:rFonts w:ascii="Calibri" w:eastAsia="Calibri" w:hAnsi="Calibri" w:cs="Calibri"/>
                <w:color w:val="000000" w:themeColor="text1"/>
                <w:sz w:val="20"/>
                <w:szCs w:val="20"/>
              </w:rPr>
              <w:t>Sistem za upravljanje ključev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2F6B0C3" w14:textId="65E29CC0" w:rsidR="6F2C7F7D" w:rsidRDefault="6F2C7F7D" w:rsidP="6F2C7F7D">
            <w:pPr>
              <w:spacing w:after="0"/>
            </w:pPr>
            <w:r w:rsidRPr="6F2C7F7D">
              <w:rPr>
                <w:rFonts w:ascii="Calibri" w:eastAsia="Calibri" w:hAnsi="Calibri" w:cs="Calibri"/>
                <w:color w:val="000000" w:themeColor="text1"/>
                <w:sz w:val="20"/>
                <w:szCs w:val="20"/>
              </w:rPr>
              <w:t>4.1.13.4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C6F5ACB" w14:textId="10A1E5EF" w:rsidR="6F2C7F7D" w:rsidRDefault="6F2C7F7D" w:rsidP="6F2C7F7D">
            <w:pPr>
              <w:spacing w:after="0"/>
            </w:pPr>
            <w:r w:rsidRPr="6F2C7F7D">
              <w:rPr>
                <w:rFonts w:ascii="Calibri" w:eastAsia="Calibri" w:hAnsi="Calibri" w:cs="Calibri"/>
                <w:color w:val="000000" w:themeColor="text1"/>
                <w:sz w:val="20"/>
                <w:szCs w:val="20"/>
              </w:rPr>
              <w:t>Zaledni sistem ABT podpira generiranje ključev naprav, ki so potrebni za vzpostavitev zaupanja vredne povezave z zaledjem ABT.</w:t>
            </w:r>
          </w:p>
        </w:tc>
      </w:tr>
      <w:tr w:rsidR="6F2C7F7D" w14:paraId="1584BA7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5D54FD5" w14:textId="71AD8FD9" w:rsidR="6F2C7F7D" w:rsidRDefault="6F2C7F7D" w:rsidP="6F2C7F7D">
            <w:pPr>
              <w:spacing w:after="0"/>
            </w:pPr>
            <w:r w:rsidRPr="6F2C7F7D">
              <w:rPr>
                <w:rFonts w:ascii="Calibri" w:eastAsia="Calibri" w:hAnsi="Calibri" w:cs="Calibri"/>
                <w:color w:val="000000" w:themeColor="text1"/>
                <w:sz w:val="20"/>
                <w:szCs w:val="20"/>
              </w:rPr>
              <w:t>Sistem za upravljanje ključev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715A1A8" w14:textId="61ED94B9" w:rsidR="6F2C7F7D" w:rsidRDefault="6F2C7F7D" w:rsidP="6F2C7F7D">
            <w:pPr>
              <w:spacing w:after="0"/>
            </w:pPr>
            <w:r w:rsidRPr="6F2C7F7D">
              <w:rPr>
                <w:rFonts w:ascii="Calibri" w:eastAsia="Calibri" w:hAnsi="Calibri" w:cs="Calibri"/>
                <w:color w:val="000000" w:themeColor="text1"/>
                <w:sz w:val="20"/>
                <w:szCs w:val="20"/>
              </w:rPr>
              <w:t>4.1.13.5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F295BC6" w14:textId="29A9A3D7" w:rsidR="6F2C7F7D" w:rsidRDefault="6F2C7F7D" w:rsidP="6F2C7F7D">
            <w:pPr>
              <w:spacing w:after="0"/>
            </w:pPr>
            <w:r w:rsidRPr="6F2C7F7D">
              <w:rPr>
                <w:rFonts w:ascii="Calibri" w:eastAsia="Calibri" w:hAnsi="Calibri" w:cs="Calibri"/>
                <w:color w:val="000000" w:themeColor="text1"/>
                <w:sz w:val="20"/>
                <w:szCs w:val="20"/>
              </w:rPr>
              <w:t>Zaledni sistem ABT podpira upravljanje in posodabljanje ključev kartic in naprav, vključno s podporo vzdrževanju in zamenjavi okvarjenih/opravljenih/novih naprav v posebnih primerih.</w:t>
            </w:r>
          </w:p>
        </w:tc>
      </w:tr>
      <w:tr w:rsidR="6F2C7F7D" w14:paraId="62955E4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08A3927" w14:textId="73B269A7" w:rsidR="6F2C7F7D" w:rsidRDefault="6F2C7F7D" w:rsidP="6F2C7F7D">
            <w:pPr>
              <w:spacing w:after="0"/>
            </w:pPr>
            <w:r w:rsidRPr="6F2C7F7D">
              <w:rPr>
                <w:rFonts w:ascii="Calibri" w:eastAsia="Calibri" w:hAnsi="Calibri" w:cs="Calibri"/>
                <w:color w:val="000000" w:themeColor="text1"/>
                <w:sz w:val="20"/>
                <w:szCs w:val="20"/>
              </w:rPr>
              <w:t>Sistem za upravljanje ključev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91057BA" w14:textId="45353A2D" w:rsidR="6F2C7F7D" w:rsidRDefault="6F2C7F7D" w:rsidP="6F2C7F7D">
            <w:pPr>
              <w:spacing w:after="0"/>
            </w:pPr>
            <w:r w:rsidRPr="6F2C7F7D">
              <w:rPr>
                <w:rFonts w:ascii="Calibri" w:eastAsia="Calibri" w:hAnsi="Calibri" w:cs="Calibri"/>
                <w:color w:val="000000" w:themeColor="text1"/>
                <w:sz w:val="20"/>
                <w:szCs w:val="20"/>
              </w:rPr>
              <w:t>4.1.13.6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2821F09" w14:textId="573DEAA9" w:rsidR="6F2C7F7D" w:rsidRDefault="6F2C7F7D" w:rsidP="6F2C7F7D">
            <w:pPr>
              <w:spacing w:after="0"/>
            </w:pPr>
            <w:r w:rsidRPr="6F2C7F7D">
              <w:rPr>
                <w:rFonts w:ascii="Calibri" w:eastAsia="Calibri" w:hAnsi="Calibri" w:cs="Calibri"/>
                <w:color w:val="000000" w:themeColor="text1"/>
                <w:sz w:val="20"/>
                <w:szCs w:val="20"/>
              </w:rPr>
              <w:t>Sistem zaledne pisarne ABT podpira upravljanje zaloge in uvajanje modulov SAM.</w:t>
            </w:r>
          </w:p>
        </w:tc>
      </w:tr>
      <w:tr w:rsidR="6F2C7F7D" w14:paraId="55B0EF2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3BF8800" w14:textId="772D65CE" w:rsidR="6F2C7F7D" w:rsidRDefault="6F2C7F7D" w:rsidP="6F2C7F7D">
            <w:pPr>
              <w:spacing w:after="0"/>
            </w:pPr>
            <w:r w:rsidRPr="6F2C7F7D">
              <w:rPr>
                <w:rFonts w:ascii="Calibri" w:eastAsia="Calibri" w:hAnsi="Calibri" w:cs="Calibri"/>
                <w:color w:val="000000" w:themeColor="text1"/>
                <w:sz w:val="20"/>
                <w:szCs w:val="20"/>
              </w:rPr>
              <w:t>Sistem za upravljanje ključev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93B5C6A" w14:textId="0436CDCC" w:rsidR="6F2C7F7D" w:rsidRDefault="6F2C7F7D" w:rsidP="6F2C7F7D">
            <w:pPr>
              <w:spacing w:after="0"/>
            </w:pPr>
            <w:r w:rsidRPr="6F2C7F7D">
              <w:rPr>
                <w:rFonts w:ascii="Calibri" w:eastAsia="Calibri" w:hAnsi="Calibri" w:cs="Calibri"/>
                <w:color w:val="000000" w:themeColor="text1"/>
                <w:sz w:val="20"/>
                <w:szCs w:val="20"/>
              </w:rPr>
              <w:t>4.1.13.7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2497287" w14:textId="72664A00" w:rsidR="6F2C7F7D" w:rsidRDefault="6F2C7F7D" w:rsidP="6F2C7F7D">
            <w:pPr>
              <w:spacing w:after="0"/>
            </w:pPr>
            <w:r w:rsidRPr="6F2C7F7D">
              <w:rPr>
                <w:rFonts w:ascii="Calibri" w:eastAsia="Calibri" w:hAnsi="Calibri" w:cs="Calibri"/>
                <w:color w:val="000000" w:themeColor="text1"/>
                <w:sz w:val="20"/>
                <w:szCs w:val="20"/>
              </w:rPr>
              <w:t>Zaledni sistem ABT podpira distribucijo in vračanje modulov SAM ponudniku za izdajo kartic.</w:t>
            </w:r>
          </w:p>
        </w:tc>
      </w:tr>
      <w:tr w:rsidR="6F2C7F7D" w14:paraId="15C8101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0F86CF8" w14:textId="349593B9" w:rsidR="6F2C7F7D" w:rsidRDefault="6F2C7F7D" w:rsidP="6F2C7F7D">
            <w:pPr>
              <w:spacing w:after="0"/>
            </w:pPr>
            <w:r w:rsidRPr="6F2C7F7D">
              <w:rPr>
                <w:rFonts w:ascii="Calibri" w:eastAsia="Calibri" w:hAnsi="Calibri" w:cs="Calibri"/>
                <w:color w:val="000000" w:themeColor="text1"/>
                <w:sz w:val="20"/>
                <w:szCs w:val="20"/>
              </w:rPr>
              <w:t>Sistem za upravljanje ključev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FF6F5F3" w14:textId="4EEA2FD8" w:rsidR="6F2C7F7D" w:rsidRDefault="6F2C7F7D" w:rsidP="6F2C7F7D">
            <w:pPr>
              <w:spacing w:after="0"/>
            </w:pPr>
            <w:r w:rsidRPr="6F2C7F7D">
              <w:rPr>
                <w:rFonts w:ascii="Calibri" w:eastAsia="Calibri" w:hAnsi="Calibri" w:cs="Calibri"/>
                <w:color w:val="000000" w:themeColor="text1"/>
                <w:sz w:val="20"/>
                <w:szCs w:val="20"/>
              </w:rPr>
              <w:t>4.1.13.8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A1B4C61" w14:textId="610233F2" w:rsidR="6F2C7F7D" w:rsidRDefault="6F2C7F7D" w:rsidP="6F2C7F7D">
            <w:pPr>
              <w:spacing w:after="0"/>
            </w:pPr>
            <w:r w:rsidRPr="6F2C7F7D">
              <w:rPr>
                <w:rFonts w:ascii="Calibri" w:eastAsia="Calibri" w:hAnsi="Calibri" w:cs="Calibri"/>
                <w:color w:val="000000" w:themeColor="text1"/>
                <w:sz w:val="20"/>
                <w:szCs w:val="20"/>
              </w:rPr>
              <w:t>Zaledni sistem ABT podpira modul organa za izdajo potrdil</w:t>
            </w:r>
          </w:p>
        </w:tc>
      </w:tr>
      <w:tr w:rsidR="6F2C7F7D" w14:paraId="72687F2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5DBCF97" w14:textId="1C911E91" w:rsidR="6F2C7F7D" w:rsidRDefault="6F2C7F7D" w:rsidP="6F2C7F7D">
            <w:pPr>
              <w:spacing w:after="0"/>
            </w:pPr>
            <w:r w:rsidRPr="6F2C7F7D">
              <w:rPr>
                <w:rFonts w:ascii="Calibri" w:eastAsia="Calibri" w:hAnsi="Calibri" w:cs="Calibri"/>
                <w:color w:val="000000" w:themeColor="text1"/>
                <w:sz w:val="20"/>
                <w:szCs w:val="20"/>
              </w:rPr>
              <w:t>Organ za izdajo potrdil</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45D093B" w14:textId="27B95E7A" w:rsidR="6F2C7F7D" w:rsidRDefault="6F2C7F7D" w:rsidP="6F2C7F7D">
            <w:pPr>
              <w:spacing w:after="0"/>
            </w:pPr>
            <w:r w:rsidRPr="6F2C7F7D">
              <w:rPr>
                <w:rFonts w:ascii="Calibri" w:eastAsia="Calibri" w:hAnsi="Calibri" w:cs="Calibri"/>
                <w:color w:val="000000" w:themeColor="text1"/>
                <w:sz w:val="20"/>
                <w:szCs w:val="20"/>
              </w:rPr>
              <w:t>4.1.13.9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853C85F" w14:textId="638B99F1" w:rsidR="6F2C7F7D" w:rsidRDefault="6F2C7F7D" w:rsidP="6F2C7F7D">
            <w:pPr>
              <w:spacing w:after="0"/>
            </w:pPr>
            <w:r w:rsidRPr="6F2C7F7D">
              <w:rPr>
                <w:rFonts w:ascii="Calibri" w:eastAsia="Calibri" w:hAnsi="Calibri" w:cs="Calibri"/>
                <w:color w:val="000000" w:themeColor="text1"/>
                <w:sz w:val="20"/>
                <w:szCs w:val="20"/>
              </w:rPr>
              <w:t>Zaledni sistem ABT podpira izdajanje, posodabljanje in distribucijo potrdil, vključno s podporo vzdrževanju in zamenjavi okvarjenih/opravljenih/novih naprav v posebnih primerih.</w:t>
            </w:r>
          </w:p>
        </w:tc>
      </w:tr>
      <w:tr w:rsidR="6F2C7F7D" w14:paraId="53D6DC9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B09C5A7" w14:textId="6C8190C4" w:rsidR="6F2C7F7D" w:rsidRDefault="6F2C7F7D" w:rsidP="6F2C7F7D">
            <w:pPr>
              <w:spacing w:after="0"/>
            </w:pPr>
            <w:r w:rsidRPr="6F2C7F7D">
              <w:rPr>
                <w:rFonts w:ascii="Calibri" w:eastAsia="Calibri" w:hAnsi="Calibri" w:cs="Calibri"/>
                <w:color w:val="000000" w:themeColor="text1"/>
                <w:sz w:val="20"/>
                <w:szCs w:val="20"/>
              </w:rPr>
              <w:t>Organ za izdajo potrdil</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D8AA7B9" w14:textId="0E264A33" w:rsidR="6F2C7F7D" w:rsidRDefault="6F2C7F7D" w:rsidP="6F2C7F7D">
            <w:pPr>
              <w:spacing w:after="0"/>
            </w:pPr>
            <w:r w:rsidRPr="6F2C7F7D">
              <w:rPr>
                <w:rFonts w:ascii="Calibri" w:eastAsia="Calibri" w:hAnsi="Calibri" w:cs="Calibri"/>
                <w:color w:val="000000" w:themeColor="text1"/>
                <w:sz w:val="20"/>
                <w:szCs w:val="20"/>
              </w:rPr>
              <w:t>4.1.13.10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A283426" w14:textId="653BBBB5" w:rsidR="6F2C7F7D" w:rsidRDefault="6F2C7F7D" w:rsidP="6F2C7F7D">
            <w:pPr>
              <w:spacing w:after="0"/>
            </w:pPr>
            <w:r w:rsidRPr="6F2C7F7D">
              <w:rPr>
                <w:rFonts w:ascii="Calibri" w:eastAsia="Calibri" w:hAnsi="Calibri" w:cs="Calibri"/>
                <w:color w:val="000000" w:themeColor="text1"/>
                <w:sz w:val="20"/>
                <w:szCs w:val="20"/>
              </w:rPr>
              <w:t>Zaledni sistem ABT podpira izdajanje, posodabljanje in distribucijo seznama preklicanih potrdil.</w:t>
            </w:r>
          </w:p>
        </w:tc>
      </w:tr>
    </w:tbl>
    <w:p w14:paraId="126595CB" w14:textId="7A0B89F7" w:rsidR="004801B1" w:rsidRPr="000570F4" w:rsidRDefault="004801B1" w:rsidP="6F2C7F7D"/>
    <w:p w14:paraId="0C63FAF8" w14:textId="71F304F8" w:rsidR="6F2C7F7D" w:rsidRDefault="6F2C7F7D">
      <w:r>
        <w:br w:type="page"/>
      </w:r>
    </w:p>
    <w:p w14:paraId="727AD4D1" w14:textId="6CA2070D" w:rsidR="00A83D51" w:rsidRPr="000570F4" w:rsidRDefault="3C8160EA" w:rsidP="00D64788">
      <w:pPr>
        <w:pStyle w:val="Heading3"/>
      </w:pPr>
      <w:r>
        <w:t xml:space="preserve"> </w:t>
      </w:r>
      <w:bookmarkStart w:id="59" w:name="_Toc1895817370"/>
      <w:r>
        <w:t>Revizija</w:t>
      </w:r>
      <w:bookmarkEnd w:id="59"/>
    </w:p>
    <w:p w14:paraId="49AB6427" w14:textId="5E516C7A" w:rsidR="00E63C3F" w:rsidRPr="000570F4" w:rsidRDefault="00B93DC5" w:rsidP="00E63C3F">
      <w:pPr>
        <w:jc w:val="both"/>
      </w:pPr>
      <w:r>
        <w:t>Ponudniki</w:t>
      </w:r>
      <w:r w:rsidR="00E63C3F" w:rsidRPr="000570F4">
        <w:t xml:space="preserve"> morajo izpolnjevati zahteve za revizijo iz </w:t>
      </w:r>
      <w:r w:rsidR="00BF409D">
        <w:t>poglavja</w:t>
      </w:r>
      <w:r w:rsidR="00E63C3F" w:rsidRPr="000570F4">
        <w:t xml:space="preserve"> o funkcionalnih zahtevah in vseh drugih ustreznih </w:t>
      </w:r>
      <w:r w:rsidR="007A285D">
        <w:t>podpoglavjih</w:t>
      </w:r>
      <w:r w:rsidR="00E63C3F" w:rsidRPr="000570F4">
        <w:t xml:space="preserve"> </w:t>
      </w:r>
      <w:r w:rsidR="00FB5364">
        <w:t>tega dokumenta</w:t>
      </w:r>
      <w:r w:rsidR="00E63C3F" w:rsidRPr="000570F4">
        <w:t xml:space="preserve">. Del tega segmenta </w:t>
      </w:r>
      <w:r w:rsidR="00726404" w:rsidRPr="000570F4">
        <w:t>je</w:t>
      </w:r>
      <w:r w:rsidR="00E63C3F" w:rsidRPr="000570F4">
        <w:t>:</w:t>
      </w:r>
    </w:p>
    <w:p w14:paraId="4F2DF91E" w14:textId="29B197B2" w:rsidR="00E63C3F" w:rsidRPr="000570F4" w:rsidRDefault="00E63C3F" w:rsidP="00433115">
      <w:pPr>
        <w:pStyle w:val="ListParagraph"/>
        <w:numPr>
          <w:ilvl w:val="0"/>
          <w:numId w:val="19"/>
        </w:numPr>
      </w:pPr>
      <w:r>
        <w:t>Revizijski dnevnik</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50"/>
        <w:gridCol w:w="1005"/>
        <w:gridCol w:w="7080"/>
      </w:tblGrid>
      <w:tr w:rsidR="6F2C7F7D" w14:paraId="18A8FFBD" w14:textId="77777777" w:rsidTr="6F2C7F7D">
        <w:trPr>
          <w:trHeight w:val="300"/>
        </w:trPr>
        <w:tc>
          <w:tcPr>
            <w:tcW w:w="135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31DF7EA" w14:textId="4E07A26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87E7AC5" w14:textId="55170098" w:rsidR="6F2C7F7D" w:rsidRDefault="6F2C7F7D" w:rsidP="6F2C7F7D">
            <w:pPr>
              <w:spacing w:after="0" w:line="300" w:lineRule="exact"/>
              <w:contextualSpacing/>
              <w:rPr>
                <w:rFonts w:ascii="Calibri" w:eastAsia="Calibri" w:hAnsi="Calibri" w:cs="Calibri"/>
                <w:b/>
                <w:bCs/>
                <w:color w:val="000000" w:themeColor="text1"/>
                <w:sz w:val="20"/>
                <w:szCs w:val="20"/>
                <w:lang w:val="en-GB"/>
              </w:rPr>
            </w:pPr>
            <w:r w:rsidRPr="6F2C7F7D">
              <w:rPr>
                <w:rFonts w:ascii="Calibri" w:eastAsia="Calibri" w:hAnsi="Calibri" w:cs="Calibri"/>
                <w:b/>
                <w:bCs/>
                <w:color w:val="000000" w:themeColor="text1"/>
                <w:sz w:val="20"/>
                <w:szCs w:val="20"/>
                <w:lang w:val="en-GB"/>
              </w:rPr>
              <w:t>Št.</w:t>
            </w:r>
          </w:p>
        </w:tc>
        <w:tc>
          <w:tcPr>
            <w:tcW w:w="708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02D6721" w14:textId="080DDA19"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5DFE5DD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B2E77B2" w14:textId="1F63E11D" w:rsidR="6F2C7F7D" w:rsidRDefault="6F2C7F7D" w:rsidP="6F2C7F7D">
            <w:pPr>
              <w:spacing w:after="0"/>
            </w:pPr>
            <w:r w:rsidRPr="6F2C7F7D">
              <w:rPr>
                <w:rFonts w:ascii="Calibri" w:eastAsia="Calibri" w:hAnsi="Calibri" w:cs="Calibri"/>
                <w:color w:val="000000" w:themeColor="text1"/>
                <w:sz w:val="20"/>
                <w:szCs w:val="20"/>
              </w:rPr>
              <w:t>Revizijski dnevnik</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3D8B04F" w14:textId="0B6693FB" w:rsidR="6F2C7F7D" w:rsidRDefault="6F2C7F7D" w:rsidP="6F2C7F7D">
            <w:pPr>
              <w:spacing w:after="0"/>
            </w:pPr>
            <w:r w:rsidRPr="6F2C7F7D">
              <w:rPr>
                <w:rFonts w:ascii="Calibri" w:eastAsia="Calibri" w:hAnsi="Calibri" w:cs="Calibri"/>
                <w:color w:val="000000" w:themeColor="text1"/>
                <w:sz w:val="20"/>
                <w:szCs w:val="20"/>
              </w:rPr>
              <w:t>4.1.14.1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3E1CC15" w14:textId="1C92321D" w:rsidR="6F2C7F7D" w:rsidRDefault="6F2C7F7D" w:rsidP="6F2C7F7D">
            <w:pPr>
              <w:spacing w:after="0"/>
            </w:pPr>
            <w:r w:rsidRPr="6F2C7F7D">
              <w:rPr>
                <w:rFonts w:ascii="Calibri" w:eastAsia="Calibri" w:hAnsi="Calibri" w:cs="Calibri"/>
                <w:color w:val="000000" w:themeColor="text1"/>
                <w:sz w:val="20"/>
                <w:szCs w:val="20"/>
              </w:rPr>
              <w:t>V revizijski dnevnik se zabeležijo vsa dejanja, opravljena v vmesniku za upravljanje sistema ABT. To vključuje vsaj:</w:t>
            </w:r>
            <w:r>
              <w:br/>
            </w:r>
            <w:r w:rsidRPr="6F2C7F7D">
              <w:rPr>
                <w:rFonts w:ascii="Calibri" w:eastAsia="Calibri" w:hAnsi="Calibri" w:cs="Calibri"/>
                <w:color w:val="000000" w:themeColor="text1"/>
                <w:sz w:val="20"/>
                <w:szCs w:val="20"/>
              </w:rPr>
              <w:t xml:space="preserve"> - vse spremembe konfiguracije sistema.</w:t>
            </w:r>
            <w:r>
              <w:br/>
            </w:r>
            <w:r w:rsidRPr="6F2C7F7D">
              <w:rPr>
                <w:rFonts w:ascii="Calibri" w:eastAsia="Calibri" w:hAnsi="Calibri" w:cs="Calibri"/>
                <w:color w:val="000000" w:themeColor="text1"/>
                <w:sz w:val="20"/>
                <w:szCs w:val="20"/>
              </w:rPr>
              <w:t xml:space="preserve"> - spreminjanje računov strank, vključno z ročnimi prilagoditvami transakcij zaradi zahtevkov strank.</w:t>
            </w:r>
            <w:r>
              <w:br/>
            </w:r>
            <w:r w:rsidRPr="6F2C7F7D">
              <w:rPr>
                <w:rFonts w:ascii="Calibri" w:eastAsia="Calibri" w:hAnsi="Calibri" w:cs="Calibri"/>
                <w:color w:val="000000" w:themeColor="text1"/>
                <w:sz w:val="20"/>
                <w:szCs w:val="20"/>
              </w:rPr>
              <w:t xml:space="preserve"> - neuspešne poskuse (x3) prijave v vmesnik za upravljanje.</w:t>
            </w:r>
          </w:p>
        </w:tc>
      </w:tr>
      <w:tr w:rsidR="6F2C7F7D" w14:paraId="54AF430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9BD80D3" w14:textId="599228E5" w:rsidR="6F2C7F7D" w:rsidRDefault="6F2C7F7D" w:rsidP="6F2C7F7D">
            <w:pPr>
              <w:spacing w:after="0"/>
            </w:pPr>
            <w:r w:rsidRPr="6F2C7F7D">
              <w:rPr>
                <w:rFonts w:ascii="Calibri" w:eastAsia="Calibri" w:hAnsi="Calibri" w:cs="Calibri"/>
                <w:color w:val="000000" w:themeColor="text1"/>
                <w:sz w:val="20"/>
                <w:szCs w:val="20"/>
              </w:rPr>
              <w:t>Revizijski dnevnik</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FEB5FE8" w14:textId="7127E2CD" w:rsidR="6F2C7F7D" w:rsidRDefault="6F2C7F7D" w:rsidP="6F2C7F7D">
            <w:pPr>
              <w:spacing w:after="0"/>
            </w:pPr>
            <w:r w:rsidRPr="6F2C7F7D">
              <w:rPr>
                <w:rFonts w:ascii="Calibri" w:eastAsia="Calibri" w:hAnsi="Calibri" w:cs="Calibri"/>
                <w:color w:val="000000" w:themeColor="text1"/>
                <w:sz w:val="20"/>
                <w:szCs w:val="20"/>
              </w:rPr>
              <w:t>4.1.14.2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F8E7818" w14:textId="584F24A0" w:rsidR="6F2C7F7D" w:rsidRDefault="6F2C7F7D" w:rsidP="6F2C7F7D">
            <w:pPr>
              <w:spacing w:after="0"/>
            </w:pPr>
            <w:r w:rsidRPr="6F2C7F7D">
              <w:rPr>
                <w:rFonts w:ascii="Calibri" w:eastAsia="Calibri" w:hAnsi="Calibri" w:cs="Calibri"/>
                <w:color w:val="000000" w:themeColor="text1"/>
                <w:sz w:val="20"/>
                <w:szCs w:val="20"/>
              </w:rPr>
              <w:t>Vsi zapisi revizijskega dnevnika vključujejo vsaj identifikacijo uporabnika sistema, ki izvaja dejanje, časovni žig in besedilo z opisom dejanja. Če je mogoče, morajo zapisi revizijskega dnevnika vključevati tudi informacije o točki dostopa (številka mobilnega telefona ali naslov IP delovne postaje).</w:t>
            </w:r>
          </w:p>
        </w:tc>
      </w:tr>
      <w:tr w:rsidR="6F2C7F7D" w14:paraId="67E913E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FA13FFB" w14:textId="6507BA00" w:rsidR="6F2C7F7D" w:rsidRDefault="6F2C7F7D" w:rsidP="6F2C7F7D">
            <w:pPr>
              <w:spacing w:after="0"/>
            </w:pPr>
            <w:r w:rsidRPr="6F2C7F7D">
              <w:rPr>
                <w:rFonts w:ascii="Calibri" w:eastAsia="Calibri" w:hAnsi="Calibri" w:cs="Calibri"/>
                <w:color w:val="000000" w:themeColor="text1"/>
                <w:sz w:val="20"/>
                <w:szCs w:val="20"/>
              </w:rPr>
              <w:t>Revizijski dnevnik</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8C363EF" w14:textId="7D048819" w:rsidR="6F2C7F7D" w:rsidRDefault="6F2C7F7D" w:rsidP="6F2C7F7D">
            <w:pPr>
              <w:spacing w:after="0"/>
            </w:pPr>
            <w:r w:rsidRPr="6F2C7F7D">
              <w:rPr>
                <w:rFonts w:ascii="Calibri" w:eastAsia="Calibri" w:hAnsi="Calibri" w:cs="Calibri"/>
                <w:color w:val="000000" w:themeColor="text1"/>
                <w:sz w:val="20"/>
                <w:szCs w:val="20"/>
              </w:rPr>
              <w:t>4.1.14.3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F67EF97" w14:textId="125C851B" w:rsidR="6F2C7F7D" w:rsidRDefault="6F2C7F7D" w:rsidP="6F2C7F7D">
            <w:pPr>
              <w:spacing w:after="0"/>
            </w:pPr>
            <w:r w:rsidRPr="6F2C7F7D">
              <w:rPr>
                <w:rFonts w:ascii="Calibri" w:eastAsia="Calibri" w:hAnsi="Calibri" w:cs="Calibri"/>
                <w:color w:val="000000" w:themeColor="text1"/>
                <w:sz w:val="20"/>
                <w:szCs w:val="20"/>
              </w:rPr>
              <w:t>Pooblaščenim uporabnikom mora biti omogočen pregled in izvoz revizijskega dnevnika v standardni obliki poročila. Za ta pogled je mogoče uporabiti filtre (na uporabnika, na časovno obdobje, na vrsto dejavnosti).</w:t>
            </w:r>
          </w:p>
        </w:tc>
      </w:tr>
    </w:tbl>
    <w:p w14:paraId="0B096C4C" w14:textId="3F5ABE8F" w:rsidR="00FB1828" w:rsidRPr="000570F4" w:rsidRDefault="00FB1828" w:rsidP="00FB1828"/>
    <w:p w14:paraId="04F84283" w14:textId="1D0FA345" w:rsidR="00E63C3F" w:rsidRPr="000570F4" w:rsidRDefault="31A8C3DF" w:rsidP="00D64788">
      <w:pPr>
        <w:pStyle w:val="Heading3"/>
      </w:pPr>
      <w:r>
        <w:t xml:space="preserve"> </w:t>
      </w:r>
      <w:bookmarkStart w:id="60" w:name="_Toc817840484"/>
      <w:r>
        <w:t>Upravljanje programa sheme IJPP</w:t>
      </w:r>
      <w:bookmarkEnd w:id="60"/>
    </w:p>
    <w:p w14:paraId="0DB8CB17" w14:textId="52D03FCC" w:rsidR="008F1D85" w:rsidRPr="000570F4" w:rsidRDefault="00B93DC5" w:rsidP="008F1D85">
      <w:pPr>
        <w:jc w:val="both"/>
      </w:pPr>
      <w:r>
        <w:t>Ponudniki</w:t>
      </w:r>
      <w:r w:rsidR="008F1D85" w:rsidRPr="000570F4">
        <w:t xml:space="preserve"> morajo izpolnjevati zahteve glede upravljanja programa sheme IJPP iz </w:t>
      </w:r>
      <w:r w:rsidR="00BF409D">
        <w:t>poglavja</w:t>
      </w:r>
      <w:r w:rsidR="008F1D85" w:rsidRPr="000570F4">
        <w:t xml:space="preserve"> o funkcionalnih zahtevah in vseh drugih ustreznih </w:t>
      </w:r>
      <w:r w:rsidR="007A285D">
        <w:t>podpoglavjih</w:t>
      </w:r>
      <w:r w:rsidR="008F1D85" w:rsidRPr="000570F4">
        <w:t xml:space="preserve"> </w:t>
      </w:r>
      <w:r w:rsidR="00FB5364">
        <w:t>tega dokumenta</w:t>
      </w:r>
      <w:r w:rsidR="008F1D85" w:rsidRPr="000570F4">
        <w:t xml:space="preserve">. Del tega segmenta </w:t>
      </w:r>
      <w:r w:rsidR="00726404" w:rsidRPr="000570F4">
        <w:t>je</w:t>
      </w:r>
      <w:r w:rsidR="008F1D85" w:rsidRPr="000570F4">
        <w:t>:</w:t>
      </w:r>
    </w:p>
    <w:p w14:paraId="0553F94A" w14:textId="5E1547D6" w:rsidR="008F1D85" w:rsidRPr="000570F4" w:rsidRDefault="008F1D85" w:rsidP="00433115">
      <w:pPr>
        <w:pStyle w:val="ListParagraph"/>
        <w:numPr>
          <w:ilvl w:val="0"/>
          <w:numId w:val="19"/>
        </w:numPr>
      </w:pPr>
      <w:r w:rsidRPr="000570F4">
        <w:t>Program maloprodajne prodaje prodajalcev</w:t>
      </w:r>
    </w:p>
    <w:p w14:paraId="3239E685" w14:textId="0323E6CE" w:rsidR="008F1D85" w:rsidRPr="000570F4" w:rsidRDefault="008F1D85" w:rsidP="00433115">
      <w:pPr>
        <w:pStyle w:val="ListParagraph"/>
        <w:numPr>
          <w:ilvl w:val="0"/>
          <w:numId w:val="19"/>
        </w:numPr>
      </w:pPr>
      <w:r w:rsidRPr="000570F4">
        <w:t>Program sponzorjev</w:t>
      </w:r>
    </w:p>
    <w:p w14:paraId="0514BD8A" w14:textId="6F27CD9E" w:rsidR="008F1D85" w:rsidRPr="000570F4" w:rsidRDefault="00D57DEE" w:rsidP="00433115">
      <w:pPr>
        <w:pStyle w:val="ListParagraph"/>
        <w:numPr>
          <w:ilvl w:val="0"/>
          <w:numId w:val="19"/>
        </w:numPr>
      </w:pPr>
      <w:r>
        <w:t>P</w:t>
      </w:r>
      <w:r w:rsidR="008F1D85" w:rsidRPr="000570F4">
        <w:t>rogrami zvestobe in popustov</w:t>
      </w:r>
    </w:p>
    <w:p w14:paraId="5EAD2B4F" w14:textId="596B83A1" w:rsidR="00972EF8" w:rsidRPr="000570F4" w:rsidRDefault="00972EF8" w:rsidP="00433115">
      <w:pPr>
        <w:pStyle w:val="ListParagraph"/>
        <w:numPr>
          <w:ilvl w:val="0"/>
          <w:numId w:val="19"/>
        </w:numPr>
      </w:pPr>
      <w:r>
        <w:t>Uvajanje partnerjev in organizacij na trg</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50"/>
        <w:gridCol w:w="1005"/>
        <w:gridCol w:w="7080"/>
      </w:tblGrid>
      <w:tr w:rsidR="6F2C7F7D" w14:paraId="6FA9CCB1" w14:textId="77777777" w:rsidTr="6F2C7F7D">
        <w:trPr>
          <w:trHeight w:val="300"/>
        </w:trPr>
        <w:tc>
          <w:tcPr>
            <w:tcW w:w="135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3737634D" w14:textId="4E07A26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DFFCDD1" w14:textId="55170098" w:rsidR="6F2C7F7D" w:rsidRDefault="6F2C7F7D" w:rsidP="6F2C7F7D">
            <w:pPr>
              <w:spacing w:after="0" w:line="300" w:lineRule="exact"/>
              <w:contextualSpacing/>
              <w:rPr>
                <w:rFonts w:ascii="Calibri" w:eastAsia="Calibri" w:hAnsi="Calibri" w:cs="Calibri"/>
                <w:b/>
                <w:bCs/>
                <w:color w:val="000000" w:themeColor="text1"/>
                <w:sz w:val="20"/>
                <w:szCs w:val="20"/>
                <w:lang w:val="en-GB"/>
              </w:rPr>
            </w:pPr>
            <w:r w:rsidRPr="6F2C7F7D">
              <w:rPr>
                <w:rFonts w:ascii="Calibri" w:eastAsia="Calibri" w:hAnsi="Calibri" w:cs="Calibri"/>
                <w:b/>
                <w:bCs/>
                <w:color w:val="000000" w:themeColor="text1"/>
                <w:sz w:val="20"/>
                <w:szCs w:val="20"/>
                <w:lang w:val="en-GB"/>
              </w:rPr>
              <w:t>Št.</w:t>
            </w:r>
          </w:p>
        </w:tc>
        <w:tc>
          <w:tcPr>
            <w:tcW w:w="708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1DBDD9D" w14:textId="080DDA19"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7CD819C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F938572" w14:textId="7DFE406F" w:rsidR="6F2C7F7D" w:rsidRDefault="6F2C7F7D" w:rsidP="6F2C7F7D">
            <w:pPr>
              <w:spacing w:after="0"/>
            </w:pPr>
            <w:r w:rsidRPr="6F2C7F7D">
              <w:rPr>
                <w:rFonts w:ascii="Calibri" w:eastAsia="Calibri" w:hAnsi="Calibri" w:cs="Calibri"/>
                <w:sz w:val="20"/>
                <w:szCs w:val="20"/>
              </w:rPr>
              <w:t>Program prodaje prodajalcem na drobno</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8F4DF8E" w14:textId="291D2BE7" w:rsidR="6F2C7F7D" w:rsidRDefault="6F2C7F7D" w:rsidP="6F2C7F7D">
            <w:pPr>
              <w:spacing w:after="0"/>
            </w:pPr>
            <w:r w:rsidRPr="6F2C7F7D">
              <w:rPr>
                <w:rFonts w:ascii="Calibri" w:eastAsia="Calibri" w:hAnsi="Calibri" w:cs="Calibri"/>
                <w:sz w:val="20"/>
                <w:szCs w:val="20"/>
              </w:rPr>
              <w:t>4.1.15.1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4AA6C65" w14:textId="4D6A7959" w:rsidR="6F2C7F7D" w:rsidRDefault="6F2C7F7D" w:rsidP="6F2C7F7D">
            <w:pPr>
              <w:spacing w:after="0"/>
            </w:pPr>
            <w:r w:rsidRPr="6F2C7F7D">
              <w:rPr>
                <w:rFonts w:ascii="Calibri" w:eastAsia="Calibri" w:hAnsi="Calibri" w:cs="Calibri"/>
                <w:sz w:val="20"/>
                <w:szCs w:val="20"/>
              </w:rPr>
              <w:t xml:space="preserve">Zaledni sistem ABT zagotavlja celovito programsko rešitev za prodajo prodajalcem na drobno, ki sodelujočim maloprodajnim trgovinam omogoča, da v imenu PTA prodajajo medije o vozovnicah, izdelke iz vozovnic in storitve PTA. </w:t>
            </w:r>
          </w:p>
        </w:tc>
      </w:tr>
      <w:tr w:rsidR="6F2C7F7D" w14:paraId="20337C3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25A1F1A" w14:textId="1BD263F8" w:rsidR="6F2C7F7D" w:rsidRDefault="6F2C7F7D" w:rsidP="6F2C7F7D">
            <w:pPr>
              <w:spacing w:after="0"/>
            </w:pPr>
            <w:r w:rsidRPr="6F2C7F7D">
              <w:rPr>
                <w:rFonts w:ascii="Calibri" w:eastAsia="Calibri" w:hAnsi="Calibri" w:cs="Calibri"/>
                <w:sz w:val="20"/>
                <w:szCs w:val="20"/>
              </w:rPr>
              <w:t>Program prodaje prodajalcem na drobno</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0384E57" w14:textId="011FE3AB" w:rsidR="6F2C7F7D" w:rsidRDefault="6F2C7F7D" w:rsidP="6F2C7F7D">
            <w:pPr>
              <w:spacing w:after="0"/>
            </w:pPr>
            <w:r w:rsidRPr="6F2C7F7D">
              <w:rPr>
                <w:rFonts w:ascii="Calibri" w:eastAsia="Calibri" w:hAnsi="Calibri" w:cs="Calibri"/>
                <w:sz w:val="20"/>
                <w:szCs w:val="20"/>
              </w:rPr>
              <w:t>4.1.15.2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FCB5DE0" w14:textId="4DB463E1" w:rsidR="6F2C7F7D" w:rsidRDefault="6F2C7F7D" w:rsidP="6F2C7F7D">
            <w:pPr>
              <w:spacing w:after="0"/>
            </w:pPr>
            <w:r w:rsidRPr="6F2C7F7D">
              <w:rPr>
                <w:rFonts w:ascii="Calibri" w:eastAsia="Calibri" w:hAnsi="Calibri" w:cs="Calibri"/>
                <w:sz w:val="20"/>
                <w:szCs w:val="20"/>
              </w:rPr>
              <w:t>Zaledni sistem ABT zagotavlja odprt API za povezavo POS naprav maloprodajnih trgovin in omogoča:</w:t>
            </w:r>
            <w:r>
              <w:br/>
            </w:r>
            <w:r w:rsidRPr="6F2C7F7D">
              <w:rPr>
                <w:rFonts w:ascii="Calibri" w:eastAsia="Calibri" w:hAnsi="Calibri" w:cs="Calibri"/>
                <w:sz w:val="20"/>
                <w:szCs w:val="20"/>
              </w:rPr>
              <w:t xml:space="preserve"> - prodajo medijev in izdelkov za prevoznino</w:t>
            </w:r>
            <w:r>
              <w:br/>
            </w:r>
            <w:r w:rsidRPr="6F2C7F7D">
              <w:rPr>
                <w:rFonts w:ascii="Calibri" w:eastAsia="Calibri" w:hAnsi="Calibri" w:cs="Calibri"/>
                <w:sz w:val="20"/>
                <w:szCs w:val="20"/>
              </w:rPr>
              <w:t xml:space="preserve"> </w:t>
            </w:r>
          </w:p>
        </w:tc>
      </w:tr>
      <w:tr w:rsidR="6F2C7F7D" w14:paraId="3DF69F1F"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388E893" w14:textId="1EC86FBE" w:rsidR="6F2C7F7D" w:rsidRDefault="6F2C7F7D" w:rsidP="6F2C7F7D">
            <w:pPr>
              <w:spacing w:after="0"/>
            </w:pPr>
            <w:r w:rsidRPr="6F2C7F7D">
              <w:rPr>
                <w:rFonts w:ascii="Calibri" w:eastAsia="Calibri" w:hAnsi="Calibri" w:cs="Calibri"/>
                <w:sz w:val="20"/>
                <w:szCs w:val="20"/>
              </w:rPr>
              <w:t>Program prodaje prodajalcem na drobno</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134C3E1" w14:textId="53B349B2" w:rsidR="6F2C7F7D" w:rsidRDefault="6F2C7F7D" w:rsidP="6F2C7F7D">
            <w:pPr>
              <w:spacing w:after="0"/>
            </w:pPr>
            <w:r w:rsidRPr="6F2C7F7D">
              <w:rPr>
                <w:rFonts w:ascii="Calibri" w:eastAsia="Calibri" w:hAnsi="Calibri" w:cs="Calibri"/>
                <w:sz w:val="20"/>
                <w:szCs w:val="20"/>
              </w:rPr>
              <w:t>4.1.15.3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1D7827B" w14:textId="4AFAE04C" w:rsidR="6F2C7F7D" w:rsidRDefault="6F2C7F7D" w:rsidP="6F2C7F7D">
            <w:pPr>
              <w:spacing w:after="0"/>
            </w:pPr>
            <w:r w:rsidRPr="6F2C7F7D">
              <w:rPr>
                <w:rFonts w:ascii="Calibri" w:eastAsia="Calibri" w:hAnsi="Calibri" w:cs="Calibri"/>
                <w:sz w:val="20"/>
                <w:szCs w:val="20"/>
              </w:rPr>
              <w:t>Zaledni sistem ABT PTA omogoča dodajanje in upravljanje maloprodajnih trgovin, lokacij, povezanih POS naprav maloprodajnih trgovin in drugih informacij, specifičnih za lokacijo.</w:t>
            </w:r>
          </w:p>
        </w:tc>
      </w:tr>
      <w:tr w:rsidR="6F2C7F7D" w14:paraId="00E9A7A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79E2DE6" w14:textId="05D708ED" w:rsidR="6F2C7F7D" w:rsidRDefault="6F2C7F7D" w:rsidP="6F2C7F7D">
            <w:pPr>
              <w:spacing w:after="0"/>
            </w:pPr>
            <w:r w:rsidRPr="6F2C7F7D">
              <w:rPr>
                <w:rFonts w:ascii="Calibri" w:eastAsia="Calibri" w:hAnsi="Calibri" w:cs="Calibri"/>
                <w:sz w:val="20"/>
                <w:szCs w:val="20"/>
              </w:rPr>
              <w:t>Program prodaje prodajalcem na drobno</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C34860D" w14:textId="1F3097FB" w:rsidR="6F2C7F7D" w:rsidRDefault="6F2C7F7D" w:rsidP="6F2C7F7D">
            <w:pPr>
              <w:spacing w:after="0"/>
            </w:pPr>
            <w:r w:rsidRPr="6F2C7F7D">
              <w:rPr>
                <w:rFonts w:ascii="Calibri" w:eastAsia="Calibri" w:hAnsi="Calibri" w:cs="Calibri"/>
                <w:sz w:val="20"/>
                <w:szCs w:val="20"/>
              </w:rPr>
              <w:t>4.1.15.4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FA9D0FF" w14:textId="49430EF6" w:rsidR="6F2C7F7D" w:rsidRDefault="6F2C7F7D" w:rsidP="6F2C7F7D">
            <w:pPr>
              <w:spacing w:after="0"/>
            </w:pPr>
            <w:r w:rsidRPr="6F2C7F7D">
              <w:rPr>
                <w:rFonts w:ascii="Calibri" w:eastAsia="Calibri" w:hAnsi="Calibri" w:cs="Calibri"/>
                <w:sz w:val="20"/>
                <w:szCs w:val="20"/>
              </w:rPr>
              <w:t>Zaledni sistem ABT omogoča naročniku, da konfigurira podsklop izdelkov, ki se prodajajo na določenih maloprodajnih mestih.</w:t>
            </w:r>
          </w:p>
        </w:tc>
      </w:tr>
      <w:tr w:rsidR="6F2C7F7D" w14:paraId="1372355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8598885" w14:textId="03AE67DA" w:rsidR="6F2C7F7D" w:rsidRDefault="6F2C7F7D" w:rsidP="6F2C7F7D">
            <w:pPr>
              <w:spacing w:after="0"/>
            </w:pPr>
            <w:r w:rsidRPr="6F2C7F7D">
              <w:rPr>
                <w:rFonts w:ascii="Calibri" w:eastAsia="Calibri" w:hAnsi="Calibri" w:cs="Calibri"/>
                <w:sz w:val="20"/>
                <w:szCs w:val="20"/>
              </w:rPr>
              <w:t>Program prodaje prodajalcem na drobno</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DA1435E" w14:textId="07746E1E" w:rsidR="6F2C7F7D" w:rsidRDefault="6F2C7F7D" w:rsidP="6F2C7F7D">
            <w:pPr>
              <w:spacing w:after="0"/>
            </w:pPr>
            <w:r w:rsidRPr="6F2C7F7D">
              <w:rPr>
                <w:rFonts w:ascii="Calibri" w:eastAsia="Calibri" w:hAnsi="Calibri" w:cs="Calibri"/>
                <w:sz w:val="20"/>
                <w:szCs w:val="20"/>
              </w:rPr>
              <w:t>4.1.15.5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D77B4FC" w14:textId="044BF692" w:rsidR="6F2C7F7D" w:rsidRDefault="6F2C7F7D" w:rsidP="6F2C7F7D">
            <w:pPr>
              <w:spacing w:after="0"/>
            </w:pPr>
            <w:r w:rsidRPr="6F2C7F7D">
              <w:rPr>
                <w:rFonts w:ascii="Calibri" w:eastAsia="Calibri" w:hAnsi="Calibri" w:cs="Calibri"/>
                <w:sz w:val="20"/>
                <w:szCs w:val="20"/>
              </w:rPr>
              <w:t>Sistem zaledne pisarne ABT zajema, razvršča, določa prioritete, upravlja, obravnava in poroča o zahtevkih za tehnično podporo in rešitvah, prejetih od sodelujočih maloprodajnih trgovin.</w:t>
            </w:r>
          </w:p>
        </w:tc>
      </w:tr>
      <w:tr w:rsidR="6F2C7F7D" w14:paraId="7EC0998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3FFF967" w14:textId="6536FF0F" w:rsidR="6F2C7F7D" w:rsidRDefault="6F2C7F7D" w:rsidP="6F2C7F7D">
            <w:pPr>
              <w:spacing w:after="0"/>
            </w:pPr>
            <w:r w:rsidRPr="6F2C7F7D">
              <w:rPr>
                <w:rFonts w:ascii="Calibri" w:eastAsia="Calibri" w:hAnsi="Calibri" w:cs="Calibri"/>
                <w:sz w:val="20"/>
                <w:szCs w:val="20"/>
              </w:rPr>
              <w:t>Program prodaje prodajalcem na drobno</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6A3E0CD" w14:textId="1D8E89C4" w:rsidR="6F2C7F7D" w:rsidRDefault="6F2C7F7D" w:rsidP="6F2C7F7D">
            <w:pPr>
              <w:spacing w:after="0"/>
            </w:pPr>
            <w:r w:rsidRPr="6F2C7F7D">
              <w:rPr>
                <w:rFonts w:ascii="Calibri" w:eastAsia="Calibri" w:hAnsi="Calibri" w:cs="Calibri"/>
                <w:sz w:val="20"/>
                <w:szCs w:val="20"/>
              </w:rPr>
              <w:t>4.1.15.6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6004526" w14:textId="3B257798" w:rsidR="6F2C7F7D" w:rsidRDefault="6F2C7F7D" w:rsidP="6F2C7F7D">
            <w:pPr>
              <w:spacing w:after="0"/>
            </w:pPr>
            <w:r w:rsidRPr="6F2C7F7D">
              <w:rPr>
                <w:rFonts w:ascii="Calibri" w:eastAsia="Calibri" w:hAnsi="Calibri" w:cs="Calibri"/>
                <w:sz w:val="20"/>
                <w:szCs w:val="20"/>
              </w:rPr>
              <w:t>Zaledni sistem ABT mora PTA omogočiti dostop do shranjenih podatkov ter mu omogočiti izdelavo poročil in analitičnih analiz o transakcijah v maloprodajni trgovini, uspešnosti, težavah, zahtevkih za podporo in drugih kazalnikih uspešnosti.</w:t>
            </w:r>
          </w:p>
        </w:tc>
      </w:tr>
      <w:tr w:rsidR="6F2C7F7D" w14:paraId="41EE336F"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FB4C924" w14:textId="63B8DD99" w:rsidR="6F2C7F7D" w:rsidRDefault="6F2C7F7D" w:rsidP="6F2C7F7D">
            <w:pPr>
              <w:spacing w:after="0"/>
            </w:pPr>
            <w:r w:rsidRPr="6F2C7F7D">
              <w:rPr>
                <w:rFonts w:ascii="Calibri" w:eastAsia="Calibri" w:hAnsi="Calibri" w:cs="Calibri"/>
                <w:sz w:val="20"/>
                <w:szCs w:val="20"/>
              </w:rPr>
              <w:t>Program prodaje prodajalcem na drobno</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5C3BD28" w14:textId="2E017FA4" w:rsidR="6F2C7F7D" w:rsidRDefault="6F2C7F7D" w:rsidP="6F2C7F7D">
            <w:pPr>
              <w:spacing w:after="0"/>
            </w:pPr>
            <w:r w:rsidRPr="6F2C7F7D">
              <w:rPr>
                <w:rFonts w:ascii="Calibri" w:eastAsia="Calibri" w:hAnsi="Calibri" w:cs="Calibri"/>
                <w:sz w:val="20"/>
                <w:szCs w:val="20"/>
              </w:rPr>
              <w:t>4.1.15.7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02F25AE" w14:textId="5BE8D949" w:rsidR="6F2C7F7D" w:rsidRDefault="6F2C7F7D" w:rsidP="6F2C7F7D">
            <w:pPr>
              <w:spacing w:after="0"/>
            </w:pPr>
            <w:r w:rsidRPr="6F2C7F7D">
              <w:rPr>
                <w:rFonts w:ascii="Calibri" w:eastAsia="Calibri" w:hAnsi="Calibri" w:cs="Calibri"/>
                <w:sz w:val="20"/>
                <w:szCs w:val="20"/>
              </w:rPr>
              <w:t>Sistem mora imeti modul za poravnavo s pridobitelji in partnerji tretjih oseb, izdelavo računa, upravljanje terjatev in obveznosti ter zagotavljanje samodejnega prenosa sredstev na bančni račun pridobitelja na podlagi poravnave.</w:t>
            </w:r>
          </w:p>
        </w:tc>
      </w:tr>
      <w:tr w:rsidR="6F2C7F7D" w14:paraId="77ABDB7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A953244" w14:textId="6FEF0629" w:rsidR="6F2C7F7D" w:rsidRDefault="6F2C7F7D" w:rsidP="6F2C7F7D">
            <w:pPr>
              <w:spacing w:after="0"/>
            </w:pPr>
            <w:r w:rsidRPr="6F2C7F7D">
              <w:rPr>
                <w:rFonts w:ascii="Calibri" w:eastAsia="Calibri" w:hAnsi="Calibri" w:cs="Calibri"/>
                <w:sz w:val="20"/>
                <w:szCs w:val="20"/>
              </w:rPr>
              <w:t>Program prodaje prodajalcem na drobno</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1CE3002" w14:textId="5FC324A6" w:rsidR="6F2C7F7D" w:rsidRDefault="6F2C7F7D" w:rsidP="6F2C7F7D">
            <w:pPr>
              <w:spacing w:after="0"/>
            </w:pPr>
            <w:r w:rsidRPr="6F2C7F7D">
              <w:rPr>
                <w:rFonts w:ascii="Calibri" w:eastAsia="Calibri" w:hAnsi="Calibri" w:cs="Calibri"/>
                <w:sz w:val="20"/>
                <w:szCs w:val="20"/>
              </w:rPr>
              <w:t>4.1.15.8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24E26F7" w14:textId="1E583F7E" w:rsidR="6F2C7F7D" w:rsidRDefault="6F2C7F7D" w:rsidP="6F2C7F7D">
            <w:pPr>
              <w:spacing w:after="0"/>
            </w:pPr>
            <w:r w:rsidRPr="6F2C7F7D">
              <w:rPr>
                <w:rFonts w:ascii="Calibri" w:eastAsia="Calibri" w:hAnsi="Calibri" w:cs="Calibri"/>
                <w:sz w:val="20"/>
                <w:szCs w:val="20"/>
              </w:rPr>
              <w:t>Sistem ABT mora imeti funkcionalnost za izdelavo računa za partnerje in samodejno pošiljanje računa po elektronski pošti na podlagi nastavljivega časovnega obdobja.</w:t>
            </w:r>
          </w:p>
        </w:tc>
      </w:tr>
      <w:tr w:rsidR="6F2C7F7D" w14:paraId="0CFA322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56F9A7F" w14:textId="69432820"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2BDFC4A" w14:textId="07E4C10B" w:rsidR="6F2C7F7D" w:rsidRDefault="6F2C7F7D" w:rsidP="6F2C7F7D">
            <w:pPr>
              <w:spacing w:after="0"/>
            </w:pPr>
            <w:r w:rsidRPr="6F2C7F7D">
              <w:rPr>
                <w:rFonts w:ascii="Calibri" w:eastAsia="Calibri" w:hAnsi="Calibri" w:cs="Calibri"/>
                <w:sz w:val="20"/>
                <w:szCs w:val="20"/>
              </w:rPr>
              <w:t>4.1.15.9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3237633" w14:textId="4EF9D614" w:rsidR="6F2C7F7D" w:rsidRDefault="6F2C7F7D" w:rsidP="6F2C7F7D">
            <w:pPr>
              <w:spacing w:after="0"/>
            </w:pPr>
            <w:r w:rsidRPr="6F2C7F7D">
              <w:rPr>
                <w:rFonts w:ascii="Calibri" w:eastAsia="Calibri" w:hAnsi="Calibri" w:cs="Calibri"/>
                <w:sz w:val="20"/>
                <w:szCs w:val="20"/>
              </w:rPr>
              <w:t>Zaledni sistem ABT zagotavlja možnost, da podjetja kupijo in zagotovijo pametne medije svojim podružnicam (posameznikom).</w:t>
            </w:r>
          </w:p>
        </w:tc>
      </w:tr>
      <w:tr w:rsidR="6F2C7F7D" w14:paraId="3E7F831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A851EBF" w14:textId="56727B9B"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BD41166" w14:textId="30166A38" w:rsidR="6F2C7F7D" w:rsidRDefault="6F2C7F7D" w:rsidP="6F2C7F7D">
            <w:pPr>
              <w:spacing w:after="0"/>
            </w:pPr>
            <w:r w:rsidRPr="6F2C7F7D">
              <w:rPr>
                <w:rFonts w:ascii="Calibri" w:eastAsia="Calibri" w:hAnsi="Calibri" w:cs="Calibri"/>
                <w:sz w:val="20"/>
                <w:szCs w:val="20"/>
              </w:rPr>
              <w:t>4.1.15.10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4B18CCB" w14:textId="743D6901" w:rsidR="6F2C7F7D" w:rsidRDefault="6F2C7F7D" w:rsidP="6F2C7F7D">
            <w:pPr>
              <w:spacing w:after="0"/>
            </w:pPr>
            <w:r w:rsidRPr="6F2C7F7D">
              <w:rPr>
                <w:rFonts w:ascii="Calibri" w:eastAsia="Calibri" w:hAnsi="Calibri" w:cs="Calibri"/>
                <w:sz w:val="20"/>
                <w:szCs w:val="20"/>
              </w:rPr>
              <w:t>Program za sponzorje vključuje nakup novih kartic ali dopolnitev že obstoječih kartic in nakup izdelkov.</w:t>
            </w:r>
          </w:p>
        </w:tc>
      </w:tr>
      <w:tr w:rsidR="6F2C7F7D" w14:paraId="21BCFB5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ADADD1A" w14:textId="70BE4330"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69A6C4C" w14:textId="0C95D8D4" w:rsidR="6F2C7F7D" w:rsidRDefault="6F2C7F7D" w:rsidP="6F2C7F7D">
            <w:pPr>
              <w:spacing w:after="0"/>
            </w:pPr>
            <w:r w:rsidRPr="6F2C7F7D">
              <w:rPr>
                <w:rFonts w:ascii="Calibri" w:eastAsia="Calibri" w:hAnsi="Calibri" w:cs="Calibri"/>
                <w:sz w:val="20"/>
                <w:szCs w:val="20"/>
              </w:rPr>
              <w:t>4.1.15.11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7ED3044" w14:textId="4C0A559D" w:rsidR="6F2C7F7D" w:rsidRDefault="6F2C7F7D" w:rsidP="6F2C7F7D">
            <w:pPr>
              <w:spacing w:after="0"/>
            </w:pPr>
            <w:r w:rsidRPr="6F2C7F7D">
              <w:rPr>
                <w:rFonts w:ascii="Calibri" w:eastAsia="Calibri" w:hAnsi="Calibri" w:cs="Calibri"/>
                <w:sz w:val="20"/>
                <w:szCs w:val="20"/>
              </w:rPr>
              <w:t>Zaledni sistem ABT vzdržuje seznam podjetij in podrobnosti o njihovih podružnicah.</w:t>
            </w:r>
          </w:p>
        </w:tc>
      </w:tr>
      <w:tr w:rsidR="6F2C7F7D" w14:paraId="16BBBA9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0DF9A4C" w14:textId="4550A942"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161BCBA" w14:textId="2463A04A" w:rsidR="6F2C7F7D" w:rsidRDefault="6F2C7F7D" w:rsidP="6F2C7F7D">
            <w:pPr>
              <w:spacing w:after="0"/>
            </w:pPr>
            <w:r w:rsidRPr="6F2C7F7D">
              <w:rPr>
                <w:rFonts w:ascii="Calibri" w:eastAsia="Calibri" w:hAnsi="Calibri" w:cs="Calibri"/>
                <w:sz w:val="20"/>
                <w:szCs w:val="20"/>
              </w:rPr>
              <w:t>4.1.15.12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E5CC6F1" w14:textId="16924998" w:rsidR="6F2C7F7D" w:rsidRDefault="6F2C7F7D" w:rsidP="6F2C7F7D">
            <w:pPr>
              <w:spacing w:after="0"/>
            </w:pPr>
            <w:r w:rsidRPr="6F2C7F7D">
              <w:rPr>
                <w:rFonts w:ascii="Calibri" w:eastAsia="Calibri" w:hAnsi="Calibri" w:cs="Calibri"/>
                <w:sz w:val="20"/>
                <w:szCs w:val="20"/>
              </w:rPr>
              <w:t>Ponudnik zagotovi portal B2B z naslednjimi funkcijami za upravljanje podjetij:</w:t>
            </w:r>
            <w:r>
              <w:br/>
            </w:r>
            <w:r w:rsidRPr="6F2C7F7D">
              <w:rPr>
                <w:rFonts w:ascii="Calibri" w:eastAsia="Calibri" w:hAnsi="Calibri" w:cs="Calibri"/>
                <w:sz w:val="20"/>
                <w:szCs w:val="20"/>
              </w:rPr>
              <w:t xml:space="preserve"> - Registracija podjetja (podjetje ustvari uporabniški račun, vnese podatke o podjetju in jih pošlje v kvalifikacijo)</w:t>
            </w:r>
            <w:r>
              <w:br/>
            </w:r>
            <w:r w:rsidRPr="6F2C7F7D">
              <w:rPr>
                <w:rFonts w:ascii="Calibri" w:eastAsia="Calibri" w:hAnsi="Calibri" w:cs="Calibri"/>
                <w:sz w:val="20"/>
                <w:szCs w:val="20"/>
              </w:rPr>
              <w:t xml:space="preserve"> - modul delovnega toka za osebje PTA, ki pregleda in kvalificira podjetje</w:t>
            </w:r>
            <w:r>
              <w:br/>
            </w:r>
            <w:r w:rsidRPr="6F2C7F7D">
              <w:rPr>
                <w:rFonts w:ascii="Calibri" w:eastAsia="Calibri" w:hAnsi="Calibri" w:cs="Calibri"/>
                <w:sz w:val="20"/>
                <w:szCs w:val="20"/>
              </w:rPr>
              <w:t xml:space="preserve"> Ko je podjetje kvalificirano, lahko vnese podatke o zaposlenih na spletu ter kupi kartico IJPP in izdelke IJPP s popustom.</w:t>
            </w:r>
          </w:p>
        </w:tc>
      </w:tr>
      <w:tr w:rsidR="6F2C7F7D" w14:paraId="1936619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1E435FA" w14:textId="221982EC"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6EA97C1" w14:textId="7945D705" w:rsidR="6F2C7F7D" w:rsidRDefault="6F2C7F7D" w:rsidP="6F2C7F7D">
            <w:pPr>
              <w:spacing w:after="0"/>
            </w:pPr>
            <w:r w:rsidRPr="6F2C7F7D">
              <w:rPr>
                <w:rFonts w:ascii="Calibri" w:eastAsia="Calibri" w:hAnsi="Calibri" w:cs="Calibri"/>
                <w:sz w:val="20"/>
                <w:szCs w:val="20"/>
              </w:rPr>
              <w:t>4.1.15.13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912BC75" w14:textId="22AC1192" w:rsidR="6F2C7F7D" w:rsidRDefault="6F2C7F7D" w:rsidP="6F2C7F7D">
            <w:pPr>
              <w:spacing w:after="0"/>
            </w:pPr>
            <w:r w:rsidRPr="6F2C7F7D">
              <w:rPr>
                <w:rFonts w:ascii="Calibri" w:eastAsia="Calibri" w:hAnsi="Calibri" w:cs="Calibri"/>
                <w:sz w:val="20"/>
                <w:szCs w:val="20"/>
              </w:rPr>
              <w:t>Podjetja morajo biti sposobne zagotoviti takšne informacije v elektronski obliki, kot je predloga za samodejno nalaganje v obliki vrednosti, ločenih z vejico (CSV, XLS, XML). Njihovi pooblaščeni upravljavci lahko podatke naložijo prek spleta z uporabo spletnega vmesnika sistema.</w:t>
            </w:r>
          </w:p>
        </w:tc>
      </w:tr>
      <w:tr w:rsidR="6F2C7F7D" w14:paraId="7CAA5C2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8FD40A7" w14:textId="563D0F2A"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DA24DCD" w14:textId="325B4522" w:rsidR="6F2C7F7D" w:rsidRDefault="6F2C7F7D" w:rsidP="6F2C7F7D">
            <w:pPr>
              <w:spacing w:after="0"/>
            </w:pPr>
            <w:r w:rsidRPr="6F2C7F7D">
              <w:rPr>
                <w:rFonts w:ascii="Calibri" w:eastAsia="Calibri" w:hAnsi="Calibri" w:cs="Calibri"/>
                <w:sz w:val="20"/>
                <w:szCs w:val="20"/>
              </w:rPr>
              <w:t>4.1.15.14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FCB4AF5" w14:textId="4073CB8B" w:rsidR="6F2C7F7D" w:rsidRDefault="6F2C7F7D" w:rsidP="6F2C7F7D">
            <w:pPr>
              <w:spacing w:after="0"/>
            </w:pPr>
            <w:r w:rsidRPr="6F2C7F7D">
              <w:rPr>
                <w:rFonts w:ascii="Calibri" w:eastAsia="Calibri" w:hAnsi="Calibri" w:cs="Calibri"/>
                <w:sz w:val="20"/>
                <w:szCs w:val="20"/>
              </w:rPr>
              <w:t>Zaledni sistem ABT mora hraniti prednostno vrsto nosilcev vozovnic, ki jih je treba kupiti za povezane družbe (npr. pametne kartice, mobilne vozovnice).</w:t>
            </w:r>
          </w:p>
        </w:tc>
      </w:tr>
      <w:tr w:rsidR="6F2C7F7D" w14:paraId="17D9A7E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6F32575" w14:textId="77DB9EE7"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F2CDF08" w14:textId="46A055C1" w:rsidR="6F2C7F7D" w:rsidRDefault="6F2C7F7D" w:rsidP="6F2C7F7D">
            <w:pPr>
              <w:spacing w:after="0"/>
            </w:pPr>
            <w:r w:rsidRPr="6F2C7F7D">
              <w:rPr>
                <w:rFonts w:ascii="Calibri" w:eastAsia="Calibri" w:hAnsi="Calibri" w:cs="Calibri"/>
                <w:sz w:val="20"/>
                <w:szCs w:val="20"/>
              </w:rPr>
              <w:t>4.1.15.15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37C2405" w14:textId="0B4567F6" w:rsidR="6F2C7F7D" w:rsidRDefault="6F2C7F7D" w:rsidP="6F2C7F7D">
            <w:pPr>
              <w:spacing w:after="0"/>
            </w:pPr>
            <w:r w:rsidRPr="6F2C7F7D">
              <w:rPr>
                <w:rFonts w:ascii="Calibri" w:eastAsia="Calibri" w:hAnsi="Calibri" w:cs="Calibri"/>
                <w:sz w:val="20"/>
                <w:szCs w:val="20"/>
              </w:rPr>
              <w:t>Zaledni sistem ABT mora shraniti prednostno vrsto plačila za partnerje za nakup nosilcev vozovnic.</w:t>
            </w:r>
          </w:p>
        </w:tc>
      </w:tr>
      <w:tr w:rsidR="6F2C7F7D" w14:paraId="667BFE3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37D654E" w14:textId="3BC783AA"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0A57B15" w14:textId="0B943E09" w:rsidR="6F2C7F7D" w:rsidRDefault="6F2C7F7D" w:rsidP="6F2C7F7D">
            <w:pPr>
              <w:spacing w:after="0"/>
            </w:pPr>
            <w:r w:rsidRPr="6F2C7F7D">
              <w:rPr>
                <w:rFonts w:ascii="Calibri" w:eastAsia="Calibri" w:hAnsi="Calibri" w:cs="Calibri"/>
                <w:sz w:val="20"/>
                <w:szCs w:val="20"/>
              </w:rPr>
              <w:t>4.1.15.16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E5F5D16" w14:textId="380ACB33" w:rsidR="6F2C7F7D" w:rsidRDefault="6F2C7F7D" w:rsidP="6F2C7F7D">
            <w:pPr>
              <w:spacing w:after="0"/>
            </w:pPr>
            <w:r w:rsidRPr="6F2C7F7D">
              <w:rPr>
                <w:rFonts w:ascii="Calibri" w:eastAsia="Calibri" w:hAnsi="Calibri" w:cs="Calibri"/>
                <w:sz w:val="20"/>
                <w:szCs w:val="20"/>
              </w:rPr>
              <w:t>Ob prenehanju delovanja partnerja lahko organizacije ukinejo privilegije za vožnjo z njegovimi karticami. Poleg tega sistem ABT pooblaščenim upravljavcem organizacij omogoča, da spremenijo, prekinejo ali ponovno aktivirajo privilegije za svoje zaposlene.</w:t>
            </w:r>
            <w:r>
              <w:br/>
            </w:r>
            <w:r w:rsidRPr="6F2C7F7D">
              <w:rPr>
                <w:rFonts w:ascii="Calibri" w:eastAsia="Calibri" w:hAnsi="Calibri" w:cs="Calibri"/>
                <w:sz w:val="20"/>
                <w:szCs w:val="20"/>
              </w:rPr>
              <w:t xml:space="preserve"> - Nastavljive nagradne točke v smislu odstotnega popusta (npr. 10-odstotni popust pri odkupu) ali pavšalnega količinskega popusta (npr. 500 nagradnih točk popusta).</w:t>
            </w:r>
            <w:r>
              <w:br/>
            </w:r>
            <w:r w:rsidRPr="6F2C7F7D">
              <w:rPr>
                <w:rFonts w:ascii="Calibri" w:eastAsia="Calibri" w:hAnsi="Calibri" w:cs="Calibri"/>
                <w:sz w:val="20"/>
                <w:szCs w:val="20"/>
              </w:rPr>
              <w:t xml:space="preserve"> - Člani lahko točke unovčijo za storitve kupcev na več kanalih: Mikroplačilo, polnjenje računa ABT, plačilo storitev kupca z licenco.</w:t>
            </w:r>
            <w:r>
              <w:br/>
            </w:r>
            <w:r w:rsidRPr="6F2C7F7D">
              <w:rPr>
                <w:rFonts w:ascii="Calibri" w:eastAsia="Calibri" w:hAnsi="Calibri" w:cs="Calibri"/>
                <w:sz w:val="20"/>
                <w:szCs w:val="20"/>
              </w:rPr>
              <w:t xml:space="preserve"> - Obvestilo članom pošljite po elektronski pošti takoj po unovčenju.</w:t>
            </w:r>
            <w:r>
              <w:br/>
            </w:r>
            <w:r w:rsidRPr="6F2C7F7D">
              <w:rPr>
                <w:rFonts w:ascii="Calibri" w:eastAsia="Calibri" w:hAnsi="Calibri" w:cs="Calibri"/>
                <w:sz w:val="20"/>
                <w:szCs w:val="20"/>
              </w:rPr>
              <w:t xml:space="preserve"> - Pošiljanje periodičnega izpiska članom po elektronski pošti. Izpisek vsebuje podrobnosti, kot so skupno število zbranih točk, datum izteka veljavnosti in posebne ponudbe. Člani lahko v svojem profilu nastavijo periodičnost izpiska. Privzeta nastavitev je mesečno.</w:t>
            </w:r>
            <w:r>
              <w:br/>
            </w:r>
            <w:r w:rsidRPr="6F2C7F7D">
              <w:rPr>
                <w:rFonts w:ascii="Calibri" w:eastAsia="Calibri" w:hAnsi="Calibri" w:cs="Calibri"/>
                <w:sz w:val="20"/>
                <w:szCs w:val="20"/>
              </w:rPr>
              <w:t xml:space="preserve"> - Možnost odkrivanja (verjetnih) goljufij v sistemu. </w:t>
            </w:r>
            <w:r>
              <w:br/>
            </w:r>
            <w:r w:rsidRPr="6F2C7F7D">
              <w:rPr>
                <w:rFonts w:ascii="Calibri" w:eastAsia="Calibri" w:hAnsi="Calibri" w:cs="Calibri"/>
                <w:sz w:val="20"/>
                <w:szCs w:val="20"/>
              </w:rPr>
              <w:t>- Prenos točk na drugega člana.</w:t>
            </w:r>
          </w:p>
        </w:tc>
      </w:tr>
      <w:tr w:rsidR="6F2C7F7D" w14:paraId="5EA0150F"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271C23B" w14:textId="50C9836E"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E830003" w14:textId="2FB8C333" w:rsidR="6F2C7F7D" w:rsidRDefault="6F2C7F7D" w:rsidP="6F2C7F7D">
            <w:pPr>
              <w:spacing w:after="0"/>
            </w:pPr>
            <w:r w:rsidRPr="6F2C7F7D">
              <w:rPr>
                <w:rFonts w:ascii="Calibri" w:eastAsia="Calibri" w:hAnsi="Calibri" w:cs="Calibri"/>
                <w:sz w:val="20"/>
                <w:szCs w:val="20"/>
              </w:rPr>
              <w:t>4.1.15.17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829B385" w14:textId="4B20056E" w:rsidR="6F2C7F7D" w:rsidRDefault="6F2C7F7D" w:rsidP="6F2C7F7D">
            <w:pPr>
              <w:spacing w:after="0"/>
            </w:pPr>
            <w:r w:rsidRPr="6F2C7F7D">
              <w:rPr>
                <w:rFonts w:ascii="Calibri" w:eastAsia="Calibri" w:hAnsi="Calibri" w:cs="Calibri"/>
                <w:sz w:val="20"/>
                <w:szCs w:val="20"/>
              </w:rPr>
              <w:t>Zaledni sistem ABT mora kupcu in pooblaščenim partnerjem omogočiti, da ponudijo ciljno usmerjene promocijske ponudbe za oblikovanje baze strank in povečanje prihodkov.</w:t>
            </w:r>
          </w:p>
        </w:tc>
      </w:tr>
      <w:tr w:rsidR="6F2C7F7D" w14:paraId="1999421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BD3505D" w14:textId="73775DB8"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9BA39C8" w14:textId="43D3991F" w:rsidR="6F2C7F7D" w:rsidRDefault="6F2C7F7D" w:rsidP="6F2C7F7D">
            <w:pPr>
              <w:spacing w:after="0"/>
            </w:pPr>
            <w:r w:rsidRPr="6F2C7F7D">
              <w:rPr>
                <w:rFonts w:ascii="Calibri" w:eastAsia="Calibri" w:hAnsi="Calibri" w:cs="Calibri"/>
                <w:sz w:val="20"/>
                <w:szCs w:val="20"/>
              </w:rPr>
              <w:t>4.1.15.18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74EDB6D" w14:textId="1186D799" w:rsidR="6F2C7F7D" w:rsidRDefault="6F2C7F7D" w:rsidP="6F2C7F7D">
            <w:pPr>
              <w:spacing w:after="0"/>
            </w:pPr>
            <w:r w:rsidRPr="6F2C7F7D">
              <w:rPr>
                <w:rFonts w:ascii="Calibri" w:eastAsia="Calibri" w:hAnsi="Calibri" w:cs="Calibri"/>
                <w:sz w:val="20"/>
                <w:szCs w:val="20"/>
              </w:rPr>
              <w:t>Zaledni sistem ABT omogoča imetnikom računa za vozovnice kupca, da se prijavijo in odjavijo od prejemanja promocijskih ponudb kupca in/ali določenih pooblaščenih partnerskih organizacij, ki jih izbere uporabnik.</w:t>
            </w:r>
          </w:p>
        </w:tc>
      </w:tr>
      <w:tr w:rsidR="6F2C7F7D" w14:paraId="42A2F93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97B8EB2" w14:textId="01E538ED"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139CA59" w14:textId="0315AFE7" w:rsidR="6F2C7F7D" w:rsidRDefault="6F2C7F7D" w:rsidP="6F2C7F7D">
            <w:pPr>
              <w:spacing w:after="0"/>
            </w:pPr>
            <w:r w:rsidRPr="6F2C7F7D">
              <w:rPr>
                <w:rFonts w:ascii="Calibri" w:eastAsia="Calibri" w:hAnsi="Calibri" w:cs="Calibri"/>
                <w:sz w:val="20"/>
                <w:szCs w:val="20"/>
              </w:rPr>
              <w:t>4.1.15.19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4D0F0D8" w14:textId="332665F9" w:rsidR="6F2C7F7D" w:rsidRDefault="6F2C7F7D" w:rsidP="6F2C7F7D">
            <w:pPr>
              <w:spacing w:after="0"/>
            </w:pPr>
            <w:r w:rsidRPr="6F2C7F7D">
              <w:rPr>
                <w:rFonts w:ascii="Calibri" w:eastAsia="Calibri" w:hAnsi="Calibri" w:cs="Calibri"/>
                <w:sz w:val="20"/>
                <w:szCs w:val="20"/>
              </w:rPr>
              <w:t>Zaledni sistem ABT pooblaščenim uporabnikom omogoča konfiguriranje poslovnih pravil za ponudbe, vključno z začetnim datumom, končnim datumom, omejitvami na dan v tednu ali uri dneva, upravičenimi tranzitnimi storitvami, vrsto ponudbe (brezplačna, fiksni znesek popusta, odstotni popust, popust dva za enega, zaslužek točk, uvodni popust, bonusi, priporočite prijatelja, skupinski popust itd.</w:t>
            </w:r>
          </w:p>
        </w:tc>
      </w:tr>
      <w:tr w:rsidR="6F2C7F7D" w14:paraId="23CDCD2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7967779" w14:textId="2DD2FA1E"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A48D37D" w14:textId="72EAFF2E" w:rsidR="6F2C7F7D" w:rsidRDefault="6F2C7F7D" w:rsidP="6F2C7F7D">
            <w:pPr>
              <w:spacing w:after="0"/>
            </w:pPr>
            <w:r w:rsidRPr="6F2C7F7D">
              <w:rPr>
                <w:rFonts w:ascii="Calibri" w:eastAsia="Calibri" w:hAnsi="Calibri" w:cs="Calibri"/>
                <w:sz w:val="20"/>
                <w:szCs w:val="20"/>
              </w:rPr>
              <w:t>4.1.15.20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3D26884" w14:textId="66508FCB" w:rsidR="6F2C7F7D" w:rsidRDefault="6F2C7F7D" w:rsidP="6F2C7F7D">
            <w:pPr>
              <w:spacing w:after="0"/>
            </w:pPr>
            <w:r w:rsidRPr="6F2C7F7D">
              <w:rPr>
                <w:rFonts w:ascii="Calibri" w:eastAsia="Calibri" w:hAnsi="Calibri" w:cs="Calibri"/>
                <w:sz w:val="20"/>
                <w:szCs w:val="20"/>
              </w:rPr>
              <w:t>Zaledni sistem ABT pooblaščenim uporabnikom omogoča filtriranje podatkov za usmerjanje ponudb na podskupine imetnikov računa kupca, ki so se prijavili, na podlagi uporabe in informacij, ki jih je zagotovil uporabnik.</w:t>
            </w:r>
          </w:p>
        </w:tc>
      </w:tr>
      <w:tr w:rsidR="6F2C7F7D" w14:paraId="4D0D039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F4CDDC6" w14:textId="72255D8F"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AF0B1C3" w14:textId="74F40658" w:rsidR="6F2C7F7D" w:rsidRDefault="6F2C7F7D" w:rsidP="6F2C7F7D">
            <w:pPr>
              <w:spacing w:after="0"/>
            </w:pPr>
            <w:r w:rsidRPr="6F2C7F7D">
              <w:rPr>
                <w:rFonts w:ascii="Calibri" w:eastAsia="Calibri" w:hAnsi="Calibri" w:cs="Calibri"/>
                <w:sz w:val="20"/>
                <w:szCs w:val="20"/>
              </w:rPr>
              <w:t>4.1.15.21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D378337" w14:textId="5A06B752" w:rsidR="6F2C7F7D" w:rsidRDefault="6F2C7F7D" w:rsidP="6F2C7F7D">
            <w:pPr>
              <w:spacing w:after="0"/>
            </w:pPr>
            <w:r w:rsidRPr="6F2C7F7D">
              <w:rPr>
                <w:rFonts w:ascii="Calibri" w:eastAsia="Calibri" w:hAnsi="Calibri" w:cs="Calibri"/>
                <w:sz w:val="20"/>
                <w:szCs w:val="20"/>
              </w:rPr>
              <w:t>Zaledni sistem ABT pooblaščenim uporabnikom omogoča, da ciljnim skupinam dostavijo ponudbe (npr. po elektronski pošti), omogočijo imetnikom računa kupca za vozovnice, da izkoristijo ponudbo, in dodelijo brezplačno ali znižano promocijo tistim, ki jo izkoristijo in izpolnjujejo pogoje ponudbe.</w:t>
            </w:r>
          </w:p>
        </w:tc>
      </w:tr>
      <w:tr w:rsidR="6F2C7F7D" w14:paraId="36834E2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1441412" w14:textId="1F8455EB"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0322E52" w14:textId="68378784" w:rsidR="6F2C7F7D" w:rsidRDefault="6F2C7F7D" w:rsidP="6F2C7F7D">
            <w:pPr>
              <w:spacing w:after="0"/>
            </w:pPr>
            <w:r w:rsidRPr="6F2C7F7D">
              <w:rPr>
                <w:rFonts w:ascii="Calibri" w:eastAsia="Calibri" w:hAnsi="Calibri" w:cs="Calibri"/>
                <w:sz w:val="20"/>
                <w:szCs w:val="20"/>
              </w:rPr>
              <w:t>4.1.15.22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80A434E" w14:textId="6DB8E519" w:rsidR="6F2C7F7D" w:rsidRDefault="6F2C7F7D" w:rsidP="6F2C7F7D">
            <w:pPr>
              <w:spacing w:after="0"/>
            </w:pPr>
            <w:r w:rsidRPr="6F2C7F7D">
              <w:rPr>
                <w:rFonts w:ascii="Calibri" w:eastAsia="Calibri" w:hAnsi="Calibri" w:cs="Calibri"/>
                <w:sz w:val="20"/>
                <w:szCs w:val="20"/>
              </w:rPr>
              <w:t>Zaledni sistem ABT natančno spremlja promocijske popuste in brezplačne vožnje, pripravlja poročila o promocijskih popustih in pravilno dodeljuje brezplačne vožnje, popuste ali bonuse organizacijam, ki ponujajo popuste ali se strinjajo, da jih podprejo.</w:t>
            </w:r>
          </w:p>
        </w:tc>
      </w:tr>
      <w:tr w:rsidR="6F2C7F7D" w14:paraId="2C064CF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A01876D" w14:textId="765690B8"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4CA5C1A" w14:textId="43D61F88" w:rsidR="6F2C7F7D" w:rsidRDefault="6F2C7F7D" w:rsidP="6F2C7F7D">
            <w:pPr>
              <w:spacing w:after="0"/>
            </w:pPr>
            <w:r w:rsidRPr="6F2C7F7D">
              <w:rPr>
                <w:rFonts w:ascii="Calibri" w:eastAsia="Calibri" w:hAnsi="Calibri" w:cs="Calibri"/>
                <w:sz w:val="20"/>
                <w:szCs w:val="20"/>
              </w:rPr>
              <w:t>4.1.15.23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C2079DB" w14:textId="2A475F13" w:rsidR="6F2C7F7D" w:rsidRDefault="6F2C7F7D" w:rsidP="6F2C7F7D">
            <w:pPr>
              <w:spacing w:after="0"/>
            </w:pPr>
            <w:r w:rsidRPr="6F2C7F7D">
              <w:rPr>
                <w:rFonts w:ascii="Calibri" w:eastAsia="Calibri" w:hAnsi="Calibri" w:cs="Calibri"/>
                <w:sz w:val="20"/>
                <w:szCs w:val="20"/>
              </w:rPr>
              <w:t>Zaledni sistem ABT zagotavlja prilagodljivo orodje za poizvedovanje po podatkih o transakcijah na računu kupca vozovnice za primerjavo obnašanja pred potovanjem in po njem, da se ocenijo učinki posamezne promocije, pri čemer se zaščitijo podatki, ki omogočajo identifikacijo osebe, ali drugi zaupni podatki.</w:t>
            </w:r>
          </w:p>
        </w:tc>
      </w:tr>
      <w:tr w:rsidR="6F2C7F7D" w14:paraId="04AB2DFE"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B47B202" w14:textId="3C40145D"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72564CF" w14:textId="1BAA51C3" w:rsidR="6F2C7F7D" w:rsidRDefault="6F2C7F7D" w:rsidP="6F2C7F7D">
            <w:pPr>
              <w:spacing w:after="0"/>
            </w:pPr>
            <w:r w:rsidRPr="6F2C7F7D">
              <w:rPr>
                <w:rFonts w:ascii="Calibri" w:eastAsia="Calibri" w:hAnsi="Calibri" w:cs="Calibri"/>
                <w:sz w:val="20"/>
                <w:szCs w:val="20"/>
              </w:rPr>
              <w:t>4.1.15.24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0F5B664" w14:textId="5D2DFD43" w:rsidR="6F2C7F7D" w:rsidRDefault="6F2C7F7D" w:rsidP="6F2C7F7D">
            <w:pPr>
              <w:spacing w:after="0"/>
            </w:pPr>
            <w:r w:rsidRPr="6F2C7F7D">
              <w:rPr>
                <w:rFonts w:ascii="Calibri" w:eastAsia="Calibri" w:hAnsi="Calibri" w:cs="Calibri"/>
                <w:sz w:val="20"/>
                <w:szCs w:val="20"/>
              </w:rPr>
              <w:t>Zaledni sistem ABT zagotavlja modul za zvestobo za spremljanje in registracijo pridobljenih in uporabljenih točk kupcev v okviru programa zvestobe kupcev.</w:t>
            </w:r>
          </w:p>
        </w:tc>
      </w:tr>
      <w:tr w:rsidR="6F2C7F7D" w14:paraId="586F34C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A0666D9" w14:textId="6AEA6FE8"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2859CB5" w14:textId="5B25D014" w:rsidR="6F2C7F7D" w:rsidRDefault="6F2C7F7D" w:rsidP="6F2C7F7D">
            <w:pPr>
              <w:spacing w:after="0"/>
            </w:pPr>
            <w:r w:rsidRPr="6F2C7F7D">
              <w:rPr>
                <w:rFonts w:ascii="Calibri" w:eastAsia="Calibri" w:hAnsi="Calibri" w:cs="Calibri"/>
                <w:sz w:val="20"/>
                <w:szCs w:val="20"/>
              </w:rPr>
              <w:t>4.1.15.25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418C070" w14:textId="600D660E" w:rsidR="6F2C7F7D" w:rsidRDefault="6F2C7F7D" w:rsidP="6F2C7F7D">
            <w:pPr>
              <w:spacing w:after="0"/>
            </w:pPr>
            <w:r w:rsidRPr="6F2C7F7D">
              <w:rPr>
                <w:rFonts w:ascii="Calibri" w:eastAsia="Calibri" w:hAnsi="Calibri" w:cs="Calibri"/>
                <w:sz w:val="20"/>
                <w:szCs w:val="20"/>
              </w:rPr>
              <w:t>Zaledni sistem ABT omogoča tretjim strankam, da se povežejo z modulom zvestobe prek odprtega API za posodabljanje in pridobivanje zaslužka točk strank.</w:t>
            </w:r>
          </w:p>
        </w:tc>
      </w:tr>
      <w:tr w:rsidR="6F2C7F7D" w14:paraId="54108DB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BD2D042" w14:textId="2BA0F935"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559F3A2" w14:textId="76477CDD" w:rsidR="6F2C7F7D" w:rsidRDefault="6F2C7F7D" w:rsidP="6F2C7F7D">
            <w:pPr>
              <w:spacing w:after="0"/>
            </w:pPr>
            <w:r w:rsidRPr="6F2C7F7D">
              <w:rPr>
                <w:rFonts w:ascii="Calibri" w:eastAsia="Calibri" w:hAnsi="Calibri" w:cs="Calibri"/>
                <w:sz w:val="20"/>
                <w:szCs w:val="20"/>
              </w:rPr>
              <w:t>4.1.15.26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0B16C5D" w14:textId="5CF5EE18" w:rsidR="6F2C7F7D" w:rsidRDefault="6F2C7F7D" w:rsidP="6F2C7F7D">
            <w:pPr>
              <w:spacing w:after="0"/>
            </w:pPr>
            <w:r w:rsidRPr="6F2C7F7D">
              <w:rPr>
                <w:rFonts w:ascii="Calibri" w:eastAsia="Calibri" w:hAnsi="Calibri" w:cs="Calibri"/>
                <w:sz w:val="20"/>
                <w:szCs w:val="20"/>
              </w:rPr>
              <w:t>Zaledni sistem ABT se lahko poveže s tretjimi ponudniki sistemov zvestobe, da posodobi in pridobi zaslužek točk strank.</w:t>
            </w:r>
          </w:p>
        </w:tc>
      </w:tr>
      <w:tr w:rsidR="6F2C7F7D" w14:paraId="54DBD17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4EFF654" w14:textId="189E7B8D"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4D05323" w14:textId="105DF118" w:rsidR="6F2C7F7D" w:rsidRDefault="6F2C7F7D" w:rsidP="6F2C7F7D">
            <w:pPr>
              <w:spacing w:after="0"/>
            </w:pPr>
            <w:r w:rsidRPr="6F2C7F7D">
              <w:rPr>
                <w:rFonts w:ascii="Calibri" w:eastAsia="Calibri" w:hAnsi="Calibri" w:cs="Calibri"/>
                <w:sz w:val="20"/>
                <w:szCs w:val="20"/>
              </w:rPr>
              <w:t>4.1.15.27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1A21C92" w14:textId="3E65ED0A" w:rsidR="6F2C7F7D" w:rsidRDefault="6F2C7F7D" w:rsidP="6F2C7F7D">
            <w:pPr>
              <w:spacing w:after="0"/>
            </w:pPr>
            <w:r w:rsidRPr="6F2C7F7D">
              <w:rPr>
                <w:rFonts w:ascii="Calibri" w:eastAsia="Calibri" w:hAnsi="Calibri" w:cs="Calibri"/>
                <w:sz w:val="20"/>
                <w:szCs w:val="20"/>
              </w:rPr>
              <w:t>Izključitve programa zvestobe je mogoče konfigurirati (tarife/potovanja, ki ne smejo biti del programa zvestobe).</w:t>
            </w:r>
          </w:p>
        </w:tc>
      </w:tr>
      <w:tr w:rsidR="6F2C7F7D" w14:paraId="5F587DC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D01BDD7" w14:textId="7B69E21C" w:rsidR="6F2C7F7D" w:rsidRDefault="6F2C7F7D" w:rsidP="6F2C7F7D">
            <w:pPr>
              <w:spacing w:after="0"/>
            </w:pPr>
            <w:r w:rsidRPr="6F2C7F7D">
              <w:rPr>
                <w:rFonts w:ascii="Calibri" w:eastAsia="Calibri" w:hAnsi="Calibri" w:cs="Calibri"/>
                <w:sz w:val="20"/>
                <w:szCs w:val="20"/>
              </w:rPr>
              <w:t>Programi zvestobe in popustov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3A4320F" w14:textId="1524DE92" w:rsidR="6F2C7F7D" w:rsidRDefault="6F2C7F7D" w:rsidP="6F2C7F7D">
            <w:pPr>
              <w:spacing w:after="0"/>
            </w:pPr>
            <w:r w:rsidRPr="6F2C7F7D">
              <w:rPr>
                <w:rFonts w:ascii="Calibri" w:eastAsia="Calibri" w:hAnsi="Calibri" w:cs="Calibri"/>
                <w:sz w:val="20"/>
                <w:szCs w:val="20"/>
              </w:rPr>
              <w:t>4.1.15.28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6445448" w14:textId="7418B622" w:rsidR="6F2C7F7D" w:rsidRDefault="6F2C7F7D" w:rsidP="6F2C7F7D">
            <w:pPr>
              <w:spacing w:after="0"/>
            </w:pPr>
            <w:r w:rsidRPr="6F2C7F7D">
              <w:rPr>
                <w:rFonts w:ascii="Calibri" w:eastAsia="Calibri" w:hAnsi="Calibri" w:cs="Calibri"/>
                <w:sz w:val="20"/>
                <w:szCs w:val="20"/>
              </w:rPr>
              <w:t xml:space="preserve">Zaledni sistem ABT se poveže s programom zvestobe kupca IJPP </w:t>
            </w:r>
          </w:p>
        </w:tc>
      </w:tr>
      <w:tr w:rsidR="6F2C7F7D" w14:paraId="48A7420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2FD8433" w14:textId="45B1AC33" w:rsidR="6F2C7F7D" w:rsidRDefault="6F2C7F7D" w:rsidP="6F2C7F7D">
            <w:pPr>
              <w:spacing w:after="0"/>
            </w:pPr>
            <w:r w:rsidRPr="6F2C7F7D">
              <w:rPr>
                <w:rFonts w:ascii="Calibri" w:eastAsia="Calibri" w:hAnsi="Calibri" w:cs="Calibri"/>
                <w:sz w:val="20"/>
                <w:szCs w:val="20"/>
              </w:rPr>
              <w:t xml:space="preserve">Vključitev partnerja in organizacije v sistem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2C8A81C" w14:textId="06F24AE8" w:rsidR="6F2C7F7D" w:rsidRDefault="6F2C7F7D" w:rsidP="6F2C7F7D">
            <w:pPr>
              <w:spacing w:after="0"/>
            </w:pPr>
            <w:r w:rsidRPr="6F2C7F7D">
              <w:rPr>
                <w:rFonts w:ascii="Calibri" w:eastAsia="Calibri" w:hAnsi="Calibri" w:cs="Calibri"/>
                <w:sz w:val="20"/>
                <w:szCs w:val="20"/>
              </w:rPr>
              <w:t>4.1.15.29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6A24B93" w14:textId="263B8E7F" w:rsidR="6F2C7F7D" w:rsidRDefault="6F2C7F7D" w:rsidP="6F2C7F7D">
            <w:pPr>
              <w:spacing w:after="0"/>
            </w:pPr>
            <w:r w:rsidRPr="6F2C7F7D">
              <w:rPr>
                <w:rFonts w:ascii="Calibri" w:eastAsia="Calibri" w:hAnsi="Calibri" w:cs="Calibri"/>
                <w:sz w:val="20"/>
                <w:szCs w:val="20"/>
              </w:rPr>
              <w:t>Sistem zaledne pisarne ABT mora zagotoviti postopek za vključitev v sistem "poznaj svoje podjetje", ki podpira najnovejše pravne zahteve za preprečevanje pranja denarja.</w:t>
            </w:r>
          </w:p>
        </w:tc>
      </w:tr>
      <w:tr w:rsidR="6F2C7F7D" w14:paraId="0A0ECC2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11BFA75" w14:textId="59F46309" w:rsidR="6F2C7F7D" w:rsidRDefault="6F2C7F7D" w:rsidP="6F2C7F7D">
            <w:pPr>
              <w:spacing w:after="0"/>
            </w:pPr>
            <w:r w:rsidRPr="6F2C7F7D">
              <w:rPr>
                <w:rFonts w:ascii="Calibri" w:eastAsia="Calibri" w:hAnsi="Calibri" w:cs="Calibri"/>
                <w:sz w:val="20"/>
                <w:szCs w:val="20"/>
              </w:rPr>
              <w:t xml:space="preserve">Vključitev partnerja in organizacije v sistem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1EE3B26" w14:textId="56CF447C" w:rsidR="6F2C7F7D" w:rsidRDefault="6F2C7F7D" w:rsidP="6F2C7F7D">
            <w:pPr>
              <w:spacing w:after="0"/>
            </w:pPr>
            <w:r w:rsidRPr="6F2C7F7D">
              <w:rPr>
                <w:rFonts w:ascii="Calibri" w:eastAsia="Calibri" w:hAnsi="Calibri" w:cs="Calibri"/>
                <w:sz w:val="20"/>
                <w:szCs w:val="20"/>
              </w:rPr>
              <w:t>4.1.15.30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9447B99" w14:textId="6884378E" w:rsidR="6F2C7F7D" w:rsidRDefault="6F2C7F7D" w:rsidP="6F2C7F7D">
            <w:pPr>
              <w:spacing w:after="0"/>
            </w:pPr>
            <w:r w:rsidRPr="6F2C7F7D">
              <w:rPr>
                <w:rFonts w:ascii="Calibri" w:eastAsia="Calibri" w:hAnsi="Calibri" w:cs="Calibri"/>
                <w:sz w:val="20"/>
                <w:szCs w:val="20"/>
              </w:rPr>
              <w:t>Postopek vključitve v sistem bo temeljil na procesu Digital First, ki bo podpiral preverjanje podatkov prek pooblaščenih ponudnikov atributov v Sloveniji (npr. AJPES).</w:t>
            </w:r>
          </w:p>
        </w:tc>
      </w:tr>
      <w:tr w:rsidR="6F2C7F7D" w14:paraId="531E3D9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5843C23" w14:textId="60F5FD0B" w:rsidR="6F2C7F7D" w:rsidRDefault="6F2C7F7D" w:rsidP="6F2C7F7D">
            <w:pPr>
              <w:spacing w:after="0"/>
            </w:pPr>
            <w:r w:rsidRPr="6F2C7F7D">
              <w:rPr>
                <w:rFonts w:ascii="Calibri" w:eastAsia="Calibri" w:hAnsi="Calibri" w:cs="Calibri"/>
                <w:sz w:val="20"/>
                <w:szCs w:val="20"/>
              </w:rPr>
              <w:t xml:space="preserve">Vključitev partnerja in organizacije v sistem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BC656A2" w14:textId="51697E11" w:rsidR="6F2C7F7D" w:rsidRDefault="6F2C7F7D" w:rsidP="6F2C7F7D">
            <w:pPr>
              <w:spacing w:after="0"/>
            </w:pPr>
            <w:r w:rsidRPr="6F2C7F7D">
              <w:rPr>
                <w:rFonts w:ascii="Calibri" w:eastAsia="Calibri" w:hAnsi="Calibri" w:cs="Calibri"/>
                <w:sz w:val="20"/>
                <w:szCs w:val="20"/>
              </w:rPr>
              <w:t>4.1.15.31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B617D35" w14:textId="1C1F6F4D" w:rsidR="6F2C7F7D" w:rsidRDefault="6F2C7F7D" w:rsidP="6F2C7F7D">
            <w:pPr>
              <w:spacing w:after="0"/>
            </w:pPr>
            <w:r w:rsidRPr="6F2C7F7D">
              <w:rPr>
                <w:rFonts w:ascii="Calibri" w:eastAsia="Calibri" w:hAnsi="Calibri" w:cs="Calibri"/>
                <w:sz w:val="20"/>
                <w:szCs w:val="20"/>
              </w:rPr>
              <w:t>Zaledni sistem ABT ima vzpostavljene funkcije B2B CRM, da lahko kupec komunicira s partnerji in organizacijami strank.</w:t>
            </w:r>
          </w:p>
        </w:tc>
      </w:tr>
    </w:tbl>
    <w:p w14:paraId="263F0352" w14:textId="0EB8004E" w:rsidR="00CF69BC" w:rsidRPr="000570F4" w:rsidRDefault="00CF69BC" w:rsidP="00931C39"/>
    <w:p w14:paraId="382E445B" w14:textId="77777777" w:rsidR="00B14F33" w:rsidRPr="000570F4" w:rsidRDefault="00B14F33" w:rsidP="00931C39"/>
    <w:p w14:paraId="35AE1359" w14:textId="14A4275C" w:rsidR="6F2C7F7D" w:rsidRDefault="6F2C7F7D">
      <w:r>
        <w:br w:type="page"/>
      </w:r>
    </w:p>
    <w:p w14:paraId="063F1586" w14:textId="035F6E9E" w:rsidR="008F1D85" w:rsidRPr="000570F4" w:rsidRDefault="4F41F4B4" w:rsidP="00D64788">
      <w:pPr>
        <w:pStyle w:val="Heading3"/>
      </w:pPr>
      <w:r>
        <w:t xml:space="preserve"> </w:t>
      </w:r>
      <w:bookmarkStart w:id="61" w:name="_Toc1335699832"/>
      <w:r>
        <w:t>Splošne zahteve za prostore PTO</w:t>
      </w:r>
      <w:bookmarkEnd w:id="61"/>
    </w:p>
    <w:p w14:paraId="6F35B7A6" w14:textId="34C02534" w:rsidR="00E94631" w:rsidRPr="000570F4" w:rsidRDefault="00B93DC5" w:rsidP="00E94631">
      <w:pPr>
        <w:jc w:val="both"/>
      </w:pPr>
      <w:r>
        <w:t>Ponudniki</w:t>
      </w:r>
      <w:r w:rsidR="00E94631" w:rsidRPr="000570F4">
        <w:t xml:space="preserve"> morajo izpolnjevati splošne zahteve za prostore PTO, ki so navedene v </w:t>
      </w:r>
      <w:r w:rsidR="007A285D">
        <w:t>poglavju</w:t>
      </w:r>
      <w:r w:rsidR="00E94631" w:rsidRPr="000570F4">
        <w:t xml:space="preserve"> o funkcionalnih zahtevah in vseh drugih ustreznih </w:t>
      </w:r>
      <w:r w:rsidR="00BF409D">
        <w:t>podpoglavjih</w:t>
      </w:r>
      <w:r w:rsidR="00E94631" w:rsidRPr="000570F4">
        <w:t xml:space="preserve"> </w:t>
      </w:r>
      <w:r w:rsidR="00FB5364">
        <w:t>tega dokumenta</w:t>
      </w:r>
      <w:r w:rsidR="00E94631" w:rsidRPr="000570F4">
        <w:t xml:space="preserve">. Del tega segmenta </w:t>
      </w:r>
      <w:r w:rsidR="00726404" w:rsidRPr="000570F4">
        <w:t>je</w:t>
      </w:r>
      <w:r w:rsidR="00E94631" w:rsidRPr="000570F4">
        <w:t>:</w:t>
      </w:r>
    </w:p>
    <w:p w14:paraId="37031F0D" w14:textId="77777777" w:rsidR="00BA76F2" w:rsidRPr="000570F4" w:rsidRDefault="00D17EEB" w:rsidP="00433115">
      <w:pPr>
        <w:pStyle w:val="ListParagraph"/>
        <w:numPr>
          <w:ilvl w:val="0"/>
          <w:numId w:val="19"/>
        </w:numPr>
      </w:pPr>
      <w:r w:rsidRPr="000570F4">
        <w:t>Konfiguracija sistema</w:t>
      </w:r>
    </w:p>
    <w:p w14:paraId="7C433B2B" w14:textId="77777777" w:rsidR="00BA76F2" w:rsidRPr="000570F4" w:rsidRDefault="00BA76F2" w:rsidP="00433115">
      <w:pPr>
        <w:pStyle w:val="ListParagraph"/>
        <w:numPr>
          <w:ilvl w:val="0"/>
          <w:numId w:val="19"/>
        </w:numPr>
      </w:pPr>
      <w:r w:rsidRPr="000570F4">
        <w:t>Upravljanje izdelka</w:t>
      </w:r>
    </w:p>
    <w:p w14:paraId="7AD33BF5" w14:textId="67D71C2F" w:rsidR="00E94631" w:rsidRPr="000570F4" w:rsidRDefault="00BA76F2" w:rsidP="00433115">
      <w:pPr>
        <w:pStyle w:val="ListParagraph"/>
        <w:numPr>
          <w:ilvl w:val="0"/>
          <w:numId w:val="19"/>
        </w:numPr>
      </w:pPr>
      <w:r w:rsidRPr="000570F4">
        <w:t>Obdelava transakcij</w:t>
      </w:r>
    </w:p>
    <w:p w14:paraId="249B6719" w14:textId="36D06494" w:rsidR="00BA76F2" w:rsidRPr="000570F4" w:rsidRDefault="00BA76F2" w:rsidP="00433115">
      <w:pPr>
        <w:pStyle w:val="ListParagraph"/>
        <w:numPr>
          <w:ilvl w:val="0"/>
          <w:numId w:val="19"/>
        </w:numPr>
      </w:pPr>
      <w:r w:rsidRPr="000570F4">
        <w:t>upravljanje seznamov</w:t>
      </w:r>
    </w:p>
    <w:p w14:paraId="2A70EE70" w14:textId="6C3D14D1" w:rsidR="00BA76F2" w:rsidRPr="000570F4" w:rsidRDefault="00BA76F2" w:rsidP="00433115">
      <w:pPr>
        <w:pStyle w:val="ListParagraph"/>
        <w:numPr>
          <w:ilvl w:val="0"/>
          <w:numId w:val="19"/>
        </w:numPr>
      </w:pPr>
      <w:r w:rsidRPr="000570F4">
        <w:t>Upravljanje topologije</w:t>
      </w:r>
    </w:p>
    <w:p w14:paraId="09D7725D" w14:textId="4E19F430" w:rsidR="00BA76F2" w:rsidRPr="000570F4" w:rsidRDefault="00BA76F2" w:rsidP="00433115">
      <w:pPr>
        <w:pStyle w:val="ListParagraph"/>
        <w:numPr>
          <w:ilvl w:val="0"/>
          <w:numId w:val="19"/>
        </w:numPr>
      </w:pPr>
      <w:r w:rsidRPr="000570F4">
        <w:t>Upravljanje EOD</w:t>
      </w:r>
    </w:p>
    <w:p w14:paraId="090410F4" w14:textId="19BF4A22" w:rsidR="00BA76F2" w:rsidRPr="000570F4" w:rsidRDefault="00BA76F2" w:rsidP="00433115">
      <w:pPr>
        <w:pStyle w:val="ListParagraph"/>
        <w:numPr>
          <w:ilvl w:val="0"/>
          <w:numId w:val="19"/>
        </w:numPr>
      </w:pPr>
      <w:r w:rsidRPr="000570F4">
        <w:t>Poročanje</w:t>
      </w:r>
    </w:p>
    <w:p w14:paraId="3CEE804C" w14:textId="220C8ABC" w:rsidR="00BA76F2" w:rsidRPr="000570F4" w:rsidRDefault="00BA76F2" w:rsidP="00433115">
      <w:pPr>
        <w:pStyle w:val="ListParagraph"/>
        <w:numPr>
          <w:ilvl w:val="0"/>
          <w:numId w:val="19"/>
        </w:numPr>
      </w:pPr>
      <w:r w:rsidRPr="000570F4">
        <w:t>Sredstva Registrirana</w:t>
      </w:r>
    </w:p>
    <w:p w14:paraId="252C141D" w14:textId="147FE4AF" w:rsidR="00F74BCA" w:rsidRPr="000570F4" w:rsidRDefault="00F74BCA" w:rsidP="00433115">
      <w:pPr>
        <w:pStyle w:val="ListParagraph"/>
        <w:numPr>
          <w:ilvl w:val="0"/>
          <w:numId w:val="19"/>
        </w:numPr>
      </w:pPr>
      <w:r w:rsidRPr="000570F4">
        <w:t>Razpoložljivost sredstev</w:t>
      </w:r>
    </w:p>
    <w:p w14:paraId="221CFB68" w14:textId="71A38431" w:rsidR="00F74BCA" w:rsidRPr="000570F4" w:rsidRDefault="00F74BCA" w:rsidP="00433115">
      <w:pPr>
        <w:pStyle w:val="ListParagraph"/>
        <w:numPr>
          <w:ilvl w:val="0"/>
          <w:numId w:val="19"/>
        </w:numPr>
      </w:pPr>
      <w:r w:rsidRPr="000570F4">
        <w:t xml:space="preserve">Napake pri </w:t>
      </w:r>
      <w:r w:rsidR="0085612C" w:rsidRPr="000570F4">
        <w:t>začetni integraciji</w:t>
      </w:r>
    </w:p>
    <w:p w14:paraId="7EFEC307" w14:textId="10BC2A57" w:rsidR="00F74BCA" w:rsidRPr="000570F4" w:rsidRDefault="00F74BCA" w:rsidP="00433115">
      <w:pPr>
        <w:pStyle w:val="ListParagraph"/>
        <w:numPr>
          <w:ilvl w:val="0"/>
          <w:numId w:val="19"/>
        </w:numPr>
      </w:pPr>
      <w:r w:rsidRPr="000570F4">
        <w:t>Komunikacije in prenos podatkov</w:t>
      </w:r>
    </w:p>
    <w:p w14:paraId="5B460456" w14:textId="2437A788" w:rsidR="00F74BCA" w:rsidRPr="000570F4" w:rsidRDefault="00F74BCA" w:rsidP="00433115">
      <w:pPr>
        <w:pStyle w:val="ListParagraph"/>
        <w:numPr>
          <w:ilvl w:val="0"/>
          <w:numId w:val="19"/>
        </w:numPr>
      </w:pPr>
      <w:r w:rsidRPr="000570F4">
        <w:t>Poslovna poročila</w:t>
      </w:r>
    </w:p>
    <w:p w14:paraId="7E5330D4" w14:textId="5B788378" w:rsidR="00F74BCA" w:rsidRPr="000570F4" w:rsidRDefault="00F74BCA" w:rsidP="00433115">
      <w:pPr>
        <w:pStyle w:val="ListParagraph"/>
        <w:numPr>
          <w:ilvl w:val="0"/>
          <w:numId w:val="19"/>
        </w:numPr>
      </w:pPr>
      <w:r w:rsidRPr="000570F4">
        <w:t>Dejavnost podjetja in uporabnika</w:t>
      </w:r>
    </w:p>
    <w:p w14:paraId="11FC7C36" w14:textId="2DEE6CBC" w:rsidR="00F74BCA" w:rsidRPr="000570F4" w:rsidRDefault="00F74BCA" w:rsidP="00433115">
      <w:pPr>
        <w:pStyle w:val="ListParagraph"/>
        <w:numPr>
          <w:ilvl w:val="0"/>
          <w:numId w:val="19"/>
        </w:numPr>
      </w:pPr>
      <w:r w:rsidRPr="000570F4">
        <w:t>Poravnava in usklajevanje</w:t>
      </w:r>
    </w:p>
    <w:p w14:paraId="590CDA73" w14:textId="1A3FA016" w:rsidR="001A718D" w:rsidRPr="000570F4" w:rsidRDefault="001A718D" w:rsidP="00433115">
      <w:pPr>
        <w:pStyle w:val="ListParagraph"/>
        <w:numPr>
          <w:ilvl w:val="0"/>
          <w:numId w:val="19"/>
        </w:numPr>
      </w:pPr>
      <w:r w:rsidRPr="000570F4">
        <w:t>Upravljanje naprav</w:t>
      </w:r>
    </w:p>
    <w:p w14:paraId="44C8F12C" w14:textId="3A8D6D49" w:rsidR="001A718D" w:rsidRPr="000570F4" w:rsidRDefault="001A718D" w:rsidP="00433115">
      <w:pPr>
        <w:pStyle w:val="ListParagraph"/>
        <w:numPr>
          <w:ilvl w:val="0"/>
          <w:numId w:val="19"/>
        </w:numPr>
      </w:pPr>
      <w:r>
        <w:t>Osebne kartice</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09"/>
        <w:gridCol w:w="1005"/>
        <w:gridCol w:w="7080"/>
      </w:tblGrid>
      <w:tr w:rsidR="6F2C7F7D" w14:paraId="6D847099" w14:textId="77777777" w:rsidTr="6F2C7F7D">
        <w:trPr>
          <w:trHeight w:val="300"/>
        </w:trPr>
        <w:tc>
          <w:tcPr>
            <w:tcW w:w="135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6DE0F3CE" w14:textId="4E07A26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B240E54" w14:textId="55170098" w:rsidR="6F2C7F7D" w:rsidRDefault="6F2C7F7D" w:rsidP="6F2C7F7D">
            <w:pPr>
              <w:spacing w:after="0" w:line="300" w:lineRule="exact"/>
              <w:contextualSpacing/>
              <w:rPr>
                <w:rFonts w:ascii="Calibri" w:eastAsia="Calibri" w:hAnsi="Calibri" w:cs="Calibri"/>
                <w:b/>
                <w:bCs/>
                <w:color w:val="000000" w:themeColor="text1"/>
                <w:sz w:val="20"/>
                <w:szCs w:val="20"/>
                <w:lang w:val="en-GB"/>
              </w:rPr>
            </w:pPr>
            <w:r w:rsidRPr="6F2C7F7D">
              <w:rPr>
                <w:rFonts w:ascii="Calibri" w:eastAsia="Calibri" w:hAnsi="Calibri" w:cs="Calibri"/>
                <w:b/>
                <w:bCs/>
                <w:color w:val="000000" w:themeColor="text1"/>
                <w:sz w:val="20"/>
                <w:szCs w:val="20"/>
                <w:lang w:val="en-GB"/>
              </w:rPr>
              <w:t>Št.</w:t>
            </w:r>
          </w:p>
        </w:tc>
        <w:tc>
          <w:tcPr>
            <w:tcW w:w="708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F81F2C5" w14:textId="080DDA19"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7AB780B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8FDFF08" w14:textId="32253966" w:rsidR="6F2C7F7D" w:rsidRDefault="6F2C7F7D" w:rsidP="6F2C7F7D">
            <w:pPr>
              <w:spacing w:after="0"/>
            </w:pPr>
            <w:r w:rsidRPr="6F2C7F7D">
              <w:rPr>
                <w:rFonts w:ascii="Calibri" w:eastAsia="Calibri" w:hAnsi="Calibri" w:cs="Calibri"/>
                <w:sz w:val="20"/>
                <w:szCs w:val="20"/>
              </w:rPr>
              <w:t>Konfiguracija sistema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93F1D3E" w14:textId="4939505D" w:rsidR="6F2C7F7D" w:rsidRDefault="6F2C7F7D" w:rsidP="6F2C7F7D">
            <w:pPr>
              <w:spacing w:after="0"/>
            </w:pPr>
            <w:r w:rsidRPr="6F2C7F7D">
              <w:rPr>
                <w:rFonts w:ascii="Calibri" w:eastAsia="Calibri" w:hAnsi="Calibri" w:cs="Calibri"/>
                <w:sz w:val="20"/>
                <w:szCs w:val="20"/>
              </w:rPr>
              <w:t>4.1.16.1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CB4E767" w14:textId="526E76CF" w:rsidR="6F2C7F7D" w:rsidRDefault="6F2C7F7D" w:rsidP="6F2C7F7D">
            <w:pPr>
              <w:spacing w:after="0"/>
            </w:pPr>
            <w:r w:rsidRPr="6F2C7F7D">
              <w:rPr>
                <w:rFonts w:ascii="Calibri" w:eastAsia="Calibri" w:hAnsi="Calibri" w:cs="Calibri"/>
                <w:sz w:val="20"/>
                <w:szCs w:val="20"/>
              </w:rPr>
              <w:t>Ponudnik sistema ABT zagotovi takšno terminalsko opremo in/ali spremembo obstoječih delovnih postaj na sedežu, depojih in postajah PTO, da omogoči takšen oddaljen dostop do sistema ABT (vključno z vso programsko opremo in licencami, kjer je to določeno).</w:t>
            </w:r>
          </w:p>
        </w:tc>
      </w:tr>
      <w:tr w:rsidR="6F2C7F7D" w14:paraId="4B20D9C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D7BE53F" w14:textId="38FDDC4E" w:rsidR="6F2C7F7D" w:rsidRDefault="6F2C7F7D" w:rsidP="6F2C7F7D">
            <w:pPr>
              <w:spacing w:after="0"/>
            </w:pPr>
            <w:r w:rsidRPr="6F2C7F7D">
              <w:rPr>
                <w:rFonts w:ascii="Calibri" w:eastAsia="Calibri" w:hAnsi="Calibri" w:cs="Calibri"/>
                <w:sz w:val="20"/>
                <w:szCs w:val="20"/>
              </w:rPr>
              <w:t>Konfiguracija sistema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4EA0D07" w14:textId="43A11331" w:rsidR="6F2C7F7D" w:rsidRDefault="6F2C7F7D" w:rsidP="6F2C7F7D">
            <w:pPr>
              <w:spacing w:after="0"/>
            </w:pPr>
            <w:r w:rsidRPr="6F2C7F7D">
              <w:rPr>
                <w:rFonts w:ascii="Calibri" w:eastAsia="Calibri" w:hAnsi="Calibri" w:cs="Calibri"/>
                <w:sz w:val="20"/>
                <w:szCs w:val="20"/>
              </w:rPr>
              <w:t>4.1.16.2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5DFB96D" w14:textId="41BC0855" w:rsidR="6F2C7F7D" w:rsidRDefault="6F2C7F7D" w:rsidP="6F2C7F7D">
            <w:pPr>
              <w:spacing w:after="0"/>
            </w:pPr>
            <w:r w:rsidRPr="6F2C7F7D">
              <w:rPr>
                <w:rFonts w:ascii="Calibri" w:eastAsia="Calibri" w:hAnsi="Calibri" w:cs="Calibri"/>
                <w:sz w:val="20"/>
                <w:szCs w:val="20"/>
              </w:rPr>
              <w:t>Zaledni sistem ABT omogoča PTO, da imenuje skrbnika sistema ali super uporabnika, ki upravlja druge uporabnike v svoji organizaciji.</w:t>
            </w:r>
          </w:p>
        </w:tc>
      </w:tr>
      <w:tr w:rsidR="6F2C7F7D" w14:paraId="5A1C703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589513F" w14:textId="28D51A08" w:rsidR="6F2C7F7D" w:rsidRDefault="6F2C7F7D" w:rsidP="6F2C7F7D">
            <w:pPr>
              <w:spacing w:after="0"/>
            </w:pPr>
            <w:r w:rsidRPr="6F2C7F7D">
              <w:rPr>
                <w:rFonts w:ascii="Calibri" w:eastAsia="Calibri" w:hAnsi="Calibri" w:cs="Calibri"/>
                <w:sz w:val="20"/>
                <w:szCs w:val="20"/>
              </w:rPr>
              <w:t>Konfiguracija sistema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5C86224" w14:textId="3FEB0989" w:rsidR="6F2C7F7D" w:rsidRDefault="6F2C7F7D" w:rsidP="6F2C7F7D">
            <w:pPr>
              <w:spacing w:after="0"/>
            </w:pPr>
            <w:r w:rsidRPr="6F2C7F7D">
              <w:rPr>
                <w:rFonts w:ascii="Calibri" w:eastAsia="Calibri" w:hAnsi="Calibri" w:cs="Calibri"/>
                <w:sz w:val="20"/>
                <w:szCs w:val="20"/>
              </w:rPr>
              <w:t>4.1.16.3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19FE123" w14:textId="1DDEBCAD" w:rsidR="6F2C7F7D" w:rsidRDefault="6F2C7F7D" w:rsidP="6F2C7F7D">
            <w:pPr>
              <w:spacing w:after="0"/>
            </w:pPr>
            <w:r w:rsidRPr="6F2C7F7D">
              <w:rPr>
                <w:rFonts w:ascii="Calibri" w:eastAsia="Calibri" w:hAnsi="Calibri" w:cs="Calibri"/>
                <w:sz w:val="20"/>
                <w:szCs w:val="20"/>
              </w:rPr>
              <w:t>Sistem ABT mora administratorju sistema PTO (super uporabniku) omogočati, da z oddaljenim dostopom iz sistema PTA nastavi nadaljnje uporabnike PTO.</w:t>
            </w:r>
          </w:p>
        </w:tc>
      </w:tr>
      <w:tr w:rsidR="6F2C7F7D" w14:paraId="6814791F"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7AC72F3" w14:textId="2FED0605" w:rsidR="6F2C7F7D" w:rsidRDefault="6F2C7F7D" w:rsidP="6F2C7F7D">
            <w:pPr>
              <w:spacing w:after="0"/>
            </w:pPr>
            <w:r w:rsidRPr="6F2C7F7D">
              <w:rPr>
                <w:rFonts w:ascii="Calibri" w:eastAsia="Calibri" w:hAnsi="Calibri" w:cs="Calibri"/>
                <w:sz w:val="20"/>
                <w:szCs w:val="20"/>
              </w:rPr>
              <w:t>Konfiguracija sistema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0128A28" w14:textId="16B3700C" w:rsidR="6F2C7F7D" w:rsidRDefault="6F2C7F7D" w:rsidP="6F2C7F7D">
            <w:pPr>
              <w:spacing w:after="0"/>
            </w:pPr>
            <w:r w:rsidRPr="6F2C7F7D">
              <w:rPr>
                <w:rFonts w:ascii="Calibri" w:eastAsia="Calibri" w:hAnsi="Calibri" w:cs="Calibri"/>
                <w:sz w:val="20"/>
                <w:szCs w:val="20"/>
              </w:rPr>
              <w:t>4.1.16.4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A99D1FB" w14:textId="78D48E37" w:rsidR="6F2C7F7D" w:rsidRDefault="6F2C7F7D" w:rsidP="6F2C7F7D">
            <w:pPr>
              <w:spacing w:after="0"/>
            </w:pPr>
            <w:r w:rsidRPr="6F2C7F7D">
              <w:rPr>
                <w:rFonts w:ascii="Calibri" w:eastAsia="Calibri" w:hAnsi="Calibri" w:cs="Calibri"/>
                <w:sz w:val="20"/>
                <w:szCs w:val="20"/>
              </w:rPr>
              <w:t>Sistem ABT omogoča skrbniku sistema PTO (super uporabniku), da konfigurira, katere funkcije ABT so na voljo posameznim vrstam/kategorijam uporabnikov (opredelitev pravic dostopa).</w:t>
            </w:r>
          </w:p>
        </w:tc>
      </w:tr>
      <w:tr w:rsidR="6F2C7F7D" w14:paraId="700542D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A0BFA49" w14:textId="3BB1DD51" w:rsidR="6F2C7F7D" w:rsidRDefault="6F2C7F7D" w:rsidP="6F2C7F7D">
            <w:pPr>
              <w:spacing w:after="0"/>
            </w:pPr>
            <w:r w:rsidRPr="6F2C7F7D">
              <w:rPr>
                <w:rFonts w:ascii="Calibri" w:eastAsia="Calibri" w:hAnsi="Calibri" w:cs="Calibri"/>
                <w:sz w:val="20"/>
                <w:szCs w:val="20"/>
              </w:rPr>
              <w:t>Konfiguracija sistema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6B127C6" w14:textId="29DA182D" w:rsidR="6F2C7F7D" w:rsidRDefault="6F2C7F7D" w:rsidP="6F2C7F7D">
            <w:pPr>
              <w:spacing w:after="0"/>
            </w:pPr>
            <w:r w:rsidRPr="6F2C7F7D">
              <w:rPr>
                <w:rFonts w:ascii="Calibri" w:eastAsia="Calibri" w:hAnsi="Calibri" w:cs="Calibri"/>
                <w:sz w:val="20"/>
                <w:szCs w:val="20"/>
              </w:rPr>
              <w:t>4.1.16.5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B8DDF9C" w14:textId="66D0CAEB" w:rsidR="6F2C7F7D" w:rsidRDefault="6F2C7F7D" w:rsidP="6F2C7F7D">
            <w:pPr>
              <w:spacing w:after="0"/>
            </w:pPr>
            <w:r w:rsidRPr="6F2C7F7D">
              <w:rPr>
                <w:rFonts w:ascii="Calibri" w:eastAsia="Calibri" w:hAnsi="Calibri" w:cs="Calibri"/>
                <w:sz w:val="20"/>
                <w:szCs w:val="20"/>
              </w:rPr>
              <w:t>Sistem ABT podpira uporabo skupin in vlog ter zagotavlja predloge za skupine in vloge uporabnikov, ki jih lahko upravitelj sistema PTO spreminja.</w:t>
            </w:r>
          </w:p>
        </w:tc>
      </w:tr>
      <w:tr w:rsidR="6F2C7F7D" w14:paraId="5852E32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065C48F" w14:textId="792223CF" w:rsidR="6F2C7F7D" w:rsidRDefault="6F2C7F7D" w:rsidP="6F2C7F7D">
            <w:pPr>
              <w:spacing w:after="0"/>
            </w:pPr>
            <w:r w:rsidRPr="6F2C7F7D">
              <w:rPr>
                <w:rFonts w:ascii="Calibri" w:eastAsia="Calibri" w:hAnsi="Calibri" w:cs="Calibri"/>
                <w:sz w:val="20"/>
                <w:szCs w:val="20"/>
              </w:rPr>
              <w:t>Konfiguracija sistema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C7F4328" w14:textId="75B77DCC" w:rsidR="6F2C7F7D" w:rsidRDefault="6F2C7F7D" w:rsidP="6F2C7F7D">
            <w:pPr>
              <w:spacing w:after="0"/>
            </w:pPr>
            <w:r w:rsidRPr="6F2C7F7D">
              <w:rPr>
                <w:rFonts w:ascii="Calibri" w:eastAsia="Calibri" w:hAnsi="Calibri" w:cs="Calibri"/>
                <w:sz w:val="20"/>
                <w:szCs w:val="20"/>
              </w:rPr>
              <w:t>4.1.16.6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A9B4755" w14:textId="01E7112E" w:rsidR="6F2C7F7D" w:rsidRDefault="6F2C7F7D" w:rsidP="6F2C7F7D">
            <w:pPr>
              <w:spacing w:after="0"/>
            </w:pPr>
            <w:r w:rsidRPr="6F2C7F7D">
              <w:rPr>
                <w:rFonts w:ascii="Calibri" w:eastAsia="Calibri" w:hAnsi="Calibri" w:cs="Calibri"/>
                <w:sz w:val="20"/>
                <w:szCs w:val="20"/>
              </w:rPr>
              <w:t>Uporabniki PTO nimajo dostopa do podatkov, funkcij ali lastnosti drugih PTO.</w:t>
            </w:r>
          </w:p>
        </w:tc>
      </w:tr>
      <w:tr w:rsidR="6F2C7F7D" w14:paraId="499993F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2D69985" w14:textId="120B4AD5" w:rsidR="6F2C7F7D" w:rsidRDefault="6F2C7F7D" w:rsidP="6F2C7F7D">
            <w:pPr>
              <w:spacing w:after="0"/>
            </w:pPr>
            <w:r w:rsidRPr="6F2C7F7D">
              <w:rPr>
                <w:rFonts w:ascii="Calibri" w:eastAsia="Calibri" w:hAnsi="Calibri" w:cs="Calibri"/>
                <w:sz w:val="20"/>
                <w:szCs w:val="20"/>
              </w:rPr>
              <w:t>Konfiguracija sistema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E6BE4F5" w14:textId="4FFB426B" w:rsidR="6F2C7F7D" w:rsidRDefault="6F2C7F7D" w:rsidP="6F2C7F7D">
            <w:pPr>
              <w:spacing w:after="0"/>
            </w:pPr>
            <w:r w:rsidRPr="6F2C7F7D">
              <w:rPr>
                <w:rFonts w:ascii="Calibri" w:eastAsia="Calibri" w:hAnsi="Calibri" w:cs="Calibri"/>
                <w:sz w:val="20"/>
                <w:szCs w:val="20"/>
              </w:rPr>
              <w:t>4.1.16.7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9BE24B8" w14:textId="250C32A6" w:rsidR="6F2C7F7D" w:rsidRDefault="6F2C7F7D" w:rsidP="6F2C7F7D">
            <w:pPr>
              <w:spacing w:after="0"/>
            </w:pPr>
            <w:r w:rsidRPr="6F2C7F7D">
              <w:rPr>
                <w:rFonts w:ascii="Calibri" w:eastAsia="Calibri" w:hAnsi="Calibri" w:cs="Calibri"/>
                <w:sz w:val="20"/>
                <w:szCs w:val="20"/>
              </w:rPr>
              <w:t>Ko se uporabnik prijavi, sistem ABT prikaže samo tiste funkcije, ki so glede na varnostne nastavitve na voljo določenemu uporabniku.</w:t>
            </w:r>
          </w:p>
        </w:tc>
      </w:tr>
      <w:tr w:rsidR="6F2C7F7D" w14:paraId="0271B1B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889165F" w14:textId="1851E81B" w:rsidR="6F2C7F7D" w:rsidRDefault="6F2C7F7D" w:rsidP="6F2C7F7D">
            <w:pPr>
              <w:spacing w:after="0"/>
            </w:pPr>
            <w:r w:rsidRPr="6F2C7F7D">
              <w:rPr>
                <w:rFonts w:ascii="Calibri" w:eastAsia="Calibri" w:hAnsi="Calibri" w:cs="Calibri"/>
                <w:sz w:val="20"/>
                <w:szCs w:val="20"/>
              </w:rPr>
              <w:t>Konfiguracija sistema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ED30F50" w14:textId="4D9B9BB4" w:rsidR="6F2C7F7D" w:rsidRDefault="6F2C7F7D" w:rsidP="6F2C7F7D">
            <w:pPr>
              <w:spacing w:after="0"/>
            </w:pPr>
            <w:r w:rsidRPr="6F2C7F7D">
              <w:rPr>
                <w:rFonts w:ascii="Calibri" w:eastAsia="Calibri" w:hAnsi="Calibri" w:cs="Calibri"/>
                <w:sz w:val="20"/>
                <w:szCs w:val="20"/>
              </w:rPr>
              <w:t>4.1.16.8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71EBE7F" w14:textId="3B72C69A" w:rsidR="6F2C7F7D" w:rsidRDefault="6F2C7F7D" w:rsidP="6F2C7F7D">
            <w:pPr>
              <w:spacing w:after="0"/>
            </w:pPr>
            <w:r w:rsidRPr="6F2C7F7D">
              <w:rPr>
                <w:rFonts w:ascii="Calibri" w:eastAsia="Calibri" w:hAnsi="Calibri" w:cs="Calibri"/>
                <w:sz w:val="20"/>
                <w:szCs w:val="20"/>
              </w:rPr>
              <w:t>Sistem ABT omogoča PTO, da dodeli in upravlja vse ali del svojih uporabniških pravic organizacijam/uporabnikom katere koli družbe, ki ji lahko odda svoje dejavnosti v zunanje izvajanje ali podizvajalsko pogodbo.</w:t>
            </w:r>
          </w:p>
        </w:tc>
      </w:tr>
      <w:tr w:rsidR="6F2C7F7D" w14:paraId="346671F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65A357B" w14:textId="5F3351C6" w:rsidR="6F2C7F7D" w:rsidRDefault="6F2C7F7D" w:rsidP="6F2C7F7D">
            <w:pPr>
              <w:spacing w:after="0"/>
            </w:pPr>
            <w:r w:rsidRPr="6F2C7F7D">
              <w:rPr>
                <w:rFonts w:ascii="Calibri" w:eastAsia="Calibri" w:hAnsi="Calibri" w:cs="Calibri"/>
                <w:sz w:val="20"/>
                <w:szCs w:val="20"/>
              </w:rPr>
              <w:t>Konfiguracija sistema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FB0B2E8" w14:textId="313038BC" w:rsidR="6F2C7F7D" w:rsidRDefault="6F2C7F7D" w:rsidP="6F2C7F7D">
            <w:pPr>
              <w:spacing w:after="0"/>
            </w:pPr>
            <w:r w:rsidRPr="6F2C7F7D">
              <w:rPr>
                <w:rFonts w:ascii="Calibri" w:eastAsia="Calibri" w:hAnsi="Calibri" w:cs="Calibri"/>
                <w:sz w:val="20"/>
                <w:szCs w:val="20"/>
              </w:rPr>
              <w:t>4.1.16.9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BC8610E" w14:textId="3AF85E34" w:rsidR="6F2C7F7D" w:rsidRDefault="6F2C7F7D" w:rsidP="6F2C7F7D">
            <w:pPr>
              <w:spacing w:after="0"/>
            </w:pPr>
            <w:r w:rsidRPr="6F2C7F7D">
              <w:rPr>
                <w:rFonts w:ascii="Calibri" w:eastAsia="Calibri" w:hAnsi="Calibri" w:cs="Calibri"/>
                <w:sz w:val="20"/>
                <w:szCs w:val="20"/>
              </w:rPr>
              <w:t>Poleg standardnega nabora izdelkov (kot je opredeljen v poslovnih pravilih organa za sklepanje pogodb) ima vsak PTO možnost opredeliti dodatne izdelke, ki so uporabni samo na njegovem področju delovanja (tj. niso interoperabilni). Ti izdelki lahko med drugim vključujejo:</w:t>
            </w:r>
            <w:r>
              <w:br/>
            </w:r>
            <w:r w:rsidRPr="6F2C7F7D">
              <w:rPr>
                <w:rFonts w:ascii="Calibri" w:eastAsia="Calibri" w:hAnsi="Calibri" w:cs="Calibri"/>
                <w:sz w:val="20"/>
                <w:szCs w:val="20"/>
              </w:rPr>
              <w:t xml:space="preserve"> - čarterje, posebne proge, dogodke itd.</w:t>
            </w:r>
            <w:r>
              <w:br/>
            </w:r>
            <w:r w:rsidRPr="6F2C7F7D">
              <w:rPr>
                <w:rFonts w:ascii="Calibri" w:eastAsia="Calibri" w:hAnsi="Calibri" w:cs="Calibri"/>
                <w:sz w:val="20"/>
                <w:szCs w:val="20"/>
              </w:rPr>
              <w:t xml:space="preserve"> - medkrajevne rezervacije.</w:t>
            </w:r>
          </w:p>
        </w:tc>
      </w:tr>
      <w:tr w:rsidR="6F2C7F7D" w14:paraId="486BD91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2ED030B" w14:textId="334410F9" w:rsidR="6F2C7F7D" w:rsidRDefault="6F2C7F7D" w:rsidP="6F2C7F7D">
            <w:pPr>
              <w:spacing w:after="0"/>
            </w:pPr>
            <w:r w:rsidRPr="6F2C7F7D">
              <w:rPr>
                <w:rFonts w:ascii="Calibri" w:eastAsia="Calibri" w:hAnsi="Calibri" w:cs="Calibri"/>
                <w:sz w:val="20"/>
                <w:szCs w:val="20"/>
              </w:rPr>
              <w:t>Upravljanje izdelka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F628E33" w14:textId="0554ED99" w:rsidR="6F2C7F7D" w:rsidRDefault="6F2C7F7D" w:rsidP="6F2C7F7D">
            <w:pPr>
              <w:spacing w:after="0"/>
            </w:pPr>
            <w:r w:rsidRPr="6F2C7F7D">
              <w:rPr>
                <w:rFonts w:ascii="Calibri" w:eastAsia="Calibri" w:hAnsi="Calibri" w:cs="Calibri"/>
                <w:sz w:val="20"/>
                <w:szCs w:val="20"/>
              </w:rPr>
              <w:t>4.1.16.10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A22BA83" w14:textId="1B82F6CA" w:rsidR="6F2C7F7D" w:rsidRDefault="6F2C7F7D" w:rsidP="6F2C7F7D">
            <w:pPr>
              <w:spacing w:after="0"/>
            </w:pPr>
            <w:r w:rsidRPr="6F2C7F7D">
              <w:rPr>
                <w:rFonts w:ascii="Calibri" w:eastAsia="Calibri" w:hAnsi="Calibri" w:cs="Calibri"/>
                <w:sz w:val="20"/>
                <w:szCs w:val="20"/>
              </w:rPr>
              <w:t>Kadar PTO opredeli ali sproži dodaten produkt, sistem ABT zagotovi ustrezen samodejni potek usmerjanja odobritev, da se omogoči odobritev takega novega produkta s strani PTO.</w:t>
            </w:r>
          </w:p>
        </w:tc>
      </w:tr>
      <w:tr w:rsidR="6F2C7F7D" w14:paraId="06C2144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8357204" w14:textId="0A4848CD" w:rsidR="6F2C7F7D" w:rsidRDefault="6F2C7F7D" w:rsidP="6F2C7F7D">
            <w:pPr>
              <w:spacing w:after="0"/>
            </w:pPr>
            <w:r w:rsidRPr="6F2C7F7D">
              <w:rPr>
                <w:rFonts w:ascii="Calibri" w:eastAsia="Calibri" w:hAnsi="Calibri" w:cs="Calibri"/>
                <w:sz w:val="20"/>
                <w:szCs w:val="20"/>
              </w:rPr>
              <w:t>Upravljanje izdelka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124620E" w14:textId="7AF97AB8" w:rsidR="6F2C7F7D" w:rsidRDefault="6F2C7F7D" w:rsidP="6F2C7F7D">
            <w:pPr>
              <w:spacing w:after="0"/>
            </w:pPr>
            <w:r w:rsidRPr="6F2C7F7D">
              <w:rPr>
                <w:rFonts w:ascii="Calibri" w:eastAsia="Calibri" w:hAnsi="Calibri" w:cs="Calibri"/>
                <w:sz w:val="20"/>
                <w:szCs w:val="20"/>
              </w:rPr>
              <w:t>4.1.16.11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55E221C" w14:textId="610C424A" w:rsidR="6F2C7F7D" w:rsidRDefault="6F2C7F7D" w:rsidP="6F2C7F7D">
            <w:pPr>
              <w:spacing w:after="0"/>
            </w:pPr>
            <w:r w:rsidRPr="6F2C7F7D">
              <w:rPr>
                <w:rFonts w:ascii="Calibri" w:eastAsia="Calibri" w:hAnsi="Calibri" w:cs="Calibri"/>
                <w:sz w:val="20"/>
                <w:szCs w:val="20"/>
              </w:rPr>
              <w:t>Ponudnik mora zagotoviti možnost izdaje brezplačnih potnih nalogov med motnjami v sistemu.</w:t>
            </w:r>
          </w:p>
        </w:tc>
      </w:tr>
      <w:tr w:rsidR="6F2C7F7D" w14:paraId="473D945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CF7646E" w14:textId="54FD87D0" w:rsidR="6F2C7F7D" w:rsidRDefault="6F2C7F7D" w:rsidP="6F2C7F7D">
            <w:pPr>
              <w:spacing w:after="0"/>
            </w:pPr>
            <w:r w:rsidRPr="6F2C7F7D">
              <w:rPr>
                <w:rFonts w:ascii="Calibri" w:eastAsia="Calibri" w:hAnsi="Calibri" w:cs="Calibri"/>
                <w:sz w:val="20"/>
                <w:szCs w:val="20"/>
              </w:rPr>
              <w:t>Obdelava transakcij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23B0BDF" w14:textId="674F4503" w:rsidR="6F2C7F7D" w:rsidRDefault="6F2C7F7D" w:rsidP="6F2C7F7D">
            <w:pPr>
              <w:spacing w:after="0"/>
            </w:pPr>
            <w:r w:rsidRPr="6F2C7F7D">
              <w:rPr>
                <w:rFonts w:ascii="Calibri" w:eastAsia="Calibri" w:hAnsi="Calibri" w:cs="Calibri"/>
                <w:sz w:val="20"/>
                <w:szCs w:val="20"/>
              </w:rPr>
              <w:t>4.1.16.12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BA97B05" w14:textId="4DDD8A74" w:rsidR="6F2C7F7D" w:rsidRDefault="6F2C7F7D" w:rsidP="6F2C7F7D">
            <w:pPr>
              <w:spacing w:after="0"/>
            </w:pPr>
            <w:r w:rsidRPr="6F2C7F7D">
              <w:rPr>
                <w:rFonts w:ascii="Calibri" w:eastAsia="Calibri" w:hAnsi="Calibri" w:cs="Calibri"/>
                <w:sz w:val="20"/>
                <w:szCs w:val="20"/>
              </w:rPr>
              <w:t>Ponudnik predlaga mehanizem, s katerim lahko potniki še naprej potujejo, kadar omrežna komunikacija z napravami ne deluje.</w:t>
            </w:r>
          </w:p>
        </w:tc>
      </w:tr>
      <w:tr w:rsidR="6F2C7F7D" w14:paraId="20D11CA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DF9114F" w14:textId="39E05203" w:rsidR="6F2C7F7D" w:rsidRDefault="6F2C7F7D" w:rsidP="6F2C7F7D">
            <w:pPr>
              <w:spacing w:after="0"/>
            </w:pPr>
            <w:r w:rsidRPr="6F2C7F7D">
              <w:rPr>
                <w:rFonts w:ascii="Calibri" w:eastAsia="Calibri" w:hAnsi="Calibri" w:cs="Calibri"/>
                <w:sz w:val="20"/>
                <w:szCs w:val="20"/>
              </w:rPr>
              <w:t>Obdelava transakcij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D2EE136" w14:textId="0B735E18" w:rsidR="6F2C7F7D" w:rsidRDefault="6F2C7F7D" w:rsidP="6F2C7F7D">
            <w:pPr>
              <w:spacing w:after="0"/>
            </w:pPr>
            <w:r w:rsidRPr="6F2C7F7D">
              <w:rPr>
                <w:rFonts w:ascii="Calibri" w:eastAsia="Calibri" w:hAnsi="Calibri" w:cs="Calibri"/>
                <w:sz w:val="20"/>
                <w:szCs w:val="20"/>
              </w:rPr>
              <w:t>4.1.16.13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8D1FB47" w14:textId="7E185E96" w:rsidR="6F2C7F7D" w:rsidRDefault="6F2C7F7D" w:rsidP="6F2C7F7D">
            <w:pPr>
              <w:spacing w:after="0"/>
            </w:pPr>
            <w:r w:rsidRPr="6F2C7F7D">
              <w:rPr>
                <w:rFonts w:ascii="Calibri" w:eastAsia="Calibri" w:hAnsi="Calibri" w:cs="Calibri"/>
                <w:sz w:val="20"/>
                <w:szCs w:val="20"/>
              </w:rPr>
              <w:t>PTA mora biti sposobna na daljavodostopati do transakcij iz posamezne naprave, podskupine naprav ali vseh naprav.</w:t>
            </w:r>
          </w:p>
        </w:tc>
      </w:tr>
      <w:tr w:rsidR="6F2C7F7D" w14:paraId="6C4F5F0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CC1326F" w14:textId="322693CC" w:rsidR="6F2C7F7D" w:rsidRDefault="6F2C7F7D" w:rsidP="6F2C7F7D">
            <w:pPr>
              <w:spacing w:after="0"/>
            </w:pPr>
            <w:r w:rsidRPr="6F2C7F7D">
              <w:rPr>
                <w:rFonts w:ascii="Calibri" w:eastAsia="Calibri" w:hAnsi="Calibri" w:cs="Calibri"/>
                <w:sz w:val="20"/>
                <w:szCs w:val="20"/>
              </w:rPr>
              <w:t>Obdelava transakcij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7B5F431" w14:textId="6ADF19EA" w:rsidR="6F2C7F7D" w:rsidRDefault="6F2C7F7D" w:rsidP="6F2C7F7D">
            <w:pPr>
              <w:spacing w:after="0"/>
            </w:pPr>
            <w:r w:rsidRPr="6F2C7F7D">
              <w:rPr>
                <w:rFonts w:ascii="Calibri" w:eastAsia="Calibri" w:hAnsi="Calibri" w:cs="Calibri"/>
                <w:sz w:val="20"/>
                <w:szCs w:val="20"/>
              </w:rPr>
              <w:t>4.1.16.14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A6CB8D4" w14:textId="35FBCA8F" w:rsidR="6F2C7F7D" w:rsidRDefault="6F2C7F7D" w:rsidP="6F2C7F7D">
            <w:pPr>
              <w:spacing w:after="0"/>
            </w:pPr>
            <w:r w:rsidRPr="6F2C7F7D">
              <w:rPr>
                <w:rFonts w:ascii="Calibri" w:eastAsia="Calibri" w:hAnsi="Calibri" w:cs="Calibri"/>
                <w:sz w:val="20"/>
                <w:szCs w:val="20"/>
              </w:rPr>
              <w:t>Vse take transakcije je treba zabeležiti v trajno datoteko s podrobnostmi o izvedenem ukrepu in podrobnostmi o uporabniku za namene revizije.</w:t>
            </w:r>
          </w:p>
        </w:tc>
      </w:tr>
      <w:tr w:rsidR="6F2C7F7D" w14:paraId="2109F27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3FE1A2D" w14:textId="25ECD69E" w:rsidR="6F2C7F7D" w:rsidRDefault="6F2C7F7D" w:rsidP="6F2C7F7D">
            <w:pPr>
              <w:spacing w:after="0"/>
            </w:pPr>
            <w:r w:rsidRPr="6F2C7F7D">
              <w:rPr>
                <w:rFonts w:ascii="Calibri" w:eastAsia="Calibri" w:hAnsi="Calibri" w:cs="Calibri"/>
                <w:sz w:val="20"/>
                <w:szCs w:val="20"/>
              </w:rPr>
              <w:t>Obdelava transakcij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9DB9F56" w14:textId="666C4ABC" w:rsidR="6F2C7F7D" w:rsidRDefault="6F2C7F7D" w:rsidP="6F2C7F7D">
            <w:pPr>
              <w:spacing w:after="0"/>
            </w:pPr>
            <w:r w:rsidRPr="6F2C7F7D">
              <w:rPr>
                <w:rFonts w:ascii="Calibri" w:eastAsia="Calibri" w:hAnsi="Calibri" w:cs="Calibri"/>
                <w:sz w:val="20"/>
                <w:szCs w:val="20"/>
              </w:rPr>
              <w:t>4.1.16.15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A97F52D" w14:textId="0096D683" w:rsidR="6F2C7F7D" w:rsidRDefault="6F2C7F7D" w:rsidP="6F2C7F7D">
            <w:pPr>
              <w:spacing w:after="0"/>
            </w:pPr>
            <w:r w:rsidRPr="6F2C7F7D">
              <w:rPr>
                <w:rFonts w:ascii="Calibri" w:eastAsia="Calibri" w:hAnsi="Calibri" w:cs="Calibri"/>
                <w:sz w:val="20"/>
                <w:szCs w:val="20"/>
              </w:rPr>
              <w:t>Uradni organ za potrjevanje mora biti sposoben na daljavo dostopati do revizijskega registra iz posamezne naprave, podskupine naprav ali vseh naprav.</w:t>
            </w:r>
          </w:p>
        </w:tc>
      </w:tr>
      <w:tr w:rsidR="6F2C7F7D" w14:paraId="308D1FD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404D1B6" w14:textId="2FB9171A" w:rsidR="6F2C7F7D" w:rsidRDefault="6F2C7F7D" w:rsidP="6F2C7F7D">
            <w:pPr>
              <w:spacing w:after="0"/>
            </w:pPr>
            <w:r w:rsidRPr="6F2C7F7D">
              <w:rPr>
                <w:rFonts w:ascii="Calibri" w:eastAsia="Calibri" w:hAnsi="Calibri" w:cs="Calibri"/>
                <w:sz w:val="20"/>
                <w:szCs w:val="20"/>
              </w:rPr>
              <w:t>Obdelava transakcij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C3A9B0E" w14:textId="796193F5" w:rsidR="6F2C7F7D" w:rsidRDefault="6F2C7F7D" w:rsidP="6F2C7F7D">
            <w:pPr>
              <w:spacing w:after="0"/>
            </w:pPr>
            <w:r w:rsidRPr="6F2C7F7D">
              <w:rPr>
                <w:rFonts w:ascii="Calibri" w:eastAsia="Calibri" w:hAnsi="Calibri" w:cs="Calibri"/>
                <w:sz w:val="20"/>
                <w:szCs w:val="20"/>
              </w:rPr>
              <w:t>4.1.16.16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92F5325" w14:textId="76AF9EBE" w:rsidR="6F2C7F7D" w:rsidRDefault="6F2C7F7D" w:rsidP="6F2C7F7D">
            <w:pPr>
              <w:spacing w:after="0"/>
            </w:pPr>
            <w:r w:rsidRPr="6F2C7F7D">
              <w:rPr>
                <w:rFonts w:ascii="Calibri" w:eastAsia="Calibri" w:hAnsi="Calibri" w:cs="Calibri"/>
                <w:sz w:val="20"/>
                <w:szCs w:val="20"/>
              </w:rPr>
              <w:t>Sistem ABT mora pooblaščenim uporabnikom iz PTO omogočati dodajanje, spreminjanje in brisanje vnosov na vse sezname statusov, ki so bili ustvarjeni centralno.</w:t>
            </w:r>
          </w:p>
        </w:tc>
      </w:tr>
      <w:tr w:rsidR="6F2C7F7D" w14:paraId="3872259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485DD97" w14:textId="0EB8D98B" w:rsidR="6F2C7F7D" w:rsidRDefault="6F2C7F7D" w:rsidP="6F2C7F7D">
            <w:pPr>
              <w:spacing w:after="0"/>
            </w:pPr>
            <w:r w:rsidRPr="6F2C7F7D">
              <w:rPr>
                <w:rFonts w:ascii="Calibri" w:eastAsia="Calibri" w:hAnsi="Calibri" w:cs="Calibri"/>
                <w:sz w:val="20"/>
                <w:szCs w:val="20"/>
              </w:rPr>
              <w:t>Upravljanje seznamov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582335B" w14:textId="34F8D39E" w:rsidR="6F2C7F7D" w:rsidRDefault="6F2C7F7D" w:rsidP="6F2C7F7D">
            <w:pPr>
              <w:spacing w:after="0"/>
            </w:pPr>
            <w:r w:rsidRPr="6F2C7F7D">
              <w:rPr>
                <w:rFonts w:ascii="Calibri" w:eastAsia="Calibri" w:hAnsi="Calibri" w:cs="Calibri"/>
                <w:sz w:val="20"/>
                <w:szCs w:val="20"/>
              </w:rPr>
              <w:t>4.1.16.17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799A05A" w14:textId="37C02740" w:rsidR="6F2C7F7D" w:rsidRDefault="6F2C7F7D" w:rsidP="6F2C7F7D">
            <w:pPr>
              <w:spacing w:after="0"/>
            </w:pPr>
            <w:r w:rsidRPr="6F2C7F7D">
              <w:rPr>
                <w:rFonts w:ascii="Calibri" w:eastAsia="Calibri" w:hAnsi="Calibri" w:cs="Calibri"/>
                <w:sz w:val="20"/>
                <w:szCs w:val="20"/>
              </w:rPr>
              <w:t>Sistem ABT pooblaščenim uporabnikom iz PTO omogoča dodajanje, spreminjanje in brisanje vnosov na sezname statusov, ki se uporabljajo samo za njegove naprave/uporabnike.</w:t>
            </w:r>
          </w:p>
        </w:tc>
      </w:tr>
      <w:tr w:rsidR="6F2C7F7D" w14:paraId="1DD9F22E"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B21BC62" w14:textId="0709581B" w:rsidR="6F2C7F7D" w:rsidRDefault="6F2C7F7D" w:rsidP="6F2C7F7D">
            <w:pPr>
              <w:spacing w:after="0"/>
            </w:pPr>
            <w:r w:rsidRPr="6F2C7F7D">
              <w:rPr>
                <w:rFonts w:ascii="Calibri" w:eastAsia="Calibri" w:hAnsi="Calibri" w:cs="Calibri"/>
                <w:sz w:val="20"/>
                <w:szCs w:val="20"/>
              </w:rPr>
              <w:t>Upravljanje seznamov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D64C8C2" w14:textId="3EB6ADF7" w:rsidR="6F2C7F7D" w:rsidRDefault="6F2C7F7D" w:rsidP="6F2C7F7D">
            <w:pPr>
              <w:spacing w:after="0"/>
            </w:pPr>
            <w:r w:rsidRPr="6F2C7F7D">
              <w:rPr>
                <w:rFonts w:ascii="Calibri" w:eastAsia="Calibri" w:hAnsi="Calibri" w:cs="Calibri"/>
                <w:sz w:val="20"/>
                <w:szCs w:val="20"/>
              </w:rPr>
              <w:t>4.1.16.18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697B70C" w14:textId="6ECE6B70" w:rsidR="6F2C7F7D" w:rsidRDefault="6F2C7F7D" w:rsidP="6F2C7F7D">
            <w:pPr>
              <w:spacing w:after="0"/>
            </w:pPr>
            <w:r w:rsidRPr="6F2C7F7D">
              <w:rPr>
                <w:rFonts w:ascii="Calibri" w:eastAsia="Calibri" w:hAnsi="Calibri" w:cs="Calibri"/>
                <w:sz w:val="20"/>
                <w:szCs w:val="20"/>
              </w:rPr>
              <w:t>Sistem ABT omogoča, da so seznami stanja usmerjeni samo na določeno napravo PTO ali na podskupino teh naprav ("nabor naslovov").</w:t>
            </w:r>
          </w:p>
        </w:tc>
      </w:tr>
      <w:tr w:rsidR="6F2C7F7D" w14:paraId="53D643B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3B0B94E" w14:textId="34632A99" w:rsidR="6F2C7F7D" w:rsidRDefault="6F2C7F7D" w:rsidP="6F2C7F7D">
            <w:pPr>
              <w:spacing w:after="0"/>
            </w:pPr>
            <w:r w:rsidRPr="6F2C7F7D">
              <w:rPr>
                <w:rFonts w:ascii="Calibri" w:eastAsia="Calibri" w:hAnsi="Calibri" w:cs="Calibri"/>
                <w:sz w:val="20"/>
                <w:szCs w:val="20"/>
              </w:rPr>
              <w:t>Upravljanje seznamov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1F536F7" w14:textId="39E34E8F" w:rsidR="6F2C7F7D" w:rsidRDefault="6F2C7F7D" w:rsidP="6F2C7F7D">
            <w:pPr>
              <w:spacing w:after="0"/>
            </w:pPr>
            <w:r w:rsidRPr="6F2C7F7D">
              <w:rPr>
                <w:rFonts w:ascii="Calibri" w:eastAsia="Calibri" w:hAnsi="Calibri" w:cs="Calibri"/>
                <w:sz w:val="20"/>
                <w:szCs w:val="20"/>
              </w:rPr>
              <w:t>4.1.16.19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8E911F6" w14:textId="3B27D4AF" w:rsidR="6F2C7F7D" w:rsidRDefault="6F2C7F7D" w:rsidP="6F2C7F7D">
            <w:pPr>
              <w:spacing w:after="0"/>
            </w:pPr>
            <w:r w:rsidRPr="6F2C7F7D">
              <w:rPr>
                <w:rFonts w:ascii="Calibri" w:eastAsia="Calibri" w:hAnsi="Calibri" w:cs="Calibri"/>
                <w:sz w:val="20"/>
                <w:szCs w:val="20"/>
              </w:rPr>
              <w:t>PTO lahko na daljavo sproži prenos seznama stanja za posamezno napravo, podmnožico naprav ali vse naprave.</w:t>
            </w:r>
          </w:p>
        </w:tc>
      </w:tr>
      <w:tr w:rsidR="6F2C7F7D" w14:paraId="7F16C55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0E51904" w14:textId="296EDC40" w:rsidR="6F2C7F7D" w:rsidRDefault="6F2C7F7D" w:rsidP="6F2C7F7D">
            <w:pPr>
              <w:spacing w:after="0"/>
            </w:pPr>
            <w:r w:rsidRPr="6F2C7F7D">
              <w:rPr>
                <w:rFonts w:ascii="Calibri" w:eastAsia="Calibri" w:hAnsi="Calibri" w:cs="Calibri"/>
                <w:sz w:val="20"/>
                <w:szCs w:val="20"/>
              </w:rPr>
              <w:t>Upravljanje seznamov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8C347BC" w14:textId="14761A10" w:rsidR="6F2C7F7D" w:rsidRDefault="6F2C7F7D" w:rsidP="6F2C7F7D">
            <w:pPr>
              <w:spacing w:after="0"/>
            </w:pPr>
            <w:r w:rsidRPr="6F2C7F7D">
              <w:rPr>
                <w:rFonts w:ascii="Calibri" w:eastAsia="Calibri" w:hAnsi="Calibri" w:cs="Calibri"/>
                <w:sz w:val="20"/>
                <w:szCs w:val="20"/>
              </w:rPr>
              <w:t>4.1.16.20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87778F0" w14:textId="418A0BA1" w:rsidR="6F2C7F7D" w:rsidRDefault="6F2C7F7D" w:rsidP="6F2C7F7D">
            <w:pPr>
              <w:spacing w:after="0"/>
            </w:pPr>
            <w:r w:rsidRPr="6F2C7F7D">
              <w:rPr>
                <w:rFonts w:ascii="Calibri" w:eastAsia="Calibri" w:hAnsi="Calibri" w:cs="Calibri"/>
                <w:sz w:val="20"/>
                <w:szCs w:val="20"/>
              </w:rPr>
              <w:t>Poleg standardnega uvoza in upravljanja topologije imajo pooblaščeni uporabniki iz vsakega PTO možnost, da izvajajo kratkoročne in začasne spremembe topologije, ki so pomembne za njihovo organizacijo. Sistem ABT zagotavlja ustrezen samodejni potek dela za odobritev sprememb.</w:t>
            </w:r>
          </w:p>
        </w:tc>
      </w:tr>
      <w:tr w:rsidR="6F2C7F7D" w14:paraId="4F47706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524C8C7" w14:textId="4C846EA0" w:rsidR="6F2C7F7D" w:rsidRDefault="6F2C7F7D" w:rsidP="6F2C7F7D">
            <w:pPr>
              <w:spacing w:after="0"/>
            </w:pPr>
            <w:r w:rsidRPr="6F2C7F7D">
              <w:rPr>
                <w:rFonts w:ascii="Calibri" w:eastAsia="Calibri" w:hAnsi="Calibri" w:cs="Calibri"/>
                <w:sz w:val="20"/>
                <w:szCs w:val="20"/>
              </w:rPr>
              <w:t>Upravljanje topologije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B406CC7" w14:textId="77A132EF" w:rsidR="6F2C7F7D" w:rsidRDefault="6F2C7F7D" w:rsidP="6F2C7F7D">
            <w:pPr>
              <w:spacing w:after="0"/>
            </w:pPr>
            <w:r w:rsidRPr="6F2C7F7D">
              <w:rPr>
                <w:rFonts w:ascii="Calibri" w:eastAsia="Calibri" w:hAnsi="Calibri" w:cs="Calibri"/>
                <w:sz w:val="20"/>
                <w:szCs w:val="20"/>
              </w:rPr>
              <w:t>4.1.16.21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4E2DC5B" w14:textId="6D67C459" w:rsidR="6F2C7F7D" w:rsidRDefault="6F2C7F7D" w:rsidP="6F2C7F7D">
            <w:pPr>
              <w:spacing w:after="0"/>
            </w:pPr>
            <w:r w:rsidRPr="6F2C7F7D">
              <w:rPr>
                <w:rFonts w:ascii="Calibri" w:eastAsia="Calibri" w:hAnsi="Calibri" w:cs="Calibri"/>
                <w:sz w:val="20"/>
                <w:szCs w:val="20"/>
              </w:rPr>
              <w:t>Sistem ABT mora zagotavljati funkcije, s katerimi lahko POT izvozi spremembe topologije v naslednjih formatih:</w:t>
            </w:r>
            <w:r>
              <w:br/>
            </w:r>
            <w:r w:rsidRPr="6F2C7F7D">
              <w:rPr>
                <w:rFonts w:ascii="Calibri" w:eastAsia="Calibri" w:hAnsi="Calibri" w:cs="Calibri"/>
                <w:sz w:val="20"/>
                <w:szCs w:val="20"/>
              </w:rPr>
              <w:t xml:space="preserve"> - NeTEx (CEN/TS 16614-1)</w:t>
            </w:r>
            <w:r>
              <w:br/>
            </w:r>
            <w:r w:rsidRPr="6F2C7F7D">
              <w:rPr>
                <w:rFonts w:ascii="Calibri" w:eastAsia="Calibri" w:hAnsi="Calibri" w:cs="Calibri"/>
                <w:sz w:val="20"/>
                <w:szCs w:val="20"/>
              </w:rPr>
              <w:t xml:space="preserve"> - SIRI 2.0</w:t>
            </w:r>
            <w:r>
              <w:br/>
            </w:r>
            <w:r w:rsidRPr="6F2C7F7D">
              <w:rPr>
                <w:rFonts w:ascii="Calibri" w:eastAsia="Calibri" w:hAnsi="Calibri" w:cs="Calibri"/>
                <w:sz w:val="20"/>
                <w:szCs w:val="20"/>
              </w:rPr>
              <w:t xml:space="preserve"> - GTFS-S</w:t>
            </w:r>
            <w:r>
              <w:br/>
            </w:r>
            <w:r w:rsidRPr="6F2C7F7D">
              <w:rPr>
                <w:rFonts w:ascii="Calibri" w:eastAsia="Calibri" w:hAnsi="Calibri" w:cs="Calibri"/>
                <w:sz w:val="20"/>
                <w:szCs w:val="20"/>
              </w:rPr>
              <w:t xml:space="preserve"> - VDV452</w:t>
            </w:r>
          </w:p>
        </w:tc>
      </w:tr>
      <w:tr w:rsidR="6F2C7F7D" w14:paraId="05175F5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011BDFB" w14:textId="31CE5997" w:rsidR="6F2C7F7D" w:rsidRDefault="6F2C7F7D" w:rsidP="6F2C7F7D">
            <w:pPr>
              <w:spacing w:after="0"/>
            </w:pPr>
            <w:r w:rsidRPr="6F2C7F7D">
              <w:rPr>
                <w:rFonts w:ascii="Calibri" w:eastAsia="Calibri" w:hAnsi="Calibri" w:cs="Calibri"/>
                <w:sz w:val="20"/>
                <w:szCs w:val="20"/>
              </w:rPr>
              <w:t>Upravljanje topologije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17AB751" w14:textId="2B31E374" w:rsidR="6F2C7F7D" w:rsidRDefault="6F2C7F7D" w:rsidP="6F2C7F7D">
            <w:pPr>
              <w:spacing w:after="0"/>
            </w:pPr>
            <w:r w:rsidRPr="6F2C7F7D">
              <w:rPr>
                <w:rFonts w:ascii="Calibri" w:eastAsia="Calibri" w:hAnsi="Calibri" w:cs="Calibri"/>
                <w:sz w:val="20"/>
                <w:szCs w:val="20"/>
              </w:rPr>
              <w:t>4.1.16.22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FB24436" w14:textId="2EF3E6CA" w:rsidR="6F2C7F7D" w:rsidRDefault="6F2C7F7D" w:rsidP="6F2C7F7D">
            <w:pPr>
              <w:spacing w:after="0"/>
            </w:pPr>
            <w:r w:rsidRPr="6F2C7F7D">
              <w:rPr>
                <w:rFonts w:ascii="Calibri" w:eastAsia="Calibri" w:hAnsi="Calibri" w:cs="Calibri"/>
                <w:sz w:val="20"/>
                <w:szCs w:val="20"/>
              </w:rPr>
              <w:t>Sistem ABT mora izpostaviti API, ki ga lahko sistemi PTO uporabijo za prenos topoloških datotek.</w:t>
            </w:r>
          </w:p>
        </w:tc>
      </w:tr>
      <w:tr w:rsidR="6F2C7F7D" w14:paraId="79752F8F"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30E66CF" w14:textId="5DC9B315" w:rsidR="6F2C7F7D" w:rsidRDefault="6F2C7F7D" w:rsidP="6F2C7F7D">
            <w:pPr>
              <w:spacing w:after="0"/>
            </w:pPr>
            <w:r w:rsidRPr="6F2C7F7D">
              <w:rPr>
                <w:rFonts w:ascii="Calibri" w:eastAsia="Calibri" w:hAnsi="Calibri" w:cs="Calibri"/>
                <w:sz w:val="20"/>
                <w:szCs w:val="20"/>
              </w:rPr>
              <w:t>Upravljanje topologije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6F7F38C" w14:textId="30AF9A9C" w:rsidR="6F2C7F7D" w:rsidRDefault="6F2C7F7D" w:rsidP="6F2C7F7D">
            <w:pPr>
              <w:spacing w:after="0"/>
            </w:pPr>
            <w:r w:rsidRPr="6F2C7F7D">
              <w:rPr>
                <w:rFonts w:ascii="Calibri" w:eastAsia="Calibri" w:hAnsi="Calibri" w:cs="Calibri"/>
                <w:sz w:val="20"/>
                <w:szCs w:val="20"/>
              </w:rPr>
              <w:t>4.1.16.23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80FEC13" w14:textId="2F6450DA" w:rsidR="6F2C7F7D" w:rsidRDefault="6F2C7F7D" w:rsidP="6F2C7F7D">
            <w:pPr>
              <w:spacing w:after="0"/>
            </w:pPr>
            <w:r w:rsidRPr="6F2C7F7D">
              <w:rPr>
                <w:rFonts w:ascii="Calibri" w:eastAsia="Calibri" w:hAnsi="Calibri" w:cs="Calibri"/>
                <w:sz w:val="20"/>
                <w:szCs w:val="20"/>
              </w:rPr>
              <w:t>Sistem ABT zagotavlja funkcije, s katerimi lahko PTO opredeli/spremeni odobrena podatkovna polja za EOD za naprave na svojih operativnih lokacijah/vozilih.</w:t>
            </w:r>
          </w:p>
        </w:tc>
      </w:tr>
      <w:tr w:rsidR="6F2C7F7D" w14:paraId="48750F3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927284D" w14:textId="604CDAE2" w:rsidR="6F2C7F7D" w:rsidRDefault="6F2C7F7D" w:rsidP="6F2C7F7D">
            <w:pPr>
              <w:spacing w:after="0"/>
            </w:pPr>
            <w:r w:rsidRPr="6F2C7F7D">
              <w:rPr>
                <w:rFonts w:ascii="Calibri" w:eastAsia="Calibri" w:hAnsi="Calibri" w:cs="Calibri"/>
                <w:sz w:val="20"/>
                <w:szCs w:val="20"/>
              </w:rPr>
              <w:t>Upravljanje EOD</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8E995E1" w14:textId="69B1A739" w:rsidR="6F2C7F7D" w:rsidRDefault="6F2C7F7D" w:rsidP="6F2C7F7D">
            <w:pPr>
              <w:spacing w:after="0"/>
            </w:pPr>
            <w:r w:rsidRPr="6F2C7F7D">
              <w:rPr>
                <w:rFonts w:ascii="Calibri" w:eastAsia="Calibri" w:hAnsi="Calibri" w:cs="Calibri"/>
                <w:sz w:val="20"/>
                <w:szCs w:val="20"/>
              </w:rPr>
              <w:t>4.1.16.24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CC114A7" w14:textId="0B00E448" w:rsidR="6F2C7F7D" w:rsidRDefault="6F2C7F7D" w:rsidP="6F2C7F7D">
            <w:pPr>
              <w:spacing w:after="0"/>
            </w:pPr>
            <w:r w:rsidRPr="6F2C7F7D">
              <w:rPr>
                <w:rFonts w:ascii="Calibri" w:eastAsia="Calibri" w:hAnsi="Calibri" w:cs="Calibri"/>
                <w:sz w:val="20"/>
                <w:szCs w:val="20"/>
              </w:rPr>
              <w:t>Sistem ABT omogoča, da se EOD usmeri samo na določeno napravo PTO ali na podskupino teh naprav ("nabor naslovov").</w:t>
            </w:r>
          </w:p>
        </w:tc>
      </w:tr>
      <w:tr w:rsidR="6F2C7F7D" w14:paraId="1830692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8137727" w14:textId="35A90C37" w:rsidR="6F2C7F7D" w:rsidRDefault="6F2C7F7D" w:rsidP="6F2C7F7D">
            <w:pPr>
              <w:spacing w:after="0"/>
            </w:pPr>
            <w:r w:rsidRPr="6F2C7F7D">
              <w:rPr>
                <w:rFonts w:ascii="Calibri" w:eastAsia="Calibri" w:hAnsi="Calibri" w:cs="Calibri"/>
                <w:sz w:val="20"/>
                <w:szCs w:val="20"/>
              </w:rPr>
              <w:t>Upravljanje EOD</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5D97245" w14:textId="58A38210" w:rsidR="6F2C7F7D" w:rsidRDefault="6F2C7F7D" w:rsidP="6F2C7F7D">
            <w:pPr>
              <w:spacing w:after="0"/>
            </w:pPr>
            <w:r w:rsidRPr="6F2C7F7D">
              <w:rPr>
                <w:rFonts w:ascii="Calibri" w:eastAsia="Calibri" w:hAnsi="Calibri" w:cs="Calibri"/>
                <w:sz w:val="20"/>
                <w:szCs w:val="20"/>
              </w:rPr>
              <w:t>4.1.16.25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3FC38BB" w14:textId="0DEBFFFB" w:rsidR="6F2C7F7D" w:rsidRDefault="6F2C7F7D" w:rsidP="6F2C7F7D">
            <w:pPr>
              <w:spacing w:after="0"/>
            </w:pPr>
            <w:r w:rsidRPr="6F2C7F7D">
              <w:rPr>
                <w:rFonts w:ascii="Calibri" w:eastAsia="Calibri" w:hAnsi="Calibri" w:cs="Calibri"/>
                <w:sz w:val="20"/>
                <w:szCs w:val="20"/>
              </w:rPr>
              <w:t>Organizacija PTO lahko na daljavo sproži prenos EOD na posamezno napravo, podskupino naprav ali vse naprave.</w:t>
            </w:r>
          </w:p>
        </w:tc>
      </w:tr>
      <w:tr w:rsidR="6F2C7F7D" w14:paraId="672E294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7BC1F57" w14:textId="2942F5EA" w:rsidR="6F2C7F7D" w:rsidRDefault="6F2C7F7D" w:rsidP="6F2C7F7D">
            <w:pPr>
              <w:spacing w:after="0"/>
            </w:pPr>
            <w:r w:rsidRPr="6F2C7F7D">
              <w:rPr>
                <w:rFonts w:ascii="Calibri" w:eastAsia="Calibri" w:hAnsi="Calibri" w:cs="Calibri"/>
                <w:sz w:val="20"/>
                <w:szCs w:val="20"/>
              </w:rPr>
              <w:t>Upravljanje EOD</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202317F" w14:textId="76C02707" w:rsidR="6F2C7F7D" w:rsidRDefault="6F2C7F7D" w:rsidP="6F2C7F7D">
            <w:pPr>
              <w:spacing w:after="0"/>
            </w:pPr>
            <w:r w:rsidRPr="6F2C7F7D">
              <w:rPr>
                <w:rFonts w:ascii="Calibri" w:eastAsia="Calibri" w:hAnsi="Calibri" w:cs="Calibri"/>
                <w:sz w:val="20"/>
                <w:szCs w:val="20"/>
              </w:rPr>
              <w:t>4.1.16.26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762820E" w14:textId="3CE819E3" w:rsidR="6F2C7F7D" w:rsidRDefault="6F2C7F7D" w:rsidP="6F2C7F7D">
            <w:pPr>
              <w:spacing w:after="0"/>
            </w:pPr>
            <w:r w:rsidRPr="6F2C7F7D">
              <w:rPr>
                <w:rFonts w:ascii="Calibri" w:eastAsia="Calibri" w:hAnsi="Calibri" w:cs="Calibri"/>
                <w:sz w:val="20"/>
                <w:szCs w:val="20"/>
              </w:rPr>
              <w:t>Vzdrževalec sistema mora imeti možnost, da na daljavo sproži povratek različice EOD na prejšnjo različico (implicitna zahteva je, da mora sistem ABT ali naprava hraniti tako trenutno kot prejšnjo različico EOD).</w:t>
            </w:r>
          </w:p>
        </w:tc>
      </w:tr>
      <w:tr w:rsidR="6F2C7F7D" w14:paraId="6BA70B6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9FFE547" w14:textId="0AD720D3" w:rsidR="6F2C7F7D" w:rsidRDefault="6F2C7F7D" w:rsidP="6F2C7F7D">
            <w:pPr>
              <w:spacing w:after="0"/>
            </w:pPr>
            <w:r w:rsidRPr="6F2C7F7D">
              <w:rPr>
                <w:rFonts w:ascii="Calibri" w:eastAsia="Calibri" w:hAnsi="Calibri" w:cs="Calibri"/>
                <w:sz w:val="20"/>
                <w:szCs w:val="20"/>
              </w:rPr>
              <w:t>Upravljanje EOD</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4009EB4" w14:textId="28A824C7" w:rsidR="6F2C7F7D" w:rsidRDefault="6F2C7F7D" w:rsidP="6F2C7F7D">
            <w:pPr>
              <w:spacing w:after="0"/>
            </w:pPr>
            <w:r w:rsidRPr="6F2C7F7D">
              <w:rPr>
                <w:rFonts w:ascii="Calibri" w:eastAsia="Calibri" w:hAnsi="Calibri" w:cs="Calibri"/>
                <w:sz w:val="20"/>
                <w:szCs w:val="20"/>
              </w:rPr>
              <w:t>4.1.16.27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E1C7F22" w14:textId="15AC40C6" w:rsidR="6F2C7F7D" w:rsidRDefault="6F2C7F7D" w:rsidP="6F2C7F7D">
            <w:pPr>
              <w:spacing w:after="0"/>
            </w:pPr>
            <w:r w:rsidRPr="6F2C7F7D">
              <w:rPr>
                <w:rFonts w:ascii="Calibri" w:eastAsia="Calibri" w:hAnsi="Calibri" w:cs="Calibri"/>
                <w:sz w:val="20"/>
                <w:szCs w:val="20"/>
              </w:rPr>
              <w:t>PTA mora imeti dostop do sistema ABT za pripravo poročil, ki so pomembna za vse njegove dejavnosti v zvezi s pobiranjem vozovnic. Na začetku mora biti določen nabor standardnih poročil (kot je opredeljeno v tabeli seznama pričakovanih poročil v tem dokumentu).</w:t>
            </w:r>
          </w:p>
        </w:tc>
      </w:tr>
      <w:tr w:rsidR="6F2C7F7D" w14:paraId="24E4AA0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D7A56E1" w14:textId="74556E7D" w:rsidR="6F2C7F7D" w:rsidRDefault="6F2C7F7D" w:rsidP="6F2C7F7D">
            <w:pPr>
              <w:spacing w:after="0"/>
            </w:pPr>
            <w:r w:rsidRPr="6F2C7F7D">
              <w:rPr>
                <w:rFonts w:ascii="Calibri" w:eastAsia="Calibri" w:hAnsi="Calibri" w:cs="Calibri"/>
                <w:sz w:val="20"/>
                <w:szCs w:val="20"/>
              </w:rPr>
              <w:t>Poročanje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A443AE9" w14:textId="05D8504B" w:rsidR="6F2C7F7D" w:rsidRDefault="6F2C7F7D" w:rsidP="6F2C7F7D">
            <w:pPr>
              <w:spacing w:after="0"/>
            </w:pPr>
            <w:r w:rsidRPr="6F2C7F7D">
              <w:rPr>
                <w:rFonts w:ascii="Calibri" w:eastAsia="Calibri" w:hAnsi="Calibri" w:cs="Calibri"/>
                <w:sz w:val="20"/>
                <w:szCs w:val="20"/>
              </w:rPr>
              <w:t>4.1.16.28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EAF9ADA" w14:textId="497630A8" w:rsidR="6F2C7F7D" w:rsidRDefault="6F2C7F7D" w:rsidP="6F2C7F7D">
            <w:pPr>
              <w:spacing w:after="0"/>
            </w:pPr>
            <w:r w:rsidRPr="6F2C7F7D">
              <w:rPr>
                <w:rFonts w:ascii="Calibri" w:eastAsia="Calibri" w:hAnsi="Calibri" w:cs="Calibri"/>
                <w:sz w:val="20"/>
                <w:szCs w:val="20"/>
              </w:rPr>
              <w:t>Poleg standardnih vnaprej opredeljenih poročil mora imeti PTA možnost dostopa do svojih podatkov, ki se hranijo centralno, da lahko občasno opredeli ad hoc poročila po meri.</w:t>
            </w:r>
          </w:p>
        </w:tc>
      </w:tr>
      <w:tr w:rsidR="6F2C7F7D" w14:paraId="55B03BF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9DD1A69" w14:textId="199DA7F6" w:rsidR="6F2C7F7D" w:rsidRDefault="6F2C7F7D" w:rsidP="6F2C7F7D">
            <w:pPr>
              <w:spacing w:after="0"/>
            </w:pPr>
            <w:r w:rsidRPr="6F2C7F7D">
              <w:rPr>
                <w:rFonts w:ascii="Calibri" w:eastAsia="Calibri" w:hAnsi="Calibri" w:cs="Calibri"/>
                <w:sz w:val="20"/>
                <w:szCs w:val="20"/>
              </w:rPr>
              <w:t>Poročanje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E47BAFA" w14:textId="7691C83D" w:rsidR="6F2C7F7D" w:rsidRDefault="6F2C7F7D" w:rsidP="6F2C7F7D">
            <w:pPr>
              <w:spacing w:after="0"/>
            </w:pPr>
            <w:r w:rsidRPr="6F2C7F7D">
              <w:rPr>
                <w:rFonts w:ascii="Calibri" w:eastAsia="Calibri" w:hAnsi="Calibri" w:cs="Calibri"/>
                <w:sz w:val="20"/>
                <w:szCs w:val="20"/>
              </w:rPr>
              <w:t>4.1.16.29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92A13F1" w14:textId="28581816" w:rsidR="6F2C7F7D" w:rsidRDefault="6F2C7F7D" w:rsidP="6F2C7F7D">
            <w:pPr>
              <w:spacing w:after="0"/>
            </w:pPr>
            <w:r w:rsidRPr="6F2C7F7D">
              <w:rPr>
                <w:rFonts w:ascii="Calibri" w:eastAsia="Calibri" w:hAnsi="Calibri" w:cs="Calibri"/>
                <w:sz w:val="20"/>
                <w:szCs w:val="20"/>
              </w:rPr>
              <w:t>Vsa poročila (standardna ali ad hoc) je mogoče izvoziti v več standardih, vključno s PDF, CSV, XML in Excel, tako da jih je mogoče uvoziti v katero koli drugo standardno orodje za obdelavo poročil.</w:t>
            </w:r>
          </w:p>
        </w:tc>
      </w:tr>
      <w:tr w:rsidR="6F2C7F7D" w14:paraId="6ABD943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E7C1669" w14:textId="283DBBC8" w:rsidR="6F2C7F7D" w:rsidRDefault="6F2C7F7D" w:rsidP="6F2C7F7D">
            <w:pPr>
              <w:spacing w:after="0"/>
            </w:pPr>
            <w:r w:rsidRPr="6F2C7F7D">
              <w:rPr>
                <w:rFonts w:ascii="Calibri" w:eastAsia="Calibri" w:hAnsi="Calibri" w:cs="Calibri"/>
                <w:sz w:val="20"/>
                <w:szCs w:val="20"/>
              </w:rPr>
              <w:t>Poročanje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CC2A9B4" w14:textId="655BC7C1" w:rsidR="6F2C7F7D" w:rsidRDefault="6F2C7F7D" w:rsidP="6F2C7F7D">
            <w:pPr>
              <w:spacing w:after="0"/>
            </w:pPr>
            <w:r w:rsidRPr="6F2C7F7D">
              <w:rPr>
                <w:rFonts w:ascii="Calibri" w:eastAsia="Calibri" w:hAnsi="Calibri" w:cs="Calibri"/>
                <w:sz w:val="20"/>
                <w:szCs w:val="20"/>
              </w:rPr>
              <w:t>4.1.16.30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7ECDB33" w14:textId="699DC456" w:rsidR="6F2C7F7D" w:rsidRDefault="6F2C7F7D" w:rsidP="6F2C7F7D">
            <w:pPr>
              <w:spacing w:after="0"/>
            </w:pPr>
            <w:r w:rsidRPr="6F2C7F7D">
              <w:rPr>
                <w:rFonts w:ascii="Calibri" w:eastAsia="Calibri" w:hAnsi="Calibri" w:cs="Calibri"/>
                <w:sz w:val="20"/>
                <w:szCs w:val="20"/>
              </w:rPr>
              <w:t>Sistem ABT zagotavlja PTO nadzorne plošče za spremljanje v realnem času (sistemski KPI, SLA). Omogočeno mora biti, da lahko PTO prilagodi svoj pogled na nadzorne plošče.</w:t>
            </w:r>
          </w:p>
        </w:tc>
      </w:tr>
      <w:tr w:rsidR="6F2C7F7D" w14:paraId="184C4E2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0108931" w14:textId="2D5D5854" w:rsidR="6F2C7F7D" w:rsidRDefault="6F2C7F7D" w:rsidP="6F2C7F7D">
            <w:pPr>
              <w:spacing w:after="0"/>
            </w:pPr>
            <w:r w:rsidRPr="6F2C7F7D">
              <w:rPr>
                <w:rFonts w:ascii="Calibri" w:eastAsia="Calibri" w:hAnsi="Calibri" w:cs="Calibri"/>
                <w:sz w:val="20"/>
                <w:szCs w:val="20"/>
              </w:rPr>
              <w:t>Poročanje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17A7057" w14:textId="4886F1D2" w:rsidR="6F2C7F7D" w:rsidRDefault="6F2C7F7D" w:rsidP="6F2C7F7D">
            <w:pPr>
              <w:spacing w:after="0"/>
            </w:pPr>
            <w:r w:rsidRPr="6F2C7F7D">
              <w:rPr>
                <w:rFonts w:ascii="Calibri" w:eastAsia="Calibri" w:hAnsi="Calibri" w:cs="Calibri"/>
                <w:sz w:val="20"/>
                <w:szCs w:val="20"/>
              </w:rPr>
              <w:t>4.1.16.31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066C51E" w14:textId="63879E22" w:rsidR="6F2C7F7D" w:rsidRDefault="6F2C7F7D" w:rsidP="6F2C7F7D">
            <w:pPr>
              <w:spacing w:after="0"/>
            </w:pPr>
            <w:r w:rsidRPr="6F2C7F7D">
              <w:rPr>
                <w:rFonts w:ascii="Calibri" w:eastAsia="Calibri" w:hAnsi="Calibri" w:cs="Calibri"/>
                <w:sz w:val="20"/>
                <w:szCs w:val="20"/>
              </w:rPr>
              <w:t>Sistem ABT bo moral za namene poročanja PTO zabeležiti vsaj naslednje podatke.</w:t>
            </w:r>
          </w:p>
        </w:tc>
      </w:tr>
      <w:tr w:rsidR="6F2C7F7D" w14:paraId="1270FC1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9176A08" w14:textId="3FAAC2EC" w:rsidR="6F2C7F7D" w:rsidRDefault="6F2C7F7D" w:rsidP="6F2C7F7D">
            <w:pPr>
              <w:spacing w:after="0"/>
            </w:pPr>
            <w:r w:rsidRPr="6F2C7F7D">
              <w:rPr>
                <w:rFonts w:ascii="Calibri" w:eastAsia="Calibri" w:hAnsi="Calibri" w:cs="Calibri"/>
                <w:sz w:val="20"/>
                <w:szCs w:val="20"/>
              </w:rPr>
              <w:t>Poročanje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4DAE8D0" w14:textId="6C255F05" w:rsidR="6F2C7F7D" w:rsidRDefault="6F2C7F7D" w:rsidP="6F2C7F7D">
            <w:pPr>
              <w:spacing w:after="0"/>
            </w:pPr>
            <w:r w:rsidRPr="6F2C7F7D">
              <w:rPr>
                <w:rFonts w:ascii="Calibri" w:eastAsia="Calibri" w:hAnsi="Calibri" w:cs="Calibri"/>
                <w:sz w:val="20"/>
                <w:szCs w:val="20"/>
              </w:rPr>
              <w:t>4.1.16.32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FE6BC77" w14:textId="0DF28294" w:rsidR="6F2C7F7D" w:rsidRDefault="6F2C7F7D" w:rsidP="6F2C7F7D">
            <w:pPr>
              <w:spacing w:after="0"/>
            </w:pPr>
            <w:r w:rsidRPr="6F2C7F7D">
              <w:rPr>
                <w:rFonts w:ascii="Calibri" w:eastAsia="Calibri" w:hAnsi="Calibri" w:cs="Calibri"/>
                <w:sz w:val="20"/>
                <w:szCs w:val="20"/>
              </w:rPr>
              <w:t>- Število sredstev/ naprav (naprave za pregled, vrata, prodajne naprave, TOM, TVM), registriranih v sistemu.</w:t>
            </w:r>
          </w:p>
        </w:tc>
      </w:tr>
      <w:tr w:rsidR="6F2C7F7D" w14:paraId="0BDC17F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006D4E5" w14:textId="03FF461E" w:rsidR="6F2C7F7D" w:rsidRDefault="6F2C7F7D" w:rsidP="6F2C7F7D">
            <w:pPr>
              <w:spacing w:after="0"/>
            </w:pPr>
            <w:r w:rsidRPr="6F2C7F7D">
              <w:rPr>
                <w:rFonts w:ascii="Calibri" w:eastAsia="Calibri" w:hAnsi="Calibri" w:cs="Calibri"/>
                <w:sz w:val="20"/>
                <w:szCs w:val="20"/>
              </w:rPr>
              <w:t>Registrirano premoženje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0B18D8A" w14:textId="0630AAA6" w:rsidR="6F2C7F7D" w:rsidRDefault="6F2C7F7D" w:rsidP="6F2C7F7D">
            <w:pPr>
              <w:spacing w:after="0"/>
            </w:pPr>
            <w:r w:rsidRPr="6F2C7F7D">
              <w:rPr>
                <w:rFonts w:ascii="Calibri" w:eastAsia="Calibri" w:hAnsi="Calibri" w:cs="Calibri"/>
                <w:sz w:val="20"/>
                <w:szCs w:val="20"/>
              </w:rPr>
              <w:t>4.1.16.33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7B8527F" w14:textId="0A048F8E" w:rsidR="6F2C7F7D" w:rsidRDefault="6F2C7F7D" w:rsidP="6F2C7F7D">
            <w:pPr>
              <w:spacing w:after="0"/>
            </w:pPr>
            <w:r w:rsidRPr="6F2C7F7D">
              <w:rPr>
                <w:rFonts w:ascii="Calibri" w:eastAsia="Calibri" w:hAnsi="Calibri" w:cs="Calibri"/>
                <w:sz w:val="20"/>
                <w:szCs w:val="20"/>
              </w:rPr>
              <w:t>Razpoložljivost sredstev L1:</w:t>
            </w:r>
            <w:r>
              <w:br/>
            </w:r>
            <w:r w:rsidRPr="6F2C7F7D">
              <w:rPr>
                <w:rFonts w:ascii="Calibri" w:eastAsia="Calibri" w:hAnsi="Calibri" w:cs="Calibri"/>
                <w:sz w:val="20"/>
                <w:szCs w:val="20"/>
              </w:rPr>
              <w:t xml:space="preserve"> - (% operativnosti) = ((% sredstev z nenačrtovanimi</w:t>
            </w:r>
            <w:r>
              <w:br/>
            </w:r>
            <w:r w:rsidRPr="6F2C7F7D">
              <w:rPr>
                <w:rFonts w:ascii="Calibri" w:eastAsia="Calibri" w:hAnsi="Calibri" w:cs="Calibri"/>
                <w:sz w:val="20"/>
                <w:szCs w:val="20"/>
              </w:rPr>
              <w:t xml:space="preserve">        izpadi)/skupna sredstva) * 100 po uri/dnevu/tednu </w:t>
            </w:r>
            <w:r>
              <w:br/>
            </w:r>
            <w:r w:rsidRPr="6F2C7F7D">
              <w:rPr>
                <w:rFonts w:ascii="Calibri" w:eastAsia="Calibri" w:hAnsi="Calibri" w:cs="Calibri"/>
                <w:sz w:val="20"/>
                <w:szCs w:val="20"/>
              </w:rPr>
              <w:t>- Po vozilu, liniji, vrsti avtobusa, depoju, postaji, PTO, načinu prevoza, geografskem območju.</w:t>
            </w:r>
            <w:r>
              <w:br/>
            </w:r>
            <w:r w:rsidRPr="6F2C7F7D">
              <w:rPr>
                <w:rFonts w:ascii="Calibri" w:eastAsia="Calibri" w:hAnsi="Calibri" w:cs="Calibri"/>
                <w:sz w:val="20"/>
                <w:szCs w:val="20"/>
              </w:rPr>
              <w:t xml:space="preserve"> Ali:</w:t>
            </w:r>
            <w:r>
              <w:br/>
            </w:r>
            <w:r w:rsidRPr="6F2C7F7D">
              <w:rPr>
                <w:rFonts w:ascii="Calibri" w:eastAsia="Calibri" w:hAnsi="Calibri" w:cs="Calibri"/>
                <w:sz w:val="20"/>
                <w:szCs w:val="20"/>
              </w:rPr>
              <w:t xml:space="preserve"> - ((% delujočih)/(% v uporabi))*100</w:t>
            </w:r>
            <w:r>
              <w:br/>
            </w:r>
            <w:r w:rsidRPr="6F2C7F7D">
              <w:rPr>
                <w:rFonts w:ascii="Calibri" w:eastAsia="Calibri" w:hAnsi="Calibri" w:cs="Calibri"/>
                <w:sz w:val="20"/>
                <w:szCs w:val="20"/>
              </w:rPr>
              <w:t xml:space="preserve">         na podlagi sporočil o stanju (v obratovanju, izven obratovanja, način izklopa)</w:t>
            </w:r>
          </w:p>
        </w:tc>
      </w:tr>
      <w:tr w:rsidR="6F2C7F7D" w14:paraId="023F4FD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A595280" w14:textId="5EFB8C4C" w:rsidR="6F2C7F7D" w:rsidRDefault="6F2C7F7D" w:rsidP="6F2C7F7D">
            <w:pPr>
              <w:spacing w:after="0"/>
            </w:pPr>
            <w:r w:rsidRPr="6F2C7F7D">
              <w:rPr>
                <w:rFonts w:ascii="Calibri" w:eastAsia="Calibri" w:hAnsi="Calibri" w:cs="Calibri"/>
                <w:sz w:val="20"/>
                <w:szCs w:val="20"/>
              </w:rPr>
              <w:t>Razpoložljivost sredstev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6643162" w14:textId="6707AF1C" w:rsidR="6F2C7F7D" w:rsidRDefault="6F2C7F7D" w:rsidP="6F2C7F7D">
            <w:pPr>
              <w:spacing w:after="0"/>
            </w:pPr>
            <w:r w:rsidRPr="6F2C7F7D">
              <w:rPr>
                <w:rFonts w:ascii="Calibri" w:eastAsia="Calibri" w:hAnsi="Calibri" w:cs="Calibri"/>
                <w:sz w:val="20"/>
                <w:szCs w:val="20"/>
              </w:rPr>
              <w:t>4.1.16.34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7C5D1CA" w14:textId="08CEE09B" w:rsidR="6F2C7F7D" w:rsidRDefault="6F2C7F7D" w:rsidP="6F2C7F7D">
            <w:pPr>
              <w:spacing w:after="0"/>
            </w:pPr>
            <w:r w:rsidRPr="6F2C7F7D">
              <w:rPr>
                <w:rFonts w:ascii="Calibri" w:eastAsia="Calibri" w:hAnsi="Calibri" w:cs="Calibri"/>
                <w:sz w:val="20"/>
                <w:szCs w:val="20"/>
              </w:rPr>
              <w:t>Potrjevalci:</w:t>
            </w:r>
            <w:r>
              <w:br/>
            </w:r>
            <w:r w:rsidRPr="6F2C7F7D">
              <w:rPr>
                <w:rFonts w:ascii="Calibri" w:eastAsia="Calibri" w:hAnsi="Calibri" w:cs="Calibri"/>
                <w:sz w:val="20"/>
                <w:szCs w:val="20"/>
              </w:rPr>
              <w:t xml:space="preserve"> - Natančnost sinhronizacije ure</w:t>
            </w:r>
            <w:r>
              <w:br/>
            </w:r>
            <w:r w:rsidRPr="6F2C7F7D">
              <w:rPr>
                <w:rFonts w:ascii="Calibri" w:eastAsia="Calibri" w:hAnsi="Calibri" w:cs="Calibri"/>
                <w:sz w:val="20"/>
                <w:szCs w:val="20"/>
              </w:rPr>
              <w:t xml:space="preserve"> - Odzivni časi</w:t>
            </w:r>
            <w:r>
              <w:br/>
            </w:r>
            <w:r w:rsidRPr="6F2C7F7D">
              <w:rPr>
                <w:rFonts w:ascii="Calibri" w:eastAsia="Calibri" w:hAnsi="Calibri" w:cs="Calibri"/>
                <w:sz w:val="20"/>
                <w:szCs w:val="20"/>
              </w:rPr>
              <w:t xml:space="preserve"> - časi transakcij</w:t>
            </w:r>
            <w:r>
              <w:br/>
            </w:r>
            <w:r w:rsidRPr="6F2C7F7D">
              <w:rPr>
                <w:rFonts w:ascii="Calibri" w:eastAsia="Calibri" w:hAnsi="Calibri" w:cs="Calibri"/>
                <w:sz w:val="20"/>
                <w:szCs w:val="20"/>
              </w:rPr>
              <w:t xml:space="preserve"> - Razpoložljivost (% časa v rezervnem načinu)</w:t>
            </w:r>
            <w:r>
              <w:br/>
            </w:r>
            <w:r w:rsidRPr="6F2C7F7D">
              <w:rPr>
                <w:rFonts w:ascii="Calibri" w:eastAsia="Calibri" w:hAnsi="Calibri" w:cs="Calibri"/>
                <w:sz w:val="20"/>
                <w:szCs w:val="20"/>
              </w:rPr>
              <w:t xml:space="preserve"> - Delovanje zaslona (%)</w:t>
            </w:r>
            <w:r>
              <w:br/>
            </w:r>
            <w:r w:rsidRPr="6F2C7F7D">
              <w:rPr>
                <w:rFonts w:ascii="Calibri" w:eastAsia="Calibri" w:hAnsi="Calibri" w:cs="Calibri"/>
                <w:sz w:val="20"/>
                <w:szCs w:val="20"/>
              </w:rPr>
              <w:t xml:space="preserve"> - Delovanje LED diod (%)</w:t>
            </w:r>
            <w:r>
              <w:br/>
            </w:r>
            <w:r w:rsidRPr="6F2C7F7D">
              <w:rPr>
                <w:rFonts w:ascii="Calibri" w:eastAsia="Calibri" w:hAnsi="Calibri" w:cs="Calibri"/>
                <w:sz w:val="20"/>
                <w:szCs w:val="20"/>
              </w:rPr>
              <w:t xml:space="preserve"> - Delovanje zvočnikov (%)</w:t>
            </w:r>
          </w:p>
        </w:tc>
      </w:tr>
      <w:tr w:rsidR="6F2C7F7D" w14:paraId="787CEA8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620C36F" w14:textId="73A2BDC4" w:rsidR="6F2C7F7D" w:rsidRDefault="6F2C7F7D" w:rsidP="6F2C7F7D">
            <w:pPr>
              <w:spacing w:after="0"/>
            </w:pPr>
            <w:r w:rsidRPr="6F2C7F7D">
              <w:rPr>
                <w:rFonts w:ascii="Calibri" w:eastAsia="Calibri" w:hAnsi="Calibri" w:cs="Calibri"/>
                <w:sz w:val="20"/>
                <w:szCs w:val="20"/>
              </w:rPr>
              <w:t>Napake naprave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78C176E" w14:textId="0C9C1B8B" w:rsidR="6F2C7F7D" w:rsidRDefault="6F2C7F7D" w:rsidP="6F2C7F7D">
            <w:pPr>
              <w:spacing w:after="0"/>
            </w:pPr>
            <w:r w:rsidRPr="6F2C7F7D">
              <w:rPr>
                <w:rFonts w:ascii="Calibri" w:eastAsia="Calibri" w:hAnsi="Calibri" w:cs="Calibri"/>
                <w:sz w:val="20"/>
                <w:szCs w:val="20"/>
              </w:rPr>
              <w:t>4.1.16.35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47111FF" w14:textId="096F8BB8" w:rsidR="6F2C7F7D" w:rsidRDefault="6F2C7F7D" w:rsidP="6F2C7F7D">
            <w:pPr>
              <w:spacing w:after="0"/>
            </w:pPr>
            <w:r w:rsidRPr="6F2C7F7D">
              <w:rPr>
                <w:rFonts w:ascii="Calibri" w:eastAsia="Calibri" w:hAnsi="Calibri" w:cs="Calibri"/>
                <w:sz w:val="20"/>
                <w:szCs w:val="20"/>
              </w:rPr>
              <w:t>Naprave za pregledovanje:</w:t>
            </w:r>
            <w:r>
              <w:br/>
            </w:r>
            <w:r w:rsidRPr="6F2C7F7D">
              <w:rPr>
                <w:rFonts w:ascii="Calibri" w:eastAsia="Calibri" w:hAnsi="Calibri" w:cs="Calibri"/>
                <w:sz w:val="20"/>
                <w:szCs w:val="20"/>
              </w:rPr>
              <w:t xml:space="preserve"> - GPS, ki deluje</w:t>
            </w:r>
            <w:r>
              <w:br/>
            </w:r>
            <w:r w:rsidRPr="6F2C7F7D">
              <w:rPr>
                <w:rFonts w:ascii="Calibri" w:eastAsia="Calibri" w:hAnsi="Calibri" w:cs="Calibri"/>
                <w:sz w:val="20"/>
                <w:szCs w:val="20"/>
              </w:rPr>
              <w:t xml:space="preserve"> - Modem deluje</w:t>
            </w:r>
            <w:r>
              <w:br/>
            </w:r>
            <w:r w:rsidRPr="6F2C7F7D">
              <w:rPr>
                <w:rFonts w:ascii="Calibri" w:eastAsia="Calibri" w:hAnsi="Calibri" w:cs="Calibri"/>
                <w:sz w:val="20"/>
                <w:szCs w:val="20"/>
              </w:rPr>
              <w:t xml:space="preserve"> - Wi-Fi deluje</w:t>
            </w:r>
            <w:r>
              <w:br/>
            </w:r>
            <w:r w:rsidRPr="6F2C7F7D">
              <w:rPr>
                <w:rFonts w:ascii="Calibri" w:eastAsia="Calibri" w:hAnsi="Calibri" w:cs="Calibri"/>
                <w:sz w:val="20"/>
                <w:szCs w:val="20"/>
              </w:rPr>
              <w:t xml:space="preserve"> - Delujoč zaslon</w:t>
            </w:r>
            <w:r>
              <w:br/>
            </w:r>
            <w:r w:rsidRPr="6F2C7F7D">
              <w:rPr>
                <w:rFonts w:ascii="Calibri" w:eastAsia="Calibri" w:hAnsi="Calibri" w:cs="Calibri"/>
                <w:sz w:val="20"/>
                <w:szCs w:val="20"/>
              </w:rPr>
              <w:t xml:space="preserve"> - Delujoč tiskalnik</w:t>
            </w:r>
          </w:p>
        </w:tc>
      </w:tr>
      <w:tr w:rsidR="6F2C7F7D" w14:paraId="2962BDB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0C79FF8" w14:textId="12743B49" w:rsidR="6F2C7F7D" w:rsidRDefault="6F2C7F7D" w:rsidP="6F2C7F7D">
            <w:pPr>
              <w:spacing w:after="0"/>
            </w:pPr>
            <w:r w:rsidRPr="6F2C7F7D">
              <w:rPr>
                <w:rFonts w:ascii="Calibri" w:eastAsia="Calibri" w:hAnsi="Calibri" w:cs="Calibri"/>
                <w:sz w:val="20"/>
                <w:szCs w:val="20"/>
              </w:rPr>
              <w:t>Napake naprave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7090294" w14:textId="35EB31C3" w:rsidR="6F2C7F7D" w:rsidRDefault="6F2C7F7D" w:rsidP="6F2C7F7D">
            <w:pPr>
              <w:spacing w:after="0"/>
            </w:pPr>
            <w:r w:rsidRPr="6F2C7F7D">
              <w:rPr>
                <w:rFonts w:ascii="Calibri" w:eastAsia="Calibri" w:hAnsi="Calibri" w:cs="Calibri"/>
                <w:sz w:val="20"/>
                <w:szCs w:val="20"/>
              </w:rPr>
              <w:t>4.1.16.36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E32E89B" w14:textId="3BC2EE3F" w:rsidR="6F2C7F7D" w:rsidRDefault="6F2C7F7D" w:rsidP="6F2C7F7D">
            <w:pPr>
              <w:spacing w:after="0"/>
            </w:pPr>
            <w:r w:rsidRPr="6F2C7F7D">
              <w:rPr>
                <w:rFonts w:ascii="Calibri" w:eastAsia="Calibri" w:hAnsi="Calibri" w:cs="Calibri"/>
                <w:sz w:val="20"/>
                <w:szCs w:val="20"/>
              </w:rPr>
              <w:t>Naprave za prodajo vstopnic:</w:t>
            </w:r>
            <w:r>
              <w:br/>
            </w:r>
            <w:r w:rsidRPr="6F2C7F7D">
              <w:rPr>
                <w:rFonts w:ascii="Calibri" w:eastAsia="Calibri" w:hAnsi="Calibri" w:cs="Calibri"/>
                <w:sz w:val="20"/>
                <w:szCs w:val="20"/>
              </w:rPr>
              <w:t xml:space="preserve"> - Plačilni terminal deluje</w:t>
            </w:r>
            <w:r>
              <w:br/>
            </w:r>
            <w:r w:rsidRPr="6F2C7F7D">
              <w:rPr>
                <w:rFonts w:ascii="Calibri" w:eastAsia="Calibri" w:hAnsi="Calibri" w:cs="Calibri"/>
                <w:sz w:val="20"/>
                <w:szCs w:val="20"/>
              </w:rPr>
              <w:t xml:space="preserve"> - Delujoč brezstični čitalnik</w:t>
            </w:r>
            <w:r>
              <w:br/>
            </w:r>
            <w:r w:rsidRPr="6F2C7F7D">
              <w:rPr>
                <w:rFonts w:ascii="Calibri" w:eastAsia="Calibri" w:hAnsi="Calibri" w:cs="Calibri"/>
                <w:sz w:val="20"/>
                <w:szCs w:val="20"/>
              </w:rPr>
              <w:t xml:space="preserve"> - Delujoč čitalnik črtne kode 2D</w:t>
            </w:r>
            <w:r>
              <w:br/>
            </w:r>
            <w:r w:rsidRPr="6F2C7F7D">
              <w:rPr>
                <w:rFonts w:ascii="Calibri" w:eastAsia="Calibri" w:hAnsi="Calibri" w:cs="Calibri"/>
                <w:sz w:val="20"/>
                <w:szCs w:val="20"/>
              </w:rPr>
              <w:t xml:space="preserve"> - Delujoč zaslon</w:t>
            </w:r>
            <w:r>
              <w:br/>
            </w:r>
            <w:r w:rsidRPr="6F2C7F7D">
              <w:rPr>
                <w:rFonts w:ascii="Calibri" w:eastAsia="Calibri" w:hAnsi="Calibri" w:cs="Calibri"/>
                <w:sz w:val="20"/>
                <w:szCs w:val="20"/>
              </w:rPr>
              <w:t xml:space="preserve"> - Delujoč tiskalnik</w:t>
            </w:r>
            <w:r>
              <w:br/>
            </w:r>
            <w:r w:rsidRPr="6F2C7F7D">
              <w:rPr>
                <w:rFonts w:ascii="Calibri" w:eastAsia="Calibri" w:hAnsi="Calibri" w:cs="Calibri"/>
                <w:sz w:val="20"/>
                <w:szCs w:val="20"/>
              </w:rPr>
              <w:t xml:space="preserve"> - Delujoči skener</w:t>
            </w:r>
          </w:p>
        </w:tc>
      </w:tr>
      <w:tr w:rsidR="6F2C7F7D" w14:paraId="7373F65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54FF543" w14:textId="25B417F1" w:rsidR="6F2C7F7D" w:rsidRDefault="6F2C7F7D" w:rsidP="6F2C7F7D">
            <w:pPr>
              <w:spacing w:after="0"/>
            </w:pPr>
            <w:r w:rsidRPr="6F2C7F7D">
              <w:rPr>
                <w:rFonts w:ascii="Calibri" w:eastAsia="Calibri" w:hAnsi="Calibri" w:cs="Calibri"/>
                <w:sz w:val="20"/>
                <w:szCs w:val="20"/>
              </w:rPr>
              <w:t>Napake naprave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3BB3391" w14:textId="4E0BC6DB" w:rsidR="6F2C7F7D" w:rsidRDefault="6F2C7F7D" w:rsidP="6F2C7F7D">
            <w:pPr>
              <w:spacing w:after="0"/>
            </w:pPr>
            <w:r w:rsidRPr="6F2C7F7D">
              <w:rPr>
                <w:rFonts w:ascii="Calibri" w:eastAsia="Calibri" w:hAnsi="Calibri" w:cs="Calibri"/>
                <w:sz w:val="20"/>
                <w:szCs w:val="20"/>
              </w:rPr>
              <w:t>4.1.16.37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8D96BB4" w14:textId="62FADEFE" w:rsidR="6F2C7F7D" w:rsidRDefault="6F2C7F7D" w:rsidP="6F2C7F7D">
            <w:pPr>
              <w:spacing w:after="0"/>
            </w:pPr>
            <w:r w:rsidRPr="6F2C7F7D">
              <w:rPr>
                <w:rFonts w:ascii="Calibri" w:eastAsia="Calibri" w:hAnsi="Calibri" w:cs="Calibri"/>
                <w:sz w:val="20"/>
                <w:szCs w:val="20"/>
              </w:rPr>
              <w:t>Za vsako napravo:</w:t>
            </w:r>
            <w:r>
              <w:br/>
            </w:r>
            <w:r w:rsidRPr="6F2C7F7D">
              <w:rPr>
                <w:rFonts w:ascii="Calibri" w:eastAsia="Calibri" w:hAnsi="Calibri" w:cs="Calibri"/>
                <w:sz w:val="20"/>
                <w:szCs w:val="20"/>
              </w:rPr>
              <w:t xml:space="preserve"> - Sporočila o napakah</w:t>
            </w:r>
            <w:r>
              <w:br/>
            </w:r>
            <w:r w:rsidRPr="6F2C7F7D">
              <w:rPr>
                <w:rFonts w:ascii="Calibri" w:eastAsia="Calibri" w:hAnsi="Calibri" w:cs="Calibri"/>
                <w:sz w:val="20"/>
                <w:szCs w:val="20"/>
              </w:rPr>
              <w:t xml:space="preserve"> - Alarmi naprave</w:t>
            </w:r>
            <w:r>
              <w:br/>
            </w:r>
            <w:r w:rsidRPr="6F2C7F7D">
              <w:rPr>
                <w:rFonts w:ascii="Calibri" w:eastAsia="Calibri" w:hAnsi="Calibri" w:cs="Calibri"/>
                <w:sz w:val="20"/>
                <w:szCs w:val="20"/>
              </w:rPr>
              <w:t xml:space="preserve"> - Neuspešni prenosi po vrsti (transakcija, revizijski register, stanje, dnevnik napak, operativni parametri, seznami, posodobitve programske opreme)</w:t>
            </w:r>
            <w:r>
              <w:br/>
            </w:r>
            <w:r w:rsidRPr="6F2C7F7D">
              <w:rPr>
                <w:rFonts w:ascii="Calibri" w:eastAsia="Calibri" w:hAnsi="Calibri" w:cs="Calibri"/>
                <w:sz w:val="20"/>
                <w:szCs w:val="20"/>
              </w:rPr>
              <w:t xml:space="preserve"> - Manjkajoče transakcije</w:t>
            </w:r>
            <w:r>
              <w:br/>
            </w:r>
            <w:r w:rsidRPr="6F2C7F7D">
              <w:rPr>
                <w:rFonts w:ascii="Calibri" w:eastAsia="Calibri" w:hAnsi="Calibri" w:cs="Calibri"/>
                <w:sz w:val="20"/>
                <w:szCs w:val="20"/>
              </w:rPr>
              <w:t xml:space="preserve"> - Število transakcij, obnovljenih iz nedelujočih naprav</w:t>
            </w:r>
            <w:r>
              <w:br/>
            </w:r>
            <w:r w:rsidRPr="6F2C7F7D">
              <w:rPr>
                <w:rFonts w:ascii="Calibri" w:eastAsia="Calibri" w:hAnsi="Calibri" w:cs="Calibri"/>
                <w:sz w:val="20"/>
                <w:szCs w:val="20"/>
              </w:rPr>
              <w:t xml:space="preserve"> - Število prenesenih datotek v primerjavi s ponovnim poskusom</w:t>
            </w:r>
          </w:p>
        </w:tc>
      </w:tr>
      <w:tr w:rsidR="6F2C7F7D" w14:paraId="360BD23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A461198" w14:textId="3EEECA5D" w:rsidR="6F2C7F7D" w:rsidRDefault="6F2C7F7D" w:rsidP="6F2C7F7D">
            <w:pPr>
              <w:spacing w:after="0"/>
            </w:pPr>
            <w:r w:rsidRPr="6F2C7F7D">
              <w:rPr>
                <w:rFonts w:ascii="Calibri" w:eastAsia="Calibri" w:hAnsi="Calibri" w:cs="Calibri"/>
                <w:sz w:val="20"/>
                <w:szCs w:val="20"/>
              </w:rPr>
              <w:t>Komunikacije in prenos podatkov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B23B95B" w14:textId="782A8306" w:rsidR="6F2C7F7D" w:rsidRDefault="6F2C7F7D" w:rsidP="6F2C7F7D">
            <w:pPr>
              <w:spacing w:after="0"/>
            </w:pPr>
            <w:r w:rsidRPr="6F2C7F7D">
              <w:rPr>
                <w:rFonts w:ascii="Calibri" w:eastAsia="Calibri" w:hAnsi="Calibri" w:cs="Calibri"/>
                <w:sz w:val="20"/>
                <w:szCs w:val="20"/>
              </w:rPr>
              <w:t>4.1.16.38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5A50808" w14:textId="5E86C0C0" w:rsidR="6F2C7F7D" w:rsidRDefault="6F2C7F7D" w:rsidP="6F2C7F7D">
            <w:pPr>
              <w:spacing w:after="0"/>
            </w:pPr>
            <w:r w:rsidRPr="6F2C7F7D">
              <w:rPr>
                <w:rFonts w:ascii="Calibri" w:eastAsia="Calibri" w:hAnsi="Calibri" w:cs="Calibri"/>
                <w:sz w:val="20"/>
                <w:szCs w:val="20"/>
              </w:rPr>
              <w:t>Oddaljene pobude s strani PTO:</w:t>
            </w:r>
            <w:r>
              <w:br/>
            </w:r>
            <w:r w:rsidRPr="6F2C7F7D">
              <w:rPr>
                <w:rFonts w:ascii="Calibri" w:eastAsia="Calibri" w:hAnsi="Calibri" w:cs="Calibri"/>
                <w:sz w:val="20"/>
                <w:szCs w:val="20"/>
              </w:rPr>
              <w:t xml:space="preserve"> - Seznam prenosov</w:t>
            </w:r>
            <w:r>
              <w:br/>
            </w:r>
            <w:r w:rsidRPr="6F2C7F7D">
              <w:rPr>
                <w:rFonts w:ascii="Calibri" w:eastAsia="Calibri" w:hAnsi="Calibri" w:cs="Calibri"/>
                <w:sz w:val="20"/>
                <w:szCs w:val="20"/>
              </w:rPr>
              <w:t xml:space="preserve"> - Nalaganje registrov transakcij/revizijskih registrov</w:t>
            </w:r>
            <w:r>
              <w:br/>
            </w:r>
            <w:r w:rsidRPr="6F2C7F7D">
              <w:rPr>
                <w:rFonts w:ascii="Calibri" w:eastAsia="Calibri" w:hAnsi="Calibri" w:cs="Calibri"/>
                <w:sz w:val="20"/>
                <w:szCs w:val="20"/>
              </w:rPr>
              <w:t xml:space="preserve"> - Ponovni zagon</w:t>
            </w:r>
            <w:r>
              <w:br/>
            </w:r>
            <w:r w:rsidRPr="6F2C7F7D">
              <w:rPr>
                <w:rFonts w:ascii="Calibri" w:eastAsia="Calibri" w:hAnsi="Calibri" w:cs="Calibri"/>
                <w:sz w:val="20"/>
                <w:szCs w:val="20"/>
              </w:rPr>
              <w:t xml:space="preserve"> - Spremembe storitve</w:t>
            </w:r>
            <w:r>
              <w:br/>
            </w:r>
            <w:r w:rsidRPr="6F2C7F7D">
              <w:rPr>
                <w:rFonts w:ascii="Calibri" w:eastAsia="Calibri" w:hAnsi="Calibri" w:cs="Calibri"/>
                <w:sz w:val="20"/>
                <w:szCs w:val="20"/>
              </w:rPr>
              <w:t xml:space="preserve"> - Posodobitve konfiguracije programske opreme</w:t>
            </w:r>
            <w:r>
              <w:br/>
            </w:r>
            <w:r w:rsidRPr="6F2C7F7D">
              <w:rPr>
                <w:rFonts w:ascii="Calibri" w:eastAsia="Calibri" w:hAnsi="Calibri" w:cs="Calibri"/>
                <w:sz w:val="20"/>
                <w:szCs w:val="20"/>
              </w:rPr>
              <w:t xml:space="preserve"> - Vrnitev konfiguracije programske opreme nazaj </w:t>
            </w:r>
            <w:r>
              <w:br/>
            </w:r>
            <w:r w:rsidRPr="6F2C7F7D">
              <w:rPr>
                <w:rFonts w:ascii="Calibri" w:eastAsia="Calibri" w:hAnsi="Calibri" w:cs="Calibri"/>
                <w:sz w:val="20"/>
                <w:szCs w:val="20"/>
              </w:rPr>
              <w:t>- Število in stopnja uspešnosti, % potrebnih sprememb v primerjavi z vsemi prenosi.</w:t>
            </w:r>
            <w:r>
              <w:br/>
            </w:r>
            <w:r w:rsidRPr="6F2C7F7D">
              <w:rPr>
                <w:rFonts w:ascii="Calibri" w:eastAsia="Calibri" w:hAnsi="Calibri" w:cs="Calibri"/>
                <w:sz w:val="20"/>
                <w:szCs w:val="20"/>
              </w:rPr>
              <w:t xml:space="preserve"> - Dnevna poraba mobilnih podatkov.</w:t>
            </w:r>
          </w:p>
        </w:tc>
      </w:tr>
      <w:tr w:rsidR="6F2C7F7D" w14:paraId="796E961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8B47F45" w14:textId="6240E915" w:rsidR="6F2C7F7D" w:rsidRDefault="6F2C7F7D" w:rsidP="6F2C7F7D">
            <w:pPr>
              <w:spacing w:after="0"/>
            </w:pPr>
            <w:r w:rsidRPr="6F2C7F7D">
              <w:rPr>
                <w:rFonts w:ascii="Calibri" w:eastAsia="Calibri" w:hAnsi="Calibri" w:cs="Calibri"/>
                <w:sz w:val="20"/>
                <w:szCs w:val="20"/>
              </w:rPr>
              <w:t>Komunikacije in prenos podatkov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98A5CA0" w14:textId="70302B34" w:rsidR="6F2C7F7D" w:rsidRDefault="6F2C7F7D" w:rsidP="6F2C7F7D">
            <w:pPr>
              <w:spacing w:after="0"/>
            </w:pPr>
            <w:r w:rsidRPr="6F2C7F7D">
              <w:rPr>
                <w:rFonts w:ascii="Calibri" w:eastAsia="Calibri" w:hAnsi="Calibri" w:cs="Calibri"/>
                <w:sz w:val="20"/>
                <w:szCs w:val="20"/>
              </w:rPr>
              <w:t>4.1.16.39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2AF642F" w14:textId="7C3FB204" w:rsidR="6F2C7F7D" w:rsidRDefault="6F2C7F7D" w:rsidP="6F2C7F7D">
            <w:pPr>
              <w:spacing w:after="0"/>
            </w:pPr>
            <w:r w:rsidRPr="6F2C7F7D">
              <w:rPr>
                <w:rFonts w:ascii="Calibri" w:eastAsia="Calibri" w:hAnsi="Calibri" w:cs="Calibri"/>
                <w:sz w:val="20"/>
                <w:szCs w:val="20"/>
              </w:rPr>
              <w:t>EOD:</w:t>
            </w:r>
            <w:r>
              <w:br/>
            </w:r>
            <w:r w:rsidRPr="6F2C7F7D">
              <w:rPr>
                <w:rFonts w:ascii="Calibri" w:eastAsia="Calibri" w:hAnsi="Calibri" w:cs="Calibri"/>
                <w:sz w:val="20"/>
                <w:szCs w:val="20"/>
              </w:rPr>
              <w:t xml:space="preserve"> - Načrtovanje voznih redov - uvoz iz sistemov PTA</w:t>
            </w:r>
            <w:r>
              <w:br/>
            </w:r>
            <w:r w:rsidRPr="6F2C7F7D">
              <w:rPr>
                <w:rFonts w:ascii="Calibri" w:eastAsia="Calibri" w:hAnsi="Calibri" w:cs="Calibri"/>
                <w:sz w:val="20"/>
                <w:szCs w:val="20"/>
              </w:rPr>
              <w:t xml:space="preserve"> - Prenosi in stopnja uspešnosti</w:t>
            </w:r>
          </w:p>
        </w:tc>
      </w:tr>
      <w:tr w:rsidR="6F2C7F7D" w14:paraId="5BFF019E"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76D9F11" w14:textId="29AEA037" w:rsidR="6F2C7F7D" w:rsidRDefault="6F2C7F7D" w:rsidP="6F2C7F7D">
            <w:pPr>
              <w:spacing w:after="0"/>
            </w:pPr>
            <w:r w:rsidRPr="6F2C7F7D">
              <w:rPr>
                <w:rFonts w:ascii="Calibri" w:eastAsia="Calibri" w:hAnsi="Calibri" w:cs="Calibri"/>
                <w:sz w:val="20"/>
                <w:szCs w:val="20"/>
              </w:rPr>
              <w:t>Komunikacije in prenos podatkov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414221D" w14:textId="032EA48F" w:rsidR="6F2C7F7D" w:rsidRDefault="6F2C7F7D" w:rsidP="6F2C7F7D">
            <w:pPr>
              <w:spacing w:after="0"/>
            </w:pPr>
            <w:r w:rsidRPr="6F2C7F7D">
              <w:rPr>
                <w:rFonts w:ascii="Calibri" w:eastAsia="Calibri" w:hAnsi="Calibri" w:cs="Calibri"/>
                <w:sz w:val="20"/>
                <w:szCs w:val="20"/>
              </w:rPr>
              <w:t>4.1.16.40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B586D9A" w14:textId="5D412C91" w:rsidR="6F2C7F7D" w:rsidRDefault="6F2C7F7D" w:rsidP="6F2C7F7D">
            <w:pPr>
              <w:spacing w:after="0"/>
            </w:pPr>
            <w:r w:rsidRPr="6F2C7F7D">
              <w:rPr>
                <w:rFonts w:ascii="Calibri" w:eastAsia="Calibri" w:hAnsi="Calibri" w:cs="Calibri"/>
                <w:sz w:val="20"/>
                <w:szCs w:val="20"/>
              </w:rPr>
              <w:t>Potrjevanje podatkov:</w:t>
            </w:r>
            <w:r>
              <w:br/>
            </w:r>
            <w:r w:rsidRPr="6F2C7F7D">
              <w:rPr>
                <w:rFonts w:ascii="Calibri" w:eastAsia="Calibri" w:hAnsi="Calibri" w:cs="Calibri"/>
                <w:sz w:val="20"/>
                <w:szCs w:val="20"/>
              </w:rPr>
              <w:t xml:space="preserve"> - Število datotek z neskladji operativnih parametrov, po linijah, vzorcu vožnje, postajališčih/ postajališčih, datumu aktivacije (v primerjavi s skupnim številom).</w:t>
            </w:r>
            <w:r>
              <w:br/>
            </w:r>
            <w:r w:rsidRPr="6F2C7F7D">
              <w:rPr>
                <w:rFonts w:ascii="Calibri" w:eastAsia="Calibri" w:hAnsi="Calibri" w:cs="Calibri"/>
                <w:sz w:val="20"/>
                <w:szCs w:val="20"/>
              </w:rPr>
              <w:t xml:space="preserve"> - Transakcije v primerjavi z neskladji v revizijskem registru.</w:t>
            </w:r>
            <w:r>
              <w:br/>
            </w:r>
            <w:r w:rsidRPr="6F2C7F7D">
              <w:rPr>
                <w:rFonts w:ascii="Calibri" w:eastAsia="Calibri" w:hAnsi="Calibri" w:cs="Calibri"/>
                <w:sz w:val="20"/>
                <w:szCs w:val="20"/>
              </w:rPr>
              <w:t xml:space="preserve"> - Število zahtevkov za sprožitev preverjanj/prenosov.</w:t>
            </w:r>
            <w:r>
              <w:br/>
            </w:r>
            <w:r w:rsidRPr="6F2C7F7D">
              <w:rPr>
                <w:rFonts w:ascii="Calibri" w:eastAsia="Calibri" w:hAnsi="Calibri" w:cs="Calibri"/>
                <w:sz w:val="20"/>
                <w:szCs w:val="20"/>
              </w:rPr>
              <w:t xml:space="preserve"> - Število pravilnih različic programske opreme.</w:t>
            </w:r>
          </w:p>
        </w:tc>
      </w:tr>
      <w:tr w:rsidR="6F2C7F7D" w14:paraId="154F650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3A3447C" w14:textId="76CA72D2" w:rsidR="6F2C7F7D" w:rsidRDefault="6F2C7F7D" w:rsidP="6F2C7F7D">
            <w:pPr>
              <w:spacing w:after="0"/>
            </w:pPr>
            <w:r w:rsidRPr="6F2C7F7D">
              <w:rPr>
                <w:rFonts w:ascii="Calibri" w:eastAsia="Calibri" w:hAnsi="Calibri" w:cs="Calibri"/>
                <w:sz w:val="20"/>
                <w:szCs w:val="20"/>
              </w:rPr>
              <w:t>Komunikacije in prenos podatkov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D87C2CE" w14:textId="4FA62383" w:rsidR="6F2C7F7D" w:rsidRDefault="6F2C7F7D" w:rsidP="6F2C7F7D">
            <w:pPr>
              <w:spacing w:after="0"/>
            </w:pPr>
            <w:r w:rsidRPr="6F2C7F7D">
              <w:rPr>
                <w:rFonts w:ascii="Calibri" w:eastAsia="Calibri" w:hAnsi="Calibri" w:cs="Calibri"/>
                <w:sz w:val="20"/>
                <w:szCs w:val="20"/>
              </w:rPr>
              <w:t>4.1.16.41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CD2B60D" w14:textId="6A5A79EF" w:rsidR="6F2C7F7D" w:rsidRDefault="6F2C7F7D" w:rsidP="6F2C7F7D">
            <w:pPr>
              <w:spacing w:after="0"/>
            </w:pPr>
            <w:r w:rsidRPr="6F2C7F7D">
              <w:rPr>
                <w:rFonts w:ascii="Calibri" w:eastAsia="Calibri" w:hAnsi="Calibri" w:cs="Calibri"/>
                <w:sz w:val="20"/>
                <w:szCs w:val="20"/>
              </w:rPr>
              <w:t>Kršitve varnosti:</w:t>
            </w:r>
            <w:r>
              <w:br/>
            </w:r>
            <w:r w:rsidRPr="6F2C7F7D">
              <w:rPr>
                <w:rFonts w:ascii="Calibri" w:eastAsia="Calibri" w:hAnsi="Calibri" w:cs="Calibri"/>
                <w:sz w:val="20"/>
                <w:szCs w:val="20"/>
              </w:rPr>
              <w:t xml:space="preserve"> - Število kršitev: število kršitev</w:t>
            </w:r>
            <w:r>
              <w:br/>
            </w:r>
            <w:r w:rsidRPr="6F2C7F7D">
              <w:rPr>
                <w:rFonts w:ascii="Calibri" w:eastAsia="Calibri" w:hAnsi="Calibri" w:cs="Calibri"/>
                <w:sz w:val="20"/>
                <w:szCs w:val="20"/>
              </w:rPr>
              <w:t xml:space="preserve"> - Napake pri preverjanju na napravah na ravni 1</w:t>
            </w:r>
          </w:p>
        </w:tc>
      </w:tr>
      <w:tr w:rsidR="6F2C7F7D" w14:paraId="283C0F9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B9A0DC1" w14:textId="068F779F" w:rsidR="6F2C7F7D" w:rsidRDefault="6F2C7F7D" w:rsidP="6F2C7F7D">
            <w:pPr>
              <w:spacing w:after="0"/>
            </w:pPr>
            <w:r w:rsidRPr="6F2C7F7D">
              <w:rPr>
                <w:rFonts w:ascii="Calibri" w:eastAsia="Calibri" w:hAnsi="Calibri" w:cs="Calibri"/>
                <w:sz w:val="20"/>
                <w:szCs w:val="20"/>
              </w:rPr>
              <w:t>Komunikacije in prenos podatkov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D246EBF" w14:textId="3B7950A9" w:rsidR="6F2C7F7D" w:rsidRDefault="6F2C7F7D" w:rsidP="6F2C7F7D">
            <w:pPr>
              <w:spacing w:after="0"/>
            </w:pPr>
            <w:r w:rsidRPr="6F2C7F7D">
              <w:rPr>
                <w:rFonts w:ascii="Calibri" w:eastAsia="Calibri" w:hAnsi="Calibri" w:cs="Calibri"/>
                <w:sz w:val="20"/>
                <w:szCs w:val="20"/>
              </w:rPr>
              <w:t>4.1.16.42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235B32D" w14:textId="49908DBA" w:rsidR="6F2C7F7D" w:rsidRDefault="6F2C7F7D" w:rsidP="6F2C7F7D">
            <w:pPr>
              <w:spacing w:after="0"/>
            </w:pPr>
            <w:r w:rsidRPr="6F2C7F7D">
              <w:rPr>
                <w:rFonts w:ascii="Calibri" w:eastAsia="Calibri" w:hAnsi="Calibri" w:cs="Calibri"/>
                <w:sz w:val="20"/>
                <w:szCs w:val="20"/>
              </w:rPr>
              <w:t>- Število transakcij (po vrsti naprave, vozilu, liniji, operaterju, lokaciji, časovnem oknu, koncesijah/ starostnih skupinah itd.)</w:t>
            </w:r>
            <w:r>
              <w:br/>
            </w:r>
            <w:r w:rsidRPr="6F2C7F7D">
              <w:rPr>
                <w:rFonts w:ascii="Calibri" w:eastAsia="Calibri" w:hAnsi="Calibri" w:cs="Calibri"/>
                <w:sz w:val="20"/>
                <w:szCs w:val="20"/>
              </w:rPr>
              <w:t xml:space="preserve"> - Število dnevnih poravnav</w:t>
            </w:r>
            <w:r>
              <w:br/>
            </w:r>
            <w:r w:rsidRPr="6F2C7F7D">
              <w:rPr>
                <w:rFonts w:ascii="Calibri" w:eastAsia="Calibri" w:hAnsi="Calibri" w:cs="Calibri"/>
                <w:sz w:val="20"/>
                <w:szCs w:val="20"/>
              </w:rPr>
              <w:t xml:space="preserve"> - Dnevne poravnave v primerjavi s transakcijami - neskladja</w:t>
            </w:r>
            <w:r>
              <w:br/>
            </w:r>
            <w:r w:rsidRPr="6F2C7F7D">
              <w:rPr>
                <w:rFonts w:ascii="Calibri" w:eastAsia="Calibri" w:hAnsi="Calibri" w:cs="Calibri"/>
                <w:sz w:val="20"/>
                <w:szCs w:val="20"/>
              </w:rPr>
              <w:t xml:space="preserve"> - Število prihodov na postajo v primerjavi s številom odhodov na postajo (in neskladja/izjeme)</w:t>
            </w:r>
            <w:r>
              <w:br/>
            </w:r>
            <w:r w:rsidRPr="6F2C7F7D">
              <w:rPr>
                <w:rFonts w:ascii="Calibri" w:eastAsia="Calibri" w:hAnsi="Calibri" w:cs="Calibri"/>
                <w:sz w:val="20"/>
                <w:szCs w:val="20"/>
              </w:rPr>
              <w:t xml:space="preserve"> - Število transakcij za odseke z odstopanjem od poti (obvoz) ali "neobratovanje</w:t>
            </w:r>
            <w:r>
              <w:br/>
            </w:r>
            <w:r w:rsidRPr="6F2C7F7D">
              <w:rPr>
                <w:rFonts w:ascii="Calibri" w:eastAsia="Calibri" w:hAnsi="Calibri" w:cs="Calibri"/>
                <w:sz w:val="20"/>
                <w:szCs w:val="20"/>
              </w:rPr>
              <w:t xml:space="preserve"> - Čas med prvo in zadnjo prijavo/odjavo na postajališče (čas trajanja na transakcijo)</w:t>
            </w:r>
            <w:r>
              <w:br/>
            </w:r>
            <w:r w:rsidRPr="6F2C7F7D">
              <w:rPr>
                <w:rFonts w:ascii="Calibri" w:eastAsia="Calibri" w:hAnsi="Calibri" w:cs="Calibri"/>
                <w:sz w:val="20"/>
                <w:szCs w:val="20"/>
              </w:rPr>
              <w:t xml:space="preserve"> - Vrsta transakcije (2D črtna koda, CSC, mobilni telefon, gotovina za TOM, TVM, TUM) - kot zgoraj.</w:t>
            </w:r>
            <w:r>
              <w:br/>
            </w:r>
            <w:r w:rsidRPr="6F2C7F7D">
              <w:rPr>
                <w:rFonts w:ascii="Calibri" w:eastAsia="Calibri" w:hAnsi="Calibri" w:cs="Calibri"/>
                <w:sz w:val="20"/>
                <w:szCs w:val="20"/>
              </w:rPr>
              <w:t xml:space="preserve"> - Število izdanih novih kartic/prodanih vozovnic glede na vrsto naprave/lokacijo</w:t>
            </w:r>
            <w:r>
              <w:br/>
            </w:r>
            <w:r w:rsidRPr="6F2C7F7D">
              <w:rPr>
                <w:rFonts w:ascii="Calibri" w:eastAsia="Calibri" w:hAnsi="Calibri" w:cs="Calibri"/>
                <w:sz w:val="20"/>
                <w:szCs w:val="20"/>
              </w:rPr>
              <w:t xml:space="preserve"> - Število polnjenj po napravah</w:t>
            </w:r>
            <w:r>
              <w:br/>
            </w:r>
            <w:r w:rsidRPr="6F2C7F7D">
              <w:rPr>
                <w:rFonts w:ascii="Calibri" w:eastAsia="Calibri" w:hAnsi="Calibri" w:cs="Calibri"/>
                <w:sz w:val="20"/>
                <w:szCs w:val="20"/>
              </w:rPr>
              <w:t xml:space="preserve"> - Število vnosov na črne sezname - vrsta (kartica, eIJPP, izdelek)</w:t>
            </w:r>
            <w:r>
              <w:br/>
            </w:r>
            <w:r w:rsidRPr="6F2C7F7D">
              <w:rPr>
                <w:rFonts w:ascii="Calibri" w:eastAsia="Calibri" w:hAnsi="Calibri" w:cs="Calibri"/>
                <w:sz w:val="20"/>
                <w:szCs w:val="20"/>
              </w:rPr>
              <w:t xml:space="preserve"> - Število posodobitev seznama stanja (dnevno)</w:t>
            </w:r>
            <w:r>
              <w:br/>
            </w:r>
            <w:r w:rsidRPr="6F2C7F7D">
              <w:rPr>
                <w:rFonts w:ascii="Calibri" w:eastAsia="Calibri" w:hAnsi="Calibri" w:cs="Calibri"/>
                <w:sz w:val="20"/>
                <w:szCs w:val="20"/>
              </w:rPr>
              <w:t xml:space="preserve"> - Število datotek o transakcijah, revizijskih registrov, datotek o dnevnem obračunu</w:t>
            </w:r>
            <w:r>
              <w:br/>
            </w:r>
            <w:r w:rsidRPr="6F2C7F7D">
              <w:rPr>
                <w:rFonts w:ascii="Calibri" w:eastAsia="Calibri" w:hAnsi="Calibri" w:cs="Calibri"/>
                <w:sz w:val="20"/>
                <w:szCs w:val="20"/>
              </w:rPr>
              <w:t xml:space="preserve"> - Število registracij vozovnic za enkratno vožnjo in naprav</w:t>
            </w:r>
            <w:r>
              <w:br/>
            </w:r>
            <w:r w:rsidRPr="6F2C7F7D">
              <w:rPr>
                <w:rFonts w:ascii="Calibri" w:eastAsia="Calibri" w:hAnsi="Calibri" w:cs="Calibri"/>
                <w:sz w:val="20"/>
                <w:szCs w:val="20"/>
              </w:rPr>
              <w:t xml:space="preserve"> - Uporaba kontrolnih naprav</w:t>
            </w:r>
            <w:r>
              <w:br/>
            </w:r>
            <w:r w:rsidRPr="6F2C7F7D">
              <w:rPr>
                <w:rFonts w:ascii="Calibri" w:eastAsia="Calibri" w:hAnsi="Calibri" w:cs="Calibri"/>
                <w:sz w:val="20"/>
                <w:szCs w:val="20"/>
              </w:rPr>
              <w:t xml:space="preserve"> - čas na vsaki liniji (iz GPS itd.), seznam izmen itd.</w:t>
            </w:r>
            <w:r>
              <w:br/>
            </w:r>
            <w:r w:rsidRPr="6F2C7F7D">
              <w:rPr>
                <w:rFonts w:ascii="Calibri" w:eastAsia="Calibri" w:hAnsi="Calibri" w:cs="Calibri"/>
                <w:sz w:val="20"/>
                <w:szCs w:val="20"/>
              </w:rPr>
              <w:t xml:space="preserve"> - Število izrečenih glob (plačane, neplačane, gotovina, kartica itd.) po linijah, lokacijah, vrstah dni, urah dneva itd.</w:t>
            </w:r>
          </w:p>
        </w:tc>
      </w:tr>
      <w:tr w:rsidR="6F2C7F7D" w14:paraId="0D1F0CB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65E0197" w14:textId="707CE69B" w:rsidR="6F2C7F7D" w:rsidRDefault="6F2C7F7D" w:rsidP="6F2C7F7D">
            <w:pPr>
              <w:spacing w:after="0"/>
            </w:pPr>
            <w:r w:rsidRPr="6F2C7F7D">
              <w:rPr>
                <w:rFonts w:ascii="Calibri" w:eastAsia="Calibri" w:hAnsi="Calibri" w:cs="Calibri"/>
                <w:sz w:val="20"/>
                <w:szCs w:val="20"/>
              </w:rPr>
              <w:t>Poslovna poročila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61EDDA7" w14:textId="7B2F5018" w:rsidR="6F2C7F7D" w:rsidRDefault="6F2C7F7D" w:rsidP="6F2C7F7D">
            <w:pPr>
              <w:spacing w:after="0"/>
            </w:pPr>
            <w:r w:rsidRPr="6F2C7F7D">
              <w:rPr>
                <w:rFonts w:ascii="Calibri" w:eastAsia="Calibri" w:hAnsi="Calibri" w:cs="Calibri"/>
                <w:sz w:val="20"/>
                <w:szCs w:val="20"/>
              </w:rPr>
              <w:t>4.1.16.43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2C41625" w14:textId="7AF7E688" w:rsidR="6F2C7F7D" w:rsidRDefault="6F2C7F7D" w:rsidP="6F2C7F7D">
            <w:pPr>
              <w:spacing w:after="0"/>
            </w:pPr>
            <w:r w:rsidRPr="6F2C7F7D">
              <w:rPr>
                <w:rFonts w:ascii="Calibri" w:eastAsia="Calibri" w:hAnsi="Calibri" w:cs="Calibri"/>
                <w:sz w:val="20"/>
                <w:szCs w:val="20"/>
              </w:rPr>
              <w:t>- Število polnjenj in drugih primerov uporabe pri prodaji</w:t>
            </w:r>
            <w:r>
              <w:br/>
            </w:r>
            <w:r w:rsidRPr="6F2C7F7D">
              <w:rPr>
                <w:rFonts w:ascii="Calibri" w:eastAsia="Calibri" w:hAnsi="Calibri" w:cs="Calibri"/>
                <w:sz w:val="20"/>
                <w:szCs w:val="20"/>
              </w:rPr>
              <w:t xml:space="preserve"> - Število zavrnjenih transakcij (vključno z razlogom: nečitljiva kartica, brez denarja, slaba kartica, več kot ena prisotna kartica, večkratna prijava v istem vozilu)</w:t>
            </w:r>
            <w:r>
              <w:br/>
            </w:r>
            <w:r w:rsidRPr="6F2C7F7D">
              <w:rPr>
                <w:rFonts w:ascii="Calibri" w:eastAsia="Calibri" w:hAnsi="Calibri" w:cs="Calibri"/>
                <w:sz w:val="20"/>
                <w:szCs w:val="20"/>
              </w:rPr>
              <w:t xml:space="preserve"> - Seznam ponavljajočih se kršiteljev, izjeme (vozila, linije itd.)</w:t>
            </w:r>
            <w:r>
              <w:br/>
            </w:r>
            <w:r w:rsidRPr="6F2C7F7D">
              <w:rPr>
                <w:rFonts w:ascii="Calibri" w:eastAsia="Calibri" w:hAnsi="Calibri" w:cs="Calibri"/>
                <w:sz w:val="20"/>
                <w:szCs w:val="20"/>
              </w:rPr>
              <w:t xml:space="preserve"> - Profili potovanj po postajah (vstop, izstop, zasedenost), po dnevih/časih dneva, % zasedenosti, tj. zasedenost / zmogljivost *100, vrsta kartice (koncesije, starost itd.)</w:t>
            </w:r>
            <w:r>
              <w:br/>
            </w:r>
            <w:r w:rsidRPr="6F2C7F7D">
              <w:rPr>
                <w:rFonts w:ascii="Calibri" w:eastAsia="Calibri" w:hAnsi="Calibri" w:cs="Calibri"/>
                <w:sz w:val="20"/>
                <w:szCs w:val="20"/>
              </w:rPr>
              <w:t xml:space="preserve"> - (anonimno) kartiranje transakcij z osrednjimi matrikami organizacijskega razvoja PTA </w:t>
            </w:r>
            <w:r>
              <w:br/>
            </w:r>
            <w:r w:rsidRPr="6F2C7F7D">
              <w:rPr>
                <w:rFonts w:ascii="Calibri" w:eastAsia="Calibri" w:hAnsi="Calibri" w:cs="Calibri"/>
                <w:sz w:val="20"/>
                <w:szCs w:val="20"/>
              </w:rPr>
              <w:t>- Profili prihodkov po vrsti dneva/dneva/časa dneva, liniji, depoju, prevozniku, načinu prevoza, v primerjavi s "cilji", izjeme (npr. kadar cilj ni dosežen).</w:t>
            </w:r>
            <w:r>
              <w:br/>
            </w:r>
            <w:r w:rsidRPr="6F2C7F7D">
              <w:rPr>
                <w:rFonts w:ascii="Calibri" w:eastAsia="Calibri" w:hAnsi="Calibri" w:cs="Calibri"/>
                <w:sz w:val="20"/>
                <w:szCs w:val="20"/>
              </w:rPr>
              <w:t xml:space="preserve"> - Druga neskladja, na primer iz datotek o prihodkih/dnevnem obračunu v primerjavi z datotekami o transakcijah.</w:t>
            </w:r>
            <w:r>
              <w:br/>
            </w:r>
            <w:r w:rsidRPr="6F2C7F7D">
              <w:rPr>
                <w:rFonts w:ascii="Calibri" w:eastAsia="Calibri" w:hAnsi="Calibri" w:cs="Calibri"/>
                <w:sz w:val="20"/>
                <w:szCs w:val="20"/>
              </w:rPr>
              <w:t xml:space="preserve"> Pregled - dostop do poročil o pregledih/opozoril:</w:t>
            </w:r>
            <w:r>
              <w:br/>
            </w:r>
            <w:r w:rsidRPr="6F2C7F7D">
              <w:rPr>
                <w:rFonts w:ascii="Calibri" w:eastAsia="Calibri" w:hAnsi="Calibri" w:cs="Calibri"/>
                <w:sz w:val="20"/>
                <w:szCs w:val="20"/>
              </w:rPr>
              <w:t xml:space="preserve"> - Opozorila s seznama linij v primerjavi z dejanskimi obiskanimi linijami, npr. z visokim tveganjem.</w:t>
            </w:r>
            <w:r>
              <w:br/>
            </w:r>
            <w:r w:rsidRPr="6F2C7F7D">
              <w:rPr>
                <w:rFonts w:ascii="Calibri" w:eastAsia="Calibri" w:hAnsi="Calibri" w:cs="Calibri"/>
                <w:sz w:val="20"/>
                <w:szCs w:val="20"/>
              </w:rPr>
              <w:t xml:space="preserve"> - Delež tveganja v primerjavi z dejansko prejetimi globami, korelacija (merilo učinkovitosti ocene tveganja).</w:t>
            </w:r>
            <w:r>
              <w:br/>
            </w:r>
            <w:r w:rsidRPr="6F2C7F7D">
              <w:rPr>
                <w:rFonts w:ascii="Calibri" w:eastAsia="Calibri" w:hAnsi="Calibri" w:cs="Calibri"/>
                <w:sz w:val="20"/>
                <w:szCs w:val="20"/>
              </w:rPr>
              <w:t xml:space="preserve"> - Policija/poklici v sili</w:t>
            </w:r>
            <w:r>
              <w:br/>
            </w:r>
            <w:r w:rsidRPr="6F2C7F7D">
              <w:rPr>
                <w:rFonts w:ascii="Calibri" w:eastAsia="Calibri" w:hAnsi="Calibri" w:cs="Calibri"/>
                <w:sz w:val="20"/>
                <w:szCs w:val="20"/>
              </w:rPr>
              <w:t xml:space="preserve"> </w:t>
            </w:r>
          </w:p>
        </w:tc>
      </w:tr>
      <w:tr w:rsidR="6F2C7F7D" w14:paraId="200B68F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AADF475" w14:textId="58CF726A" w:rsidR="6F2C7F7D" w:rsidRDefault="6F2C7F7D" w:rsidP="6F2C7F7D">
            <w:pPr>
              <w:spacing w:after="0"/>
            </w:pPr>
            <w:r w:rsidRPr="6F2C7F7D">
              <w:rPr>
                <w:rFonts w:ascii="Calibri" w:eastAsia="Calibri" w:hAnsi="Calibri" w:cs="Calibri"/>
                <w:sz w:val="20"/>
                <w:szCs w:val="20"/>
              </w:rPr>
              <w:t>Dejavnost podjetja - uporabnika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7915BA1" w14:textId="6DE473B1" w:rsidR="6F2C7F7D" w:rsidRDefault="6F2C7F7D" w:rsidP="6F2C7F7D">
            <w:pPr>
              <w:spacing w:after="0"/>
            </w:pPr>
            <w:r w:rsidRPr="6F2C7F7D">
              <w:rPr>
                <w:rFonts w:ascii="Calibri" w:eastAsia="Calibri" w:hAnsi="Calibri" w:cs="Calibri"/>
                <w:sz w:val="20"/>
                <w:szCs w:val="20"/>
              </w:rPr>
              <w:t>4.1.16.44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B731F8E" w14:textId="4B56D18C" w:rsidR="6F2C7F7D" w:rsidRDefault="6F2C7F7D" w:rsidP="6F2C7F7D">
            <w:pPr>
              <w:spacing w:after="0"/>
            </w:pPr>
            <w:r w:rsidRPr="6F2C7F7D">
              <w:rPr>
                <w:rFonts w:ascii="Calibri" w:eastAsia="Calibri" w:hAnsi="Calibri" w:cs="Calibri"/>
                <w:sz w:val="20"/>
                <w:szCs w:val="20"/>
              </w:rPr>
              <w:t>Konzola za gonilnike:</w:t>
            </w:r>
            <w:r>
              <w:br/>
            </w:r>
            <w:r w:rsidRPr="6F2C7F7D">
              <w:rPr>
                <w:rFonts w:ascii="Calibri" w:eastAsia="Calibri" w:hAnsi="Calibri" w:cs="Calibri"/>
                <w:sz w:val="20"/>
                <w:szCs w:val="20"/>
              </w:rPr>
              <w:t xml:space="preserve"> - Število dostopov do statusa validatorja po gonilniku</w:t>
            </w:r>
            <w:r>
              <w:br/>
            </w:r>
            <w:r w:rsidRPr="6F2C7F7D">
              <w:rPr>
                <w:rFonts w:ascii="Calibri" w:eastAsia="Calibri" w:hAnsi="Calibri" w:cs="Calibri"/>
                <w:sz w:val="20"/>
                <w:szCs w:val="20"/>
              </w:rPr>
              <w:t xml:space="preserve"> - Število opravljenih ponovnih zagonov naprave, po vozilu, vrsti vodila </w:t>
            </w:r>
            <w:r>
              <w:br/>
            </w:r>
            <w:r w:rsidRPr="6F2C7F7D">
              <w:rPr>
                <w:rFonts w:ascii="Calibri" w:eastAsia="Calibri" w:hAnsi="Calibri" w:cs="Calibri"/>
                <w:sz w:val="20"/>
                <w:szCs w:val="20"/>
              </w:rPr>
              <w:t>- Število ročnih izbir linij/lokacij - po linijah, lokacijah, dnevih itd.</w:t>
            </w:r>
          </w:p>
        </w:tc>
      </w:tr>
      <w:tr w:rsidR="6F2C7F7D" w14:paraId="7A12F25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27573DE" w14:textId="7F0796E8" w:rsidR="6F2C7F7D" w:rsidRDefault="6F2C7F7D" w:rsidP="6F2C7F7D">
            <w:pPr>
              <w:spacing w:after="0"/>
            </w:pPr>
            <w:r w:rsidRPr="6F2C7F7D">
              <w:rPr>
                <w:rFonts w:ascii="Calibri" w:eastAsia="Calibri" w:hAnsi="Calibri" w:cs="Calibri"/>
                <w:sz w:val="20"/>
                <w:szCs w:val="20"/>
              </w:rPr>
              <w:t>Dejavnost podjetja - uporabnika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6A268AD" w14:textId="2F67935E" w:rsidR="6F2C7F7D" w:rsidRDefault="6F2C7F7D" w:rsidP="6F2C7F7D">
            <w:pPr>
              <w:spacing w:after="0"/>
            </w:pPr>
            <w:r w:rsidRPr="6F2C7F7D">
              <w:rPr>
                <w:rFonts w:ascii="Calibri" w:eastAsia="Calibri" w:hAnsi="Calibri" w:cs="Calibri"/>
                <w:sz w:val="20"/>
                <w:szCs w:val="20"/>
              </w:rPr>
              <w:t>4.1.16.45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1EC0B5A" w14:textId="319C6CF7" w:rsidR="6F2C7F7D" w:rsidRDefault="6F2C7F7D" w:rsidP="6F2C7F7D">
            <w:pPr>
              <w:spacing w:after="0"/>
            </w:pPr>
            <w:r w:rsidRPr="6F2C7F7D">
              <w:rPr>
                <w:rFonts w:ascii="Calibri" w:eastAsia="Calibri" w:hAnsi="Calibri" w:cs="Calibri"/>
                <w:sz w:val="20"/>
                <w:szCs w:val="20"/>
              </w:rPr>
              <w:t>Nakupi vozovnic:</w:t>
            </w:r>
            <w:r>
              <w:br/>
            </w:r>
            <w:r w:rsidRPr="6F2C7F7D">
              <w:rPr>
                <w:rFonts w:ascii="Calibri" w:eastAsia="Calibri" w:hAnsi="Calibri" w:cs="Calibri"/>
                <w:sz w:val="20"/>
                <w:szCs w:val="20"/>
              </w:rPr>
              <w:t xml:space="preserve"> - Uporabniški profili: plačane vrednosti, pogostost transakcij v primerjavi s starostnimi profili itd.</w:t>
            </w:r>
            <w:r>
              <w:br/>
            </w:r>
            <w:r w:rsidRPr="6F2C7F7D">
              <w:rPr>
                <w:rFonts w:ascii="Calibri" w:eastAsia="Calibri" w:hAnsi="Calibri" w:cs="Calibri"/>
                <w:sz w:val="20"/>
                <w:szCs w:val="20"/>
              </w:rPr>
              <w:t xml:space="preserve"> - Število transakcij glede na čas, po polnjenju, nova kartica</w:t>
            </w:r>
            <w:r>
              <w:br/>
            </w:r>
            <w:r w:rsidRPr="6F2C7F7D">
              <w:rPr>
                <w:rFonts w:ascii="Calibri" w:eastAsia="Calibri" w:hAnsi="Calibri" w:cs="Calibri"/>
                <w:sz w:val="20"/>
                <w:szCs w:val="20"/>
              </w:rPr>
              <w:t xml:space="preserve"> - Izbrani jeziki, priljubljene izbire - postajališča, vrste vozovnic, dostop do zgodovine potovanj, izbrana podpora strankam</w:t>
            </w:r>
            <w:r>
              <w:br/>
            </w:r>
            <w:r w:rsidRPr="6F2C7F7D">
              <w:rPr>
                <w:rFonts w:ascii="Calibri" w:eastAsia="Calibri" w:hAnsi="Calibri" w:cs="Calibri"/>
                <w:sz w:val="20"/>
                <w:szCs w:val="20"/>
              </w:rPr>
              <w:t xml:space="preserve"> - Časovni razpored oglasov</w:t>
            </w:r>
          </w:p>
        </w:tc>
      </w:tr>
      <w:tr w:rsidR="6F2C7F7D" w14:paraId="6C6FB2D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0F1CCD6" w14:textId="53B241BA" w:rsidR="6F2C7F7D" w:rsidRDefault="6F2C7F7D" w:rsidP="6F2C7F7D">
            <w:pPr>
              <w:spacing w:after="0"/>
            </w:pPr>
            <w:r w:rsidRPr="6F2C7F7D">
              <w:rPr>
                <w:rFonts w:ascii="Calibri" w:eastAsia="Calibri" w:hAnsi="Calibri" w:cs="Calibri"/>
                <w:sz w:val="20"/>
                <w:szCs w:val="20"/>
              </w:rPr>
              <w:t>Dejavnost podjetja - uporabnika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55042B1" w14:textId="2FC9761C" w:rsidR="6F2C7F7D" w:rsidRDefault="6F2C7F7D" w:rsidP="6F2C7F7D">
            <w:pPr>
              <w:spacing w:after="0"/>
            </w:pPr>
            <w:r w:rsidRPr="6F2C7F7D">
              <w:rPr>
                <w:rFonts w:ascii="Calibri" w:eastAsia="Calibri" w:hAnsi="Calibri" w:cs="Calibri"/>
                <w:sz w:val="20"/>
                <w:szCs w:val="20"/>
              </w:rPr>
              <w:t>4.1.16.46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347024D" w14:textId="0620DB49" w:rsidR="6F2C7F7D" w:rsidRDefault="6F2C7F7D" w:rsidP="6F2C7F7D">
            <w:pPr>
              <w:spacing w:after="0"/>
            </w:pPr>
            <w:r w:rsidRPr="6F2C7F7D">
              <w:rPr>
                <w:rFonts w:ascii="Calibri" w:eastAsia="Calibri" w:hAnsi="Calibri" w:cs="Calibri"/>
                <w:sz w:val="20"/>
                <w:szCs w:val="20"/>
              </w:rPr>
              <w:t>Sistem ABT mora pooblaščenim uporabnikom iz UPO omogočiti dostop za določanje in analizo podatkov o poravnavi in usklajevanju, ki se hranijo centralno, za primerjavo z lastnimi evidencami.</w:t>
            </w:r>
          </w:p>
        </w:tc>
      </w:tr>
      <w:tr w:rsidR="6F2C7F7D" w14:paraId="1105216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570F6FE" w14:textId="5245F6D3" w:rsidR="6F2C7F7D" w:rsidRDefault="6F2C7F7D" w:rsidP="6F2C7F7D">
            <w:pPr>
              <w:spacing w:after="0"/>
            </w:pPr>
            <w:r w:rsidRPr="6F2C7F7D">
              <w:rPr>
                <w:rFonts w:ascii="Calibri" w:eastAsia="Calibri" w:hAnsi="Calibri" w:cs="Calibri"/>
                <w:sz w:val="20"/>
                <w:szCs w:val="20"/>
              </w:rPr>
              <w:t>Poravnava in usklajevanje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E6633E1" w14:textId="53A76902" w:rsidR="6F2C7F7D" w:rsidRDefault="6F2C7F7D" w:rsidP="6F2C7F7D">
            <w:pPr>
              <w:spacing w:after="0"/>
            </w:pPr>
            <w:r w:rsidRPr="6F2C7F7D">
              <w:rPr>
                <w:rFonts w:ascii="Calibri" w:eastAsia="Calibri" w:hAnsi="Calibri" w:cs="Calibri"/>
                <w:sz w:val="20"/>
                <w:szCs w:val="20"/>
              </w:rPr>
              <w:t>4.1.16.47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A09BD38" w14:textId="4396DEEA" w:rsidR="6F2C7F7D" w:rsidRDefault="6F2C7F7D" w:rsidP="6F2C7F7D">
            <w:pPr>
              <w:spacing w:after="0"/>
            </w:pPr>
            <w:r w:rsidRPr="6F2C7F7D">
              <w:rPr>
                <w:rFonts w:ascii="Calibri" w:eastAsia="Calibri" w:hAnsi="Calibri" w:cs="Calibri"/>
                <w:sz w:val="20"/>
                <w:szCs w:val="20"/>
              </w:rPr>
              <w:t>Sistem ABT zagotavlja mehanizem, s katerim lahko PTO označi in izpodbija podatke o poravnavi in uskladitvi, za katere meni, da so nepravilni, tako da se lahko zahtevajo popravki.</w:t>
            </w:r>
          </w:p>
        </w:tc>
      </w:tr>
      <w:tr w:rsidR="6F2C7F7D" w14:paraId="53DAA5C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2819AB7" w14:textId="055D0E4A" w:rsidR="6F2C7F7D" w:rsidRDefault="6F2C7F7D" w:rsidP="6F2C7F7D">
            <w:pPr>
              <w:spacing w:after="0"/>
            </w:pPr>
            <w:r w:rsidRPr="6F2C7F7D">
              <w:rPr>
                <w:rFonts w:ascii="Calibri" w:eastAsia="Calibri" w:hAnsi="Calibri" w:cs="Calibri"/>
                <w:sz w:val="20"/>
                <w:szCs w:val="20"/>
              </w:rPr>
              <w:t>Poravnava in usklajevanje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F6220D8" w14:textId="56EEFC90" w:rsidR="6F2C7F7D" w:rsidRDefault="6F2C7F7D" w:rsidP="6F2C7F7D">
            <w:pPr>
              <w:spacing w:after="0"/>
            </w:pPr>
            <w:r w:rsidRPr="6F2C7F7D">
              <w:rPr>
                <w:rFonts w:ascii="Calibri" w:eastAsia="Calibri" w:hAnsi="Calibri" w:cs="Calibri"/>
                <w:sz w:val="20"/>
                <w:szCs w:val="20"/>
              </w:rPr>
              <w:t>4.1.16.48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B6798DC" w14:textId="04ADB6FF" w:rsidR="6F2C7F7D" w:rsidRDefault="6F2C7F7D" w:rsidP="6F2C7F7D">
            <w:pPr>
              <w:spacing w:after="0"/>
            </w:pPr>
            <w:r w:rsidRPr="6F2C7F7D">
              <w:rPr>
                <w:rFonts w:ascii="Calibri" w:eastAsia="Calibri" w:hAnsi="Calibri" w:cs="Calibri"/>
                <w:sz w:val="20"/>
                <w:szCs w:val="20"/>
              </w:rPr>
              <w:t>Sistem ABT omogoča pooblaščenim uporabnikom PTO (na ravni 2 in 3, kot je primerno) upravljanje naprav v njihovem območju delovanja, vključno s funkcijami, opisanimi v nadaljevanju.</w:t>
            </w:r>
          </w:p>
        </w:tc>
      </w:tr>
      <w:tr w:rsidR="6F2C7F7D" w14:paraId="056150D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231D056" w14:textId="7C509CDC" w:rsidR="6F2C7F7D" w:rsidRDefault="6F2C7F7D" w:rsidP="6F2C7F7D">
            <w:pPr>
              <w:spacing w:after="0"/>
            </w:pPr>
            <w:r w:rsidRPr="6F2C7F7D">
              <w:rPr>
                <w:rFonts w:ascii="Calibri" w:eastAsia="Calibri" w:hAnsi="Calibri" w:cs="Calibri"/>
                <w:sz w:val="20"/>
                <w:szCs w:val="20"/>
              </w:rPr>
              <w:t>Upravljanje naprave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1A32372" w14:textId="67680570" w:rsidR="6F2C7F7D" w:rsidRDefault="6F2C7F7D" w:rsidP="6F2C7F7D">
            <w:pPr>
              <w:spacing w:after="0"/>
            </w:pPr>
            <w:r w:rsidRPr="6F2C7F7D">
              <w:rPr>
                <w:rFonts w:ascii="Calibri" w:eastAsia="Calibri" w:hAnsi="Calibri" w:cs="Calibri"/>
                <w:sz w:val="20"/>
                <w:szCs w:val="20"/>
              </w:rPr>
              <w:t>4.1.16.49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AD87928" w14:textId="6A43775E" w:rsidR="6F2C7F7D" w:rsidRDefault="6F2C7F7D" w:rsidP="6F2C7F7D">
            <w:pPr>
              <w:spacing w:after="0"/>
            </w:pPr>
            <w:r w:rsidRPr="6F2C7F7D">
              <w:rPr>
                <w:rFonts w:ascii="Calibri" w:eastAsia="Calibri" w:hAnsi="Calibri" w:cs="Calibri"/>
                <w:sz w:val="20"/>
                <w:szCs w:val="20"/>
              </w:rPr>
              <w:t>Zaledni sistem ABT zagotavlja odprt API za povezavo z napravami L1.</w:t>
            </w:r>
          </w:p>
        </w:tc>
      </w:tr>
      <w:tr w:rsidR="6F2C7F7D" w14:paraId="54D2354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76DD500" w14:textId="78A7772B" w:rsidR="6F2C7F7D" w:rsidRDefault="6F2C7F7D" w:rsidP="6F2C7F7D">
            <w:pPr>
              <w:spacing w:after="0"/>
            </w:pPr>
            <w:r w:rsidRPr="6F2C7F7D">
              <w:rPr>
                <w:rFonts w:ascii="Calibri" w:eastAsia="Calibri" w:hAnsi="Calibri" w:cs="Calibri"/>
                <w:sz w:val="20"/>
                <w:szCs w:val="20"/>
              </w:rPr>
              <w:t>Upravljanje naprave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B30913D" w14:textId="24B3DA6B" w:rsidR="6F2C7F7D" w:rsidRDefault="6F2C7F7D" w:rsidP="6F2C7F7D">
            <w:pPr>
              <w:spacing w:after="0"/>
            </w:pPr>
            <w:r w:rsidRPr="6F2C7F7D">
              <w:rPr>
                <w:rFonts w:ascii="Calibri" w:eastAsia="Calibri" w:hAnsi="Calibri" w:cs="Calibri"/>
                <w:sz w:val="20"/>
                <w:szCs w:val="20"/>
              </w:rPr>
              <w:t>4.1.16.50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83739F1" w14:textId="12E292B7" w:rsidR="6F2C7F7D" w:rsidRDefault="6F2C7F7D" w:rsidP="6F2C7F7D">
            <w:pPr>
              <w:spacing w:after="0"/>
            </w:pPr>
            <w:r w:rsidRPr="6F2C7F7D">
              <w:rPr>
                <w:rFonts w:ascii="Calibri" w:eastAsia="Calibri" w:hAnsi="Calibri" w:cs="Calibri"/>
                <w:sz w:val="20"/>
                <w:szCs w:val="20"/>
              </w:rPr>
              <w:t>Urad PTO mora imeti možnost vpogleda v trenutno stanje vseh naprav na svojem področju delovanja.</w:t>
            </w:r>
          </w:p>
        </w:tc>
      </w:tr>
      <w:tr w:rsidR="6F2C7F7D" w14:paraId="39E812CF"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F82A03B" w14:textId="4CB39B10" w:rsidR="6F2C7F7D" w:rsidRDefault="6F2C7F7D" w:rsidP="6F2C7F7D">
            <w:pPr>
              <w:spacing w:after="0"/>
            </w:pPr>
            <w:r w:rsidRPr="6F2C7F7D">
              <w:rPr>
                <w:rFonts w:ascii="Calibri" w:eastAsia="Calibri" w:hAnsi="Calibri" w:cs="Calibri"/>
                <w:sz w:val="20"/>
                <w:szCs w:val="20"/>
              </w:rPr>
              <w:t>Upravljanje naprave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F38A6DE" w14:textId="3C8EF29E" w:rsidR="6F2C7F7D" w:rsidRDefault="6F2C7F7D" w:rsidP="6F2C7F7D">
            <w:pPr>
              <w:spacing w:after="0"/>
            </w:pPr>
            <w:r w:rsidRPr="6F2C7F7D">
              <w:rPr>
                <w:rFonts w:ascii="Calibri" w:eastAsia="Calibri" w:hAnsi="Calibri" w:cs="Calibri"/>
                <w:sz w:val="20"/>
                <w:szCs w:val="20"/>
              </w:rPr>
              <w:t>4.1.16.51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2DC160E" w14:textId="545C3557" w:rsidR="6F2C7F7D" w:rsidRDefault="6F2C7F7D" w:rsidP="6F2C7F7D">
            <w:pPr>
              <w:spacing w:after="0"/>
            </w:pPr>
            <w:r w:rsidRPr="6F2C7F7D">
              <w:rPr>
                <w:rFonts w:ascii="Calibri" w:eastAsia="Calibri" w:hAnsi="Calibri" w:cs="Calibri"/>
                <w:sz w:val="20"/>
                <w:szCs w:val="20"/>
              </w:rPr>
              <w:t>PTO mora imeti možnost spremljati in pregledovati neuspešne prenose in manjkajoče transakcije.</w:t>
            </w:r>
          </w:p>
        </w:tc>
      </w:tr>
      <w:tr w:rsidR="6F2C7F7D" w14:paraId="452D152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0C72584" w14:textId="66151A89" w:rsidR="6F2C7F7D" w:rsidRDefault="6F2C7F7D" w:rsidP="6F2C7F7D">
            <w:pPr>
              <w:spacing w:after="0"/>
            </w:pPr>
            <w:r w:rsidRPr="6F2C7F7D">
              <w:rPr>
                <w:rFonts w:ascii="Calibri" w:eastAsia="Calibri" w:hAnsi="Calibri" w:cs="Calibri"/>
                <w:sz w:val="20"/>
                <w:szCs w:val="20"/>
              </w:rPr>
              <w:t>Upravljanje naprave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304CE1D" w14:textId="72BB06F6" w:rsidR="6F2C7F7D" w:rsidRDefault="6F2C7F7D" w:rsidP="6F2C7F7D">
            <w:pPr>
              <w:spacing w:after="0"/>
            </w:pPr>
            <w:r w:rsidRPr="6F2C7F7D">
              <w:rPr>
                <w:rFonts w:ascii="Calibri" w:eastAsia="Calibri" w:hAnsi="Calibri" w:cs="Calibri"/>
                <w:sz w:val="20"/>
                <w:szCs w:val="20"/>
              </w:rPr>
              <w:t>4.1.16.52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B0D7762" w14:textId="279AB239" w:rsidR="6F2C7F7D" w:rsidRDefault="6F2C7F7D" w:rsidP="6F2C7F7D">
            <w:pPr>
              <w:spacing w:after="0"/>
            </w:pPr>
            <w:r w:rsidRPr="6F2C7F7D">
              <w:rPr>
                <w:rFonts w:ascii="Calibri" w:eastAsia="Calibri" w:hAnsi="Calibri" w:cs="Calibri"/>
                <w:sz w:val="20"/>
                <w:szCs w:val="20"/>
              </w:rPr>
              <w:t>PTO lahko naprave združi v eno ali več podskupin na podlagi njihove vrste, lokacije, skladišča itd. in tudi na podlagi ročne izbire uporabnika sistema ("nastavljeno naslavljanje").</w:t>
            </w:r>
          </w:p>
        </w:tc>
      </w:tr>
      <w:tr w:rsidR="6F2C7F7D" w14:paraId="249C4FF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3132B1A" w14:textId="67FB0CB0" w:rsidR="6F2C7F7D" w:rsidRDefault="6F2C7F7D" w:rsidP="6F2C7F7D">
            <w:pPr>
              <w:spacing w:after="0"/>
            </w:pPr>
            <w:r w:rsidRPr="6F2C7F7D">
              <w:rPr>
                <w:rFonts w:ascii="Calibri" w:eastAsia="Calibri" w:hAnsi="Calibri" w:cs="Calibri"/>
                <w:sz w:val="20"/>
                <w:szCs w:val="20"/>
              </w:rPr>
              <w:t>Upravljanje naprave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4DFBE93" w14:textId="6E1E7360" w:rsidR="6F2C7F7D" w:rsidRDefault="6F2C7F7D" w:rsidP="6F2C7F7D">
            <w:pPr>
              <w:spacing w:after="0"/>
            </w:pPr>
            <w:r w:rsidRPr="6F2C7F7D">
              <w:rPr>
                <w:rFonts w:ascii="Calibri" w:eastAsia="Calibri" w:hAnsi="Calibri" w:cs="Calibri"/>
                <w:sz w:val="20"/>
                <w:szCs w:val="20"/>
              </w:rPr>
              <w:t>4.1.16.53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DCAE619" w14:textId="09586F88" w:rsidR="6F2C7F7D" w:rsidRDefault="6F2C7F7D" w:rsidP="6F2C7F7D">
            <w:pPr>
              <w:spacing w:after="0"/>
            </w:pPr>
            <w:r w:rsidRPr="6F2C7F7D">
              <w:rPr>
                <w:rFonts w:ascii="Calibri" w:eastAsia="Calibri" w:hAnsi="Calibri" w:cs="Calibri"/>
                <w:sz w:val="20"/>
                <w:szCs w:val="20"/>
              </w:rPr>
              <w:t>PTO mora imeti možnost, da na daljavo sproži ponovni zagon posamezne naprave, podskupine naprav ali vseh naprav.</w:t>
            </w:r>
          </w:p>
        </w:tc>
      </w:tr>
      <w:tr w:rsidR="6F2C7F7D" w14:paraId="093AFF9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6FF3A0D" w14:textId="109A30ED" w:rsidR="6F2C7F7D" w:rsidRDefault="6F2C7F7D" w:rsidP="6F2C7F7D">
            <w:pPr>
              <w:spacing w:after="0"/>
            </w:pPr>
            <w:r w:rsidRPr="6F2C7F7D">
              <w:rPr>
                <w:rFonts w:ascii="Calibri" w:eastAsia="Calibri" w:hAnsi="Calibri" w:cs="Calibri"/>
                <w:sz w:val="20"/>
                <w:szCs w:val="20"/>
              </w:rPr>
              <w:t>Upravljanje naprave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7630426" w14:textId="2E7A5D7C" w:rsidR="6F2C7F7D" w:rsidRDefault="6F2C7F7D" w:rsidP="6F2C7F7D">
            <w:pPr>
              <w:spacing w:after="0"/>
            </w:pPr>
            <w:r w:rsidRPr="6F2C7F7D">
              <w:rPr>
                <w:rFonts w:ascii="Calibri" w:eastAsia="Calibri" w:hAnsi="Calibri" w:cs="Calibri"/>
                <w:sz w:val="20"/>
                <w:szCs w:val="20"/>
              </w:rPr>
              <w:t>4.1.16.54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19CBBE5" w14:textId="3E9E5FB7" w:rsidR="6F2C7F7D" w:rsidRDefault="6F2C7F7D" w:rsidP="6F2C7F7D">
            <w:pPr>
              <w:spacing w:after="0"/>
            </w:pPr>
            <w:r w:rsidRPr="6F2C7F7D">
              <w:rPr>
                <w:rFonts w:ascii="Calibri" w:eastAsia="Calibri" w:hAnsi="Calibri" w:cs="Calibri"/>
                <w:sz w:val="20"/>
                <w:szCs w:val="20"/>
              </w:rPr>
              <w:t>PTO mora imeti možnost, da na daljavo sproži spremembo storitve na posamezni napravi, podskupini naprav ali vseh napravah.</w:t>
            </w:r>
          </w:p>
        </w:tc>
      </w:tr>
      <w:tr w:rsidR="6F2C7F7D" w14:paraId="6852313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830769D" w14:textId="5638ABC9" w:rsidR="6F2C7F7D" w:rsidRDefault="6F2C7F7D" w:rsidP="6F2C7F7D">
            <w:pPr>
              <w:spacing w:after="0"/>
            </w:pPr>
            <w:r w:rsidRPr="6F2C7F7D">
              <w:rPr>
                <w:rFonts w:ascii="Calibri" w:eastAsia="Calibri" w:hAnsi="Calibri" w:cs="Calibri"/>
                <w:sz w:val="20"/>
                <w:szCs w:val="20"/>
              </w:rPr>
              <w:t>Upravljanje naprave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68C1EA8" w14:textId="0296A016" w:rsidR="6F2C7F7D" w:rsidRDefault="6F2C7F7D" w:rsidP="6F2C7F7D">
            <w:pPr>
              <w:spacing w:after="0"/>
            </w:pPr>
            <w:r w:rsidRPr="6F2C7F7D">
              <w:rPr>
                <w:rFonts w:ascii="Calibri" w:eastAsia="Calibri" w:hAnsi="Calibri" w:cs="Calibri"/>
                <w:sz w:val="20"/>
                <w:szCs w:val="20"/>
              </w:rPr>
              <w:t>4.1.16.55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02AE49E" w14:textId="10D2D493" w:rsidR="6F2C7F7D" w:rsidRDefault="6F2C7F7D" w:rsidP="6F2C7F7D">
            <w:pPr>
              <w:spacing w:after="0"/>
            </w:pPr>
            <w:r w:rsidRPr="6F2C7F7D">
              <w:rPr>
                <w:rFonts w:ascii="Calibri" w:eastAsia="Calibri" w:hAnsi="Calibri" w:cs="Calibri"/>
                <w:sz w:val="20"/>
                <w:szCs w:val="20"/>
              </w:rPr>
              <w:t>PTO mora imeti možnost, da na daljavo sproži posodobitev/prenos programske opreme na posamezno napravo, podskupino naprav ali vse naprave.</w:t>
            </w:r>
          </w:p>
        </w:tc>
      </w:tr>
      <w:tr w:rsidR="6F2C7F7D" w14:paraId="25D2C91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A44FDAD" w14:textId="437E72CA" w:rsidR="6F2C7F7D" w:rsidRDefault="6F2C7F7D" w:rsidP="6F2C7F7D">
            <w:pPr>
              <w:spacing w:after="0"/>
            </w:pPr>
            <w:r w:rsidRPr="6F2C7F7D">
              <w:rPr>
                <w:rFonts w:ascii="Calibri" w:eastAsia="Calibri" w:hAnsi="Calibri" w:cs="Calibri"/>
                <w:sz w:val="20"/>
                <w:szCs w:val="20"/>
              </w:rPr>
              <w:t>Upravljanje naprave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5BCF0E2" w14:textId="11555E25" w:rsidR="6F2C7F7D" w:rsidRDefault="6F2C7F7D" w:rsidP="6F2C7F7D">
            <w:pPr>
              <w:spacing w:after="0"/>
            </w:pPr>
            <w:r w:rsidRPr="6F2C7F7D">
              <w:rPr>
                <w:rFonts w:ascii="Calibri" w:eastAsia="Calibri" w:hAnsi="Calibri" w:cs="Calibri"/>
                <w:sz w:val="20"/>
                <w:szCs w:val="20"/>
              </w:rPr>
              <w:t>4.1.16.56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EF87049" w14:textId="784C0746" w:rsidR="6F2C7F7D" w:rsidRDefault="6F2C7F7D" w:rsidP="6F2C7F7D">
            <w:pPr>
              <w:spacing w:after="0"/>
            </w:pPr>
            <w:r w:rsidRPr="6F2C7F7D">
              <w:rPr>
                <w:rFonts w:ascii="Calibri" w:eastAsia="Calibri" w:hAnsi="Calibri" w:cs="Calibri"/>
                <w:sz w:val="20"/>
                <w:szCs w:val="20"/>
              </w:rPr>
              <w:t>PTO mora biti sposoben na daljavo sprožiti vrnitev različice programske opreme na prejšnjo različico (implicitna zahteva je, da morata sistem ABT ali naprava imeti tako trenutno kot prejšnjo različico programske opreme).</w:t>
            </w:r>
          </w:p>
        </w:tc>
      </w:tr>
      <w:tr w:rsidR="6F2C7F7D" w14:paraId="72A7029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1AC32C7" w14:textId="58752A32" w:rsidR="6F2C7F7D" w:rsidRDefault="6F2C7F7D" w:rsidP="6F2C7F7D">
            <w:pPr>
              <w:spacing w:after="0"/>
            </w:pPr>
            <w:r w:rsidRPr="6F2C7F7D">
              <w:rPr>
                <w:rFonts w:ascii="Calibri" w:eastAsia="Calibri" w:hAnsi="Calibri" w:cs="Calibri"/>
                <w:sz w:val="20"/>
                <w:szCs w:val="20"/>
              </w:rPr>
              <w:t>Upravljanje naprave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1005E2F" w14:textId="3E868971" w:rsidR="6F2C7F7D" w:rsidRDefault="6F2C7F7D" w:rsidP="6F2C7F7D">
            <w:pPr>
              <w:spacing w:after="0"/>
            </w:pPr>
            <w:r w:rsidRPr="6F2C7F7D">
              <w:rPr>
                <w:rFonts w:ascii="Calibri" w:eastAsia="Calibri" w:hAnsi="Calibri" w:cs="Calibri"/>
                <w:sz w:val="20"/>
                <w:szCs w:val="20"/>
              </w:rPr>
              <w:t>4.1.16.57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E8B93DF" w14:textId="098D212A" w:rsidR="6F2C7F7D" w:rsidRDefault="6F2C7F7D" w:rsidP="6F2C7F7D">
            <w:pPr>
              <w:spacing w:after="0"/>
            </w:pPr>
            <w:r w:rsidRPr="6F2C7F7D">
              <w:rPr>
                <w:rFonts w:ascii="Calibri" w:eastAsia="Calibri" w:hAnsi="Calibri" w:cs="Calibri"/>
                <w:sz w:val="20"/>
                <w:szCs w:val="20"/>
              </w:rPr>
              <w:t>PTO mora biti sposoben na daljavo pridobiti vse sledi, sporočila o napakah in operativne dnevnike.</w:t>
            </w:r>
          </w:p>
        </w:tc>
      </w:tr>
      <w:tr w:rsidR="6F2C7F7D" w14:paraId="58A83E7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DB5344F" w14:textId="64C2444E" w:rsidR="6F2C7F7D" w:rsidRDefault="6F2C7F7D" w:rsidP="6F2C7F7D">
            <w:pPr>
              <w:spacing w:after="0"/>
            </w:pPr>
            <w:r w:rsidRPr="6F2C7F7D">
              <w:rPr>
                <w:rFonts w:ascii="Calibri" w:eastAsia="Calibri" w:hAnsi="Calibri" w:cs="Calibri"/>
                <w:sz w:val="20"/>
                <w:szCs w:val="20"/>
              </w:rPr>
              <w:t>Upravljanje naprave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B297B12" w14:textId="0766CD85" w:rsidR="6F2C7F7D" w:rsidRDefault="6F2C7F7D" w:rsidP="6F2C7F7D">
            <w:pPr>
              <w:spacing w:after="0"/>
            </w:pPr>
            <w:r w:rsidRPr="6F2C7F7D">
              <w:rPr>
                <w:rFonts w:ascii="Calibri" w:eastAsia="Calibri" w:hAnsi="Calibri" w:cs="Calibri"/>
                <w:sz w:val="20"/>
                <w:szCs w:val="20"/>
              </w:rPr>
              <w:t>4.1.16.58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F81C101" w14:textId="7E9A0A16" w:rsidR="6F2C7F7D" w:rsidRDefault="6F2C7F7D" w:rsidP="6F2C7F7D">
            <w:pPr>
              <w:spacing w:after="0"/>
            </w:pPr>
            <w:r w:rsidRPr="6F2C7F7D">
              <w:rPr>
                <w:rFonts w:ascii="Calibri" w:eastAsia="Calibri" w:hAnsi="Calibri" w:cs="Calibri"/>
                <w:sz w:val="20"/>
                <w:szCs w:val="20"/>
              </w:rPr>
              <w:t>Sistem ABT mora imeti pravila za samodejno odkrivanje napak, kjer je to mogoče. Vse take napake je treba vključiti v orodja za upravljanje storitev PTA (TBD) in zadevnemu PTO poslati opozorila/obvestila.</w:t>
            </w:r>
          </w:p>
        </w:tc>
      </w:tr>
      <w:tr w:rsidR="6F2C7F7D" w14:paraId="2F197E8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FF8DEDE" w14:textId="5F99BF6E" w:rsidR="6F2C7F7D" w:rsidRDefault="6F2C7F7D" w:rsidP="6F2C7F7D">
            <w:pPr>
              <w:spacing w:after="0"/>
            </w:pPr>
            <w:r w:rsidRPr="6F2C7F7D">
              <w:rPr>
                <w:rFonts w:ascii="Calibri" w:eastAsia="Calibri" w:hAnsi="Calibri" w:cs="Calibri"/>
                <w:sz w:val="20"/>
                <w:szCs w:val="20"/>
              </w:rPr>
              <w:t>Kartice osebja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4E0ABD8" w14:textId="0F5E135A" w:rsidR="6F2C7F7D" w:rsidRDefault="6F2C7F7D" w:rsidP="6F2C7F7D">
            <w:pPr>
              <w:spacing w:after="0"/>
            </w:pPr>
            <w:r w:rsidRPr="6F2C7F7D">
              <w:rPr>
                <w:rFonts w:ascii="Calibri" w:eastAsia="Calibri" w:hAnsi="Calibri" w:cs="Calibri"/>
                <w:sz w:val="20"/>
                <w:szCs w:val="20"/>
              </w:rPr>
              <w:t>4.1.16.59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E7A7EED" w14:textId="3ECB8BAA" w:rsidR="6F2C7F7D" w:rsidRDefault="6F2C7F7D" w:rsidP="6F2C7F7D">
            <w:pPr>
              <w:spacing w:after="0"/>
            </w:pPr>
            <w:r w:rsidRPr="6F2C7F7D">
              <w:rPr>
                <w:rFonts w:ascii="Calibri" w:eastAsia="Calibri" w:hAnsi="Calibri" w:cs="Calibri"/>
                <w:sz w:val="20"/>
                <w:szCs w:val="20"/>
              </w:rPr>
              <w:t>Sistem ABT mora pooblaščenim uporabnikom omogočati oddaljen dostop za ustvarjanje kartic osebja v imenu osebja urada PTO. Te kartice osebja omogočajo članom osebja izvajanje ročnih operacij na operativni ravni.</w:t>
            </w:r>
          </w:p>
        </w:tc>
      </w:tr>
    </w:tbl>
    <w:p w14:paraId="3779FD00" w14:textId="490E18BD" w:rsidR="00CF69BC" w:rsidRPr="000570F4" w:rsidRDefault="00CF69BC" w:rsidP="6F2C7F7D"/>
    <w:p w14:paraId="6D379EBC" w14:textId="77777777" w:rsidR="000E16FB" w:rsidRPr="000570F4" w:rsidRDefault="000E16FB" w:rsidP="000E16FB"/>
    <w:p w14:paraId="4D68BDC5" w14:textId="77777777" w:rsidR="00B14F33" w:rsidRPr="000570F4" w:rsidRDefault="00B14F33" w:rsidP="000E16FB"/>
    <w:p w14:paraId="7A3523DF" w14:textId="7F2348DC" w:rsidR="008F1D85" w:rsidRPr="000570F4" w:rsidRDefault="06C6D2B4" w:rsidP="00D64788">
      <w:pPr>
        <w:pStyle w:val="Heading3"/>
      </w:pPr>
      <w:r>
        <w:t xml:space="preserve"> </w:t>
      </w:r>
      <w:bookmarkStart w:id="62" w:name="_Toc866961890"/>
      <w:r>
        <w:t>Posebne zahteve za integracijo PTO</w:t>
      </w:r>
      <w:bookmarkEnd w:id="62"/>
    </w:p>
    <w:p w14:paraId="5F34049E" w14:textId="62260480" w:rsidR="00502591" w:rsidRPr="000570F4" w:rsidRDefault="00B93DC5" w:rsidP="00502591">
      <w:pPr>
        <w:jc w:val="both"/>
      </w:pPr>
      <w:r>
        <w:t>Ponudniki</w:t>
      </w:r>
      <w:r w:rsidR="00502591">
        <w:t xml:space="preserve"> morajo izpolnjevati posebne zahteve za posebne dogodke sistemov PTO TTM, določene v </w:t>
      </w:r>
      <w:r w:rsidR="007A285D">
        <w:t>poglavju</w:t>
      </w:r>
      <w:r w:rsidR="00502591">
        <w:t xml:space="preserve"> Funkcionalne zahteve in vseh drugih ustreznih </w:t>
      </w:r>
      <w:r w:rsidR="00BF409D">
        <w:t>podpoglavjih</w:t>
      </w:r>
      <w:r w:rsidR="00502591">
        <w:t xml:space="preserve"> </w:t>
      </w:r>
      <w:r w:rsidR="00FB5364">
        <w:t>tega dokumenta</w:t>
      </w:r>
      <w:r w:rsidR="00502591">
        <w:t>.</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50"/>
        <w:gridCol w:w="1005"/>
        <w:gridCol w:w="7080"/>
      </w:tblGrid>
      <w:tr w:rsidR="6F2C7F7D" w14:paraId="179816C2" w14:textId="77777777" w:rsidTr="6F2C7F7D">
        <w:trPr>
          <w:trHeight w:val="300"/>
        </w:trPr>
        <w:tc>
          <w:tcPr>
            <w:tcW w:w="135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7518361" w14:textId="4E07A26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4D75255" w14:textId="55170098" w:rsidR="6F2C7F7D" w:rsidRDefault="6F2C7F7D" w:rsidP="6F2C7F7D">
            <w:pPr>
              <w:spacing w:after="0" w:line="300" w:lineRule="exact"/>
              <w:contextualSpacing/>
              <w:rPr>
                <w:rFonts w:ascii="Calibri" w:eastAsia="Calibri" w:hAnsi="Calibri" w:cs="Calibri"/>
                <w:b/>
                <w:bCs/>
                <w:color w:val="000000" w:themeColor="text1"/>
                <w:sz w:val="20"/>
                <w:szCs w:val="20"/>
                <w:lang w:val="en-GB"/>
              </w:rPr>
            </w:pPr>
            <w:r w:rsidRPr="6F2C7F7D">
              <w:rPr>
                <w:rFonts w:ascii="Calibri" w:eastAsia="Calibri" w:hAnsi="Calibri" w:cs="Calibri"/>
                <w:b/>
                <w:bCs/>
                <w:color w:val="000000" w:themeColor="text1"/>
                <w:sz w:val="20"/>
                <w:szCs w:val="20"/>
                <w:lang w:val="en-GB"/>
              </w:rPr>
              <w:t>Št.</w:t>
            </w:r>
          </w:p>
        </w:tc>
        <w:tc>
          <w:tcPr>
            <w:tcW w:w="708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C083505" w14:textId="080DDA19"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775F54FF"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24B6090" w14:textId="1F9C9D73" w:rsidR="6F2C7F7D" w:rsidRDefault="6F2C7F7D" w:rsidP="6F2C7F7D">
            <w:pPr>
              <w:spacing w:after="0"/>
            </w:pPr>
            <w:r w:rsidRPr="6F2C7F7D">
              <w:rPr>
                <w:rFonts w:ascii="Calibri" w:eastAsia="Calibri" w:hAnsi="Calibri" w:cs="Calibri"/>
                <w:color w:val="000000" w:themeColor="text1"/>
                <w:sz w:val="20"/>
                <w:szCs w:val="20"/>
              </w:rPr>
              <w:t xml:space="preserve">Integracija TTM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52D1C58" w14:textId="1E1D0E9E" w:rsidR="6F2C7F7D" w:rsidRDefault="6F2C7F7D" w:rsidP="6F2C7F7D">
            <w:pPr>
              <w:spacing w:after="0"/>
            </w:pPr>
            <w:r w:rsidRPr="6F2C7F7D">
              <w:rPr>
                <w:rFonts w:ascii="Calibri" w:eastAsia="Calibri" w:hAnsi="Calibri" w:cs="Calibri"/>
                <w:color w:val="000000" w:themeColor="text1"/>
                <w:sz w:val="20"/>
                <w:szCs w:val="20"/>
              </w:rPr>
              <w:t>4.1.17.1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5E0A8D6" w14:textId="652C4B84" w:rsidR="6F2C7F7D" w:rsidRDefault="6F2C7F7D" w:rsidP="6F2C7F7D">
            <w:pPr>
              <w:spacing w:after="0"/>
            </w:pPr>
            <w:r w:rsidRPr="6F2C7F7D">
              <w:rPr>
                <w:rFonts w:ascii="Calibri" w:eastAsia="Calibri" w:hAnsi="Calibri" w:cs="Calibri"/>
                <w:color w:val="000000" w:themeColor="text1"/>
                <w:sz w:val="20"/>
                <w:szCs w:val="20"/>
              </w:rPr>
              <w:t xml:space="preserve">Opredelitev topologije sistema ABT bo morala biti povezana z naročnikom izbranim TTM in PTO: Optibus, Maior, IVU ter drugimi splošno uporabljenimi TTM sistemi, da se uvozijo celotna topologija in tarife sistema z uporabo NetEx ali drugih formatov. </w:t>
            </w:r>
          </w:p>
        </w:tc>
      </w:tr>
      <w:tr w:rsidR="6F2C7F7D" w14:paraId="1EF0541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F7208F4" w14:textId="640AFAA5" w:rsidR="6F2C7F7D" w:rsidRDefault="6F2C7F7D" w:rsidP="6F2C7F7D">
            <w:pPr>
              <w:spacing w:after="0"/>
            </w:pPr>
            <w:r w:rsidRPr="6F2C7F7D">
              <w:rPr>
                <w:rFonts w:ascii="Calibri" w:eastAsia="Calibri" w:hAnsi="Calibri" w:cs="Calibri"/>
                <w:color w:val="000000" w:themeColor="text1"/>
                <w:sz w:val="20"/>
                <w:szCs w:val="20"/>
              </w:rPr>
              <w:t xml:space="preserve">Integracija TTM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41614F0" w14:textId="0E35E816" w:rsidR="6F2C7F7D" w:rsidRDefault="6F2C7F7D" w:rsidP="6F2C7F7D">
            <w:pPr>
              <w:spacing w:after="0"/>
            </w:pPr>
            <w:r w:rsidRPr="6F2C7F7D">
              <w:rPr>
                <w:rFonts w:ascii="Calibri" w:eastAsia="Calibri" w:hAnsi="Calibri" w:cs="Calibri"/>
                <w:color w:val="000000" w:themeColor="text1"/>
                <w:sz w:val="20"/>
                <w:szCs w:val="20"/>
              </w:rPr>
              <w:t>4.1.17.2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297CE33" w14:textId="327E3C2F" w:rsidR="6F2C7F7D" w:rsidRDefault="6F2C7F7D" w:rsidP="6F2C7F7D">
            <w:pPr>
              <w:spacing w:after="0"/>
            </w:pPr>
            <w:r w:rsidRPr="6F2C7F7D">
              <w:rPr>
                <w:rFonts w:ascii="Calibri" w:eastAsia="Calibri" w:hAnsi="Calibri" w:cs="Calibri"/>
                <w:color w:val="000000" w:themeColor="text1"/>
                <w:sz w:val="20"/>
                <w:szCs w:val="20"/>
              </w:rPr>
              <w:t>Sistem ABT mora biti sposoben prenesti in potrditi, da so vse naprave, vključno z mobilnimi napravami, prejele posredovani EOD.</w:t>
            </w:r>
          </w:p>
        </w:tc>
      </w:tr>
      <w:tr w:rsidR="6F2C7F7D" w14:paraId="517C2A6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D407C67" w14:textId="2AE26E24" w:rsidR="6F2C7F7D" w:rsidRDefault="6F2C7F7D" w:rsidP="6F2C7F7D">
            <w:pPr>
              <w:spacing w:after="0"/>
            </w:pPr>
            <w:r w:rsidRPr="6F2C7F7D">
              <w:rPr>
                <w:rFonts w:ascii="Calibri" w:eastAsia="Calibri" w:hAnsi="Calibri" w:cs="Calibri"/>
                <w:color w:val="000000" w:themeColor="text1"/>
                <w:sz w:val="20"/>
                <w:szCs w:val="20"/>
              </w:rPr>
              <w:t xml:space="preserve">Integracija TTM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DD98345" w14:textId="54E64A66" w:rsidR="6F2C7F7D" w:rsidRDefault="6F2C7F7D" w:rsidP="6F2C7F7D">
            <w:pPr>
              <w:spacing w:after="0"/>
            </w:pPr>
            <w:r w:rsidRPr="6F2C7F7D">
              <w:rPr>
                <w:rFonts w:ascii="Calibri" w:eastAsia="Calibri" w:hAnsi="Calibri" w:cs="Calibri"/>
                <w:color w:val="000000" w:themeColor="text1"/>
                <w:sz w:val="20"/>
                <w:szCs w:val="20"/>
              </w:rPr>
              <w:t>4.1.17.3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0EB56A5" w14:textId="607F62AF" w:rsidR="6F2C7F7D" w:rsidRDefault="6F2C7F7D" w:rsidP="6F2C7F7D">
            <w:pPr>
              <w:spacing w:after="0"/>
            </w:pPr>
            <w:r w:rsidRPr="6F2C7F7D">
              <w:rPr>
                <w:rFonts w:ascii="Calibri" w:eastAsia="Calibri" w:hAnsi="Calibri" w:cs="Calibri"/>
                <w:color w:val="000000" w:themeColor="text1"/>
                <w:sz w:val="20"/>
                <w:szCs w:val="20"/>
              </w:rPr>
              <w:t>Pri avtobusnih progah so nekatere proge krožne narave. Sistem ABT mora biti pri izračunu voznine sposoben določiti smer vožnje avtobusa po tej krožni poti, da se omogoči obračun pravilne voznine.</w:t>
            </w:r>
          </w:p>
        </w:tc>
      </w:tr>
      <w:tr w:rsidR="6F2C7F7D" w14:paraId="4AE8CD6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813906E" w14:textId="7C24B6F2" w:rsidR="6F2C7F7D" w:rsidRDefault="6F2C7F7D" w:rsidP="6F2C7F7D">
            <w:pPr>
              <w:spacing w:after="0"/>
            </w:pPr>
            <w:r w:rsidRPr="6F2C7F7D">
              <w:rPr>
                <w:rFonts w:ascii="Calibri" w:eastAsia="Calibri" w:hAnsi="Calibri" w:cs="Calibri"/>
                <w:color w:val="000000" w:themeColor="text1"/>
                <w:sz w:val="20"/>
                <w:szCs w:val="20"/>
              </w:rPr>
              <w:t xml:space="preserve">Integracija TTM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56A7023" w14:textId="57377D2C" w:rsidR="6F2C7F7D" w:rsidRDefault="6F2C7F7D" w:rsidP="6F2C7F7D">
            <w:pPr>
              <w:spacing w:after="0"/>
            </w:pPr>
            <w:r w:rsidRPr="6F2C7F7D">
              <w:rPr>
                <w:rFonts w:ascii="Calibri" w:eastAsia="Calibri" w:hAnsi="Calibri" w:cs="Calibri"/>
                <w:color w:val="000000" w:themeColor="text1"/>
                <w:sz w:val="20"/>
                <w:szCs w:val="20"/>
              </w:rPr>
              <w:t>4.1.17.4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A9982AE" w14:textId="758334F3" w:rsidR="6F2C7F7D" w:rsidRDefault="6F2C7F7D" w:rsidP="6F2C7F7D">
            <w:pPr>
              <w:spacing w:after="0"/>
            </w:pPr>
            <w:r w:rsidRPr="6F2C7F7D">
              <w:rPr>
                <w:rFonts w:ascii="Calibri" w:eastAsia="Calibri" w:hAnsi="Calibri" w:cs="Calibri"/>
                <w:color w:val="000000" w:themeColor="text1"/>
                <w:sz w:val="20"/>
                <w:szCs w:val="20"/>
              </w:rPr>
              <w:t>To vključuje poseben primer prijave in odjave na istem postajališču (ali si je potnik le premislil in takoj izstopil ali pa je v celoti prevozil krožno pot ...).</w:t>
            </w:r>
          </w:p>
        </w:tc>
      </w:tr>
      <w:tr w:rsidR="6F2C7F7D" w14:paraId="4B0F275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6A06BFE" w14:textId="5186E585" w:rsidR="6F2C7F7D" w:rsidRDefault="6F2C7F7D" w:rsidP="6F2C7F7D">
            <w:pPr>
              <w:spacing w:after="0"/>
            </w:pPr>
            <w:r w:rsidRPr="6F2C7F7D">
              <w:rPr>
                <w:rFonts w:ascii="Calibri" w:eastAsia="Calibri" w:hAnsi="Calibri" w:cs="Calibri"/>
                <w:color w:val="000000" w:themeColor="text1"/>
                <w:sz w:val="20"/>
                <w:szCs w:val="20"/>
              </w:rPr>
              <w:t xml:space="preserve">Integracija TTM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0E6528C" w14:textId="7D5E0093" w:rsidR="6F2C7F7D" w:rsidRDefault="6F2C7F7D" w:rsidP="6F2C7F7D">
            <w:pPr>
              <w:spacing w:after="0"/>
            </w:pPr>
            <w:r w:rsidRPr="6F2C7F7D">
              <w:rPr>
                <w:rFonts w:ascii="Calibri" w:eastAsia="Calibri" w:hAnsi="Calibri" w:cs="Calibri"/>
                <w:color w:val="000000" w:themeColor="text1"/>
                <w:sz w:val="20"/>
                <w:szCs w:val="20"/>
              </w:rPr>
              <w:t>4.1.17.5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A97A978" w14:textId="5AF87201" w:rsidR="6F2C7F7D" w:rsidRDefault="6F2C7F7D" w:rsidP="6F2C7F7D">
            <w:pPr>
              <w:spacing w:after="0"/>
            </w:pPr>
            <w:r w:rsidRPr="6F2C7F7D">
              <w:rPr>
                <w:rFonts w:ascii="Calibri" w:eastAsia="Calibri" w:hAnsi="Calibri" w:cs="Calibri"/>
                <w:color w:val="000000" w:themeColor="text1"/>
                <w:sz w:val="20"/>
                <w:szCs w:val="20"/>
              </w:rPr>
              <w:t>Avtobusi imajo lahko obvoze, zaradi načrtovanih ali nenačrtovanih cestnih del, zaradi prometnih nesreč itd. Sistem ABT mora PTA omogočiti vnos podrobnosti o teh obvozih in preusmeritvah, da ne bi prišlo do napačnih izračunov voznine. Ti obvozi in preusmeritve lahko vključujejo postanke na mestih, ki prej niso bila priznana kot običajna postajališča. Uvoz obvozov mora potekati preko TTM sistema.</w:t>
            </w:r>
          </w:p>
        </w:tc>
      </w:tr>
      <w:tr w:rsidR="6F2C7F7D" w14:paraId="4B9BAD4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740B186" w14:textId="40123291" w:rsidR="6F2C7F7D" w:rsidRDefault="6F2C7F7D" w:rsidP="6F2C7F7D">
            <w:pPr>
              <w:spacing w:after="0"/>
            </w:pPr>
            <w:r w:rsidRPr="6F2C7F7D">
              <w:rPr>
                <w:rFonts w:ascii="Calibri" w:eastAsia="Calibri" w:hAnsi="Calibri" w:cs="Calibri"/>
                <w:color w:val="000000" w:themeColor="text1"/>
                <w:sz w:val="20"/>
                <w:szCs w:val="20"/>
              </w:rPr>
              <w:t xml:space="preserve">Integracija TTM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C1D72E8" w14:textId="2D611B77" w:rsidR="6F2C7F7D" w:rsidRDefault="6F2C7F7D" w:rsidP="6F2C7F7D">
            <w:pPr>
              <w:spacing w:after="0"/>
            </w:pPr>
            <w:r w:rsidRPr="6F2C7F7D">
              <w:rPr>
                <w:rFonts w:ascii="Calibri" w:eastAsia="Calibri" w:hAnsi="Calibri" w:cs="Calibri"/>
                <w:color w:val="000000" w:themeColor="text1"/>
                <w:sz w:val="20"/>
                <w:szCs w:val="20"/>
              </w:rPr>
              <w:t>4.1.17.6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CDC117E" w14:textId="725A9C5C" w:rsidR="6F2C7F7D" w:rsidRDefault="6F2C7F7D" w:rsidP="6F2C7F7D">
            <w:pPr>
              <w:spacing w:after="0"/>
            </w:pPr>
            <w:r w:rsidRPr="6F2C7F7D">
              <w:rPr>
                <w:rFonts w:ascii="Calibri" w:eastAsia="Calibri" w:hAnsi="Calibri" w:cs="Calibri"/>
                <w:color w:val="000000" w:themeColor="text1"/>
                <w:sz w:val="20"/>
                <w:szCs w:val="20"/>
              </w:rPr>
              <w:t>Na avtobusnih validatorjih se uporablja tudi sistem proti vračanju, ki uporabnike obvešča, da so se že predhodno prijavili, in preprečuje dvojno tapkanje.</w:t>
            </w:r>
          </w:p>
        </w:tc>
      </w:tr>
      <w:tr w:rsidR="6F2C7F7D" w14:paraId="3DB105D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8833294" w14:textId="41A936E1" w:rsidR="6F2C7F7D" w:rsidRDefault="6F2C7F7D" w:rsidP="6F2C7F7D">
            <w:pPr>
              <w:spacing w:after="0"/>
            </w:pPr>
            <w:r w:rsidRPr="6F2C7F7D">
              <w:rPr>
                <w:rFonts w:ascii="Calibri" w:eastAsia="Calibri" w:hAnsi="Calibri" w:cs="Calibri"/>
                <w:color w:val="000000" w:themeColor="text1"/>
                <w:sz w:val="20"/>
                <w:szCs w:val="20"/>
              </w:rPr>
              <w:t xml:space="preserve">Integracija TTM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06C2603" w14:textId="267A1BAB" w:rsidR="6F2C7F7D" w:rsidRDefault="6F2C7F7D" w:rsidP="6F2C7F7D">
            <w:pPr>
              <w:spacing w:after="0"/>
            </w:pPr>
            <w:r w:rsidRPr="6F2C7F7D">
              <w:rPr>
                <w:rFonts w:ascii="Calibri" w:eastAsia="Calibri" w:hAnsi="Calibri" w:cs="Calibri"/>
                <w:color w:val="000000" w:themeColor="text1"/>
                <w:sz w:val="20"/>
                <w:szCs w:val="20"/>
              </w:rPr>
              <w:t>4.1.17.7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BBF001A" w14:textId="4E70D65D" w:rsidR="6F2C7F7D" w:rsidRDefault="6F2C7F7D" w:rsidP="6F2C7F7D">
            <w:pPr>
              <w:spacing w:after="0"/>
            </w:pPr>
            <w:r w:rsidRPr="6F2C7F7D">
              <w:rPr>
                <w:rFonts w:ascii="Calibri" w:eastAsia="Calibri" w:hAnsi="Calibri" w:cs="Calibri"/>
                <w:color w:val="000000" w:themeColor="text1"/>
                <w:sz w:val="20"/>
                <w:szCs w:val="20"/>
              </w:rPr>
              <w:t>Kontrolne naprave morajo biti sposobne interakcije s sistemi na avtobusih, da se naprava hitro konfigurira glede na avtobusno progo, smer vožnje in trenutno lokacijo.</w:t>
            </w:r>
          </w:p>
        </w:tc>
      </w:tr>
    </w:tbl>
    <w:p w14:paraId="095A0848" w14:textId="6269DDC8" w:rsidR="001E04AA" w:rsidRDefault="001E04AA" w:rsidP="6F2C7F7D">
      <w:pPr>
        <w:jc w:val="both"/>
      </w:pPr>
    </w:p>
    <w:p w14:paraId="06AE13A3" w14:textId="762A0237" w:rsidR="00502591" w:rsidRPr="000570F4" w:rsidRDefault="3726379F" w:rsidP="00D64788">
      <w:pPr>
        <w:pStyle w:val="Heading3"/>
      </w:pPr>
      <w:r>
        <w:t xml:space="preserve"> </w:t>
      </w:r>
      <w:bookmarkStart w:id="63" w:name="_Toc625378213"/>
      <w:r w:rsidR="75CFACA0">
        <w:t>Upravljanje referenčnih podatkov</w:t>
      </w:r>
      <w:bookmarkEnd w:id="63"/>
    </w:p>
    <w:p w14:paraId="34ECCC53" w14:textId="58BBED99" w:rsidR="0054634E" w:rsidRPr="000570F4" w:rsidRDefault="00B93DC5" w:rsidP="0054634E">
      <w:pPr>
        <w:jc w:val="both"/>
      </w:pPr>
      <w:r>
        <w:t>Ponudniki</w:t>
      </w:r>
      <w:r w:rsidR="0054634E" w:rsidRPr="000570F4">
        <w:t xml:space="preserve"> morajo izpolnjevati zahteve za upravljanje referenčnih podatkov iz </w:t>
      </w:r>
      <w:r w:rsidR="00BF409D">
        <w:t>poglavja</w:t>
      </w:r>
      <w:r w:rsidR="0054634E" w:rsidRPr="000570F4">
        <w:t xml:space="preserve"> o funkcionalnih zahtevah in vseh drugih ustreznih </w:t>
      </w:r>
      <w:r w:rsidR="007A285D">
        <w:t>podpoglavjih</w:t>
      </w:r>
      <w:r w:rsidR="0054634E" w:rsidRPr="000570F4">
        <w:t xml:space="preserve"> </w:t>
      </w:r>
      <w:r w:rsidR="00FB5364">
        <w:t>tega dokumenta</w:t>
      </w:r>
      <w:r w:rsidR="0054634E" w:rsidRPr="000570F4">
        <w:t xml:space="preserve">. Del tega segmenta </w:t>
      </w:r>
      <w:r w:rsidR="005C0592" w:rsidRPr="000570F4">
        <w:t>je</w:t>
      </w:r>
      <w:r w:rsidR="0054634E" w:rsidRPr="000570F4">
        <w:t>:</w:t>
      </w:r>
    </w:p>
    <w:p w14:paraId="7B674B17" w14:textId="25702672" w:rsidR="0054634E" w:rsidRPr="000570F4" w:rsidRDefault="00457947" w:rsidP="00433115">
      <w:pPr>
        <w:pStyle w:val="ListParagraph"/>
        <w:numPr>
          <w:ilvl w:val="0"/>
          <w:numId w:val="19"/>
        </w:numPr>
      </w:pPr>
      <w:r w:rsidRPr="000570F4">
        <w:t>Upravljanje topologije</w:t>
      </w:r>
    </w:p>
    <w:p w14:paraId="18A57861" w14:textId="03B02040" w:rsidR="00457947" w:rsidRPr="000570F4" w:rsidRDefault="00457947" w:rsidP="00433115">
      <w:pPr>
        <w:pStyle w:val="ListParagraph"/>
        <w:numPr>
          <w:ilvl w:val="0"/>
          <w:numId w:val="19"/>
        </w:numPr>
      </w:pPr>
      <w:r>
        <w:t>upravljanje parametrov opreme</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50"/>
        <w:gridCol w:w="1005"/>
        <w:gridCol w:w="7080"/>
      </w:tblGrid>
      <w:tr w:rsidR="6F2C7F7D" w14:paraId="5B3D2B7B" w14:textId="77777777" w:rsidTr="6F2C7F7D">
        <w:trPr>
          <w:trHeight w:val="300"/>
        </w:trPr>
        <w:tc>
          <w:tcPr>
            <w:tcW w:w="135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35CD7E4D" w14:textId="4E07A26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38CC0DA" w14:textId="55170098" w:rsidR="6F2C7F7D" w:rsidRDefault="6F2C7F7D" w:rsidP="6F2C7F7D">
            <w:pPr>
              <w:spacing w:after="0" w:line="300" w:lineRule="exact"/>
              <w:contextualSpacing/>
              <w:rPr>
                <w:rFonts w:ascii="Calibri" w:eastAsia="Calibri" w:hAnsi="Calibri" w:cs="Calibri"/>
                <w:b/>
                <w:bCs/>
                <w:color w:val="000000" w:themeColor="text1"/>
                <w:sz w:val="20"/>
                <w:szCs w:val="20"/>
                <w:lang w:val="en-GB"/>
              </w:rPr>
            </w:pPr>
            <w:r w:rsidRPr="6F2C7F7D">
              <w:rPr>
                <w:rFonts w:ascii="Calibri" w:eastAsia="Calibri" w:hAnsi="Calibri" w:cs="Calibri"/>
                <w:b/>
                <w:bCs/>
                <w:color w:val="000000" w:themeColor="text1"/>
                <w:sz w:val="20"/>
                <w:szCs w:val="20"/>
                <w:lang w:val="en-GB"/>
              </w:rPr>
              <w:t>Št.</w:t>
            </w:r>
          </w:p>
        </w:tc>
        <w:tc>
          <w:tcPr>
            <w:tcW w:w="708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62840F08" w14:textId="080DDA19"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26A2995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3F7A1BA" w14:textId="309205C8" w:rsidR="6F2C7F7D" w:rsidRDefault="6F2C7F7D" w:rsidP="6F2C7F7D">
            <w:pPr>
              <w:spacing w:after="0"/>
            </w:pPr>
            <w:r w:rsidRPr="6F2C7F7D">
              <w:rPr>
                <w:rFonts w:ascii="Calibri" w:eastAsia="Calibri" w:hAnsi="Calibri" w:cs="Calibri"/>
                <w:color w:val="000000" w:themeColor="text1"/>
                <w:sz w:val="20"/>
                <w:szCs w:val="20"/>
              </w:rPr>
              <w:t>Upravljanje topologije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89369AD" w14:textId="11F59C50" w:rsidR="6F2C7F7D" w:rsidRDefault="6F2C7F7D" w:rsidP="6F2C7F7D">
            <w:pPr>
              <w:spacing w:after="0"/>
            </w:pPr>
            <w:r w:rsidRPr="6F2C7F7D">
              <w:rPr>
                <w:rFonts w:ascii="Calibri" w:eastAsia="Calibri" w:hAnsi="Calibri" w:cs="Calibri"/>
                <w:color w:val="000000" w:themeColor="text1"/>
                <w:sz w:val="20"/>
                <w:szCs w:val="20"/>
              </w:rPr>
              <w:t>4.1.18.1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6585611" w14:textId="49C42EC5" w:rsidR="6F2C7F7D" w:rsidRDefault="6F2C7F7D" w:rsidP="6F2C7F7D">
            <w:pPr>
              <w:spacing w:after="0"/>
            </w:pPr>
            <w:r w:rsidRPr="6F2C7F7D">
              <w:rPr>
                <w:rFonts w:ascii="Calibri" w:eastAsia="Calibri" w:hAnsi="Calibri" w:cs="Calibri"/>
                <w:color w:val="000000" w:themeColor="text1"/>
                <w:sz w:val="20"/>
                <w:szCs w:val="20"/>
              </w:rPr>
              <w:t>Zaledni sistem ABT mora uporabniku sistema omogočati uvoz podatkov o topologiji iz TTM pogodbenega organa in vsakega PTO v formatu NeTEx (CEN/TS 16614-1), SIRI 2.0, GTFS-S ali VDV452. To bo omogočilo samodejni uvoz iz sistema za načrtovanje, in sicer za pogodbenega partnerja in tiste PTO, ki uporabljajo navedeni sistem.</w:t>
            </w:r>
          </w:p>
        </w:tc>
      </w:tr>
      <w:tr w:rsidR="6F2C7F7D" w14:paraId="37B35BA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79E9723" w14:textId="17A2C096" w:rsidR="6F2C7F7D" w:rsidRDefault="6F2C7F7D" w:rsidP="6F2C7F7D">
            <w:pPr>
              <w:spacing w:after="0"/>
            </w:pPr>
            <w:r w:rsidRPr="6F2C7F7D">
              <w:rPr>
                <w:rFonts w:ascii="Calibri" w:eastAsia="Calibri" w:hAnsi="Calibri" w:cs="Calibri"/>
                <w:color w:val="000000" w:themeColor="text1"/>
                <w:sz w:val="20"/>
                <w:szCs w:val="20"/>
              </w:rPr>
              <w:t>Upravljanje topologije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A62DAFE" w14:textId="4B98ABA6" w:rsidR="6F2C7F7D" w:rsidRDefault="6F2C7F7D" w:rsidP="6F2C7F7D">
            <w:pPr>
              <w:spacing w:after="0"/>
            </w:pPr>
            <w:r w:rsidRPr="6F2C7F7D">
              <w:rPr>
                <w:rFonts w:ascii="Calibri" w:eastAsia="Calibri" w:hAnsi="Calibri" w:cs="Calibri"/>
                <w:color w:val="000000" w:themeColor="text1"/>
                <w:sz w:val="20"/>
                <w:szCs w:val="20"/>
              </w:rPr>
              <w:t>4.1.18.2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031F134" w14:textId="3B98A982" w:rsidR="6F2C7F7D" w:rsidRDefault="6F2C7F7D" w:rsidP="6F2C7F7D">
            <w:pPr>
              <w:spacing w:after="0"/>
            </w:pPr>
            <w:r w:rsidRPr="6F2C7F7D">
              <w:rPr>
                <w:rFonts w:ascii="Calibri" w:eastAsia="Calibri" w:hAnsi="Calibri" w:cs="Calibri"/>
                <w:color w:val="000000" w:themeColor="text1"/>
                <w:sz w:val="20"/>
                <w:szCs w:val="20"/>
              </w:rPr>
              <w:t>Zaledni sistem ABT uporabniku sistema omogoča tudi uvoz podatkov o topologiji iz navadne datoteke XML ali CSV v obliki, o kateri se je treba dogovoriti z naročnikom in vsako posamezno organizacijo javne uprave, da se izpolnijo potrebe organizacij javne uprave, ki ne uporabljajo nobene programske opreme za upravljanje topologije.</w:t>
            </w:r>
          </w:p>
        </w:tc>
      </w:tr>
      <w:tr w:rsidR="6F2C7F7D" w14:paraId="600703C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1F0A84D" w14:textId="105F746A" w:rsidR="6F2C7F7D" w:rsidRDefault="6F2C7F7D" w:rsidP="6F2C7F7D">
            <w:pPr>
              <w:spacing w:after="0"/>
            </w:pPr>
            <w:r w:rsidRPr="6F2C7F7D">
              <w:rPr>
                <w:rFonts w:ascii="Calibri" w:eastAsia="Calibri" w:hAnsi="Calibri" w:cs="Calibri"/>
                <w:color w:val="000000" w:themeColor="text1"/>
                <w:sz w:val="20"/>
                <w:szCs w:val="20"/>
              </w:rPr>
              <w:t>Upravljanje topologije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DD96853" w14:textId="52A275E4" w:rsidR="6F2C7F7D" w:rsidRDefault="6F2C7F7D" w:rsidP="6F2C7F7D">
            <w:pPr>
              <w:spacing w:after="0"/>
            </w:pPr>
            <w:r w:rsidRPr="6F2C7F7D">
              <w:rPr>
                <w:rFonts w:ascii="Calibri" w:eastAsia="Calibri" w:hAnsi="Calibri" w:cs="Calibri"/>
                <w:color w:val="000000" w:themeColor="text1"/>
                <w:sz w:val="20"/>
                <w:szCs w:val="20"/>
              </w:rPr>
              <w:t>4.1.18.3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7CD4487" w14:textId="6D29B76F" w:rsidR="6F2C7F7D" w:rsidRDefault="6F2C7F7D" w:rsidP="6F2C7F7D">
            <w:pPr>
              <w:spacing w:after="0"/>
            </w:pPr>
            <w:r w:rsidRPr="6F2C7F7D">
              <w:rPr>
                <w:rFonts w:ascii="Calibri" w:eastAsia="Calibri" w:hAnsi="Calibri" w:cs="Calibri"/>
                <w:color w:val="000000" w:themeColor="text1"/>
                <w:sz w:val="20"/>
                <w:szCs w:val="20"/>
              </w:rPr>
              <w:t>Zaledni sistem ABT mora biti sposoben združiti podatke o topologiji iz različnih PTO, ki so bili uvoženi s katero koli kombinacijo zgornjih metod, in izdelati konsolidirano celotno topologijo, ki vključuje vse PTO.</w:t>
            </w:r>
          </w:p>
        </w:tc>
      </w:tr>
      <w:tr w:rsidR="6F2C7F7D" w14:paraId="17DEEC4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F84D3D4" w14:textId="1A3C0C95" w:rsidR="6F2C7F7D" w:rsidRDefault="6F2C7F7D" w:rsidP="6F2C7F7D">
            <w:pPr>
              <w:spacing w:after="0"/>
            </w:pPr>
            <w:r w:rsidRPr="6F2C7F7D">
              <w:rPr>
                <w:rFonts w:ascii="Calibri" w:eastAsia="Calibri" w:hAnsi="Calibri" w:cs="Calibri"/>
                <w:color w:val="000000" w:themeColor="text1"/>
                <w:sz w:val="20"/>
                <w:szCs w:val="20"/>
              </w:rPr>
              <w:t>Upravljanje topologije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5AAE680" w14:textId="5BF0EBFB" w:rsidR="6F2C7F7D" w:rsidRDefault="6F2C7F7D" w:rsidP="6F2C7F7D">
            <w:pPr>
              <w:spacing w:after="0"/>
            </w:pPr>
            <w:r w:rsidRPr="6F2C7F7D">
              <w:rPr>
                <w:rFonts w:ascii="Calibri" w:eastAsia="Calibri" w:hAnsi="Calibri" w:cs="Calibri"/>
                <w:color w:val="000000" w:themeColor="text1"/>
                <w:sz w:val="20"/>
                <w:szCs w:val="20"/>
              </w:rPr>
              <w:t>4.1.18.4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8725EAD" w14:textId="1C354E85" w:rsidR="6F2C7F7D" w:rsidRDefault="6F2C7F7D" w:rsidP="6F2C7F7D">
            <w:pPr>
              <w:spacing w:after="0"/>
            </w:pPr>
            <w:r w:rsidRPr="6F2C7F7D">
              <w:rPr>
                <w:rFonts w:ascii="Calibri" w:eastAsia="Calibri" w:hAnsi="Calibri" w:cs="Calibri"/>
                <w:color w:val="000000" w:themeColor="text1"/>
                <w:sz w:val="20"/>
                <w:szCs w:val="20"/>
              </w:rPr>
              <w:t>Zaledni sistem ABT mora zagotavljati orodja za samodejno in ročno preverjanje tako sestavljene skupne topologije.</w:t>
            </w:r>
          </w:p>
        </w:tc>
      </w:tr>
      <w:tr w:rsidR="6F2C7F7D" w14:paraId="11E4FEA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36DAEED" w14:textId="1F22CC85" w:rsidR="6F2C7F7D" w:rsidRDefault="6F2C7F7D" w:rsidP="6F2C7F7D">
            <w:pPr>
              <w:spacing w:after="0"/>
            </w:pPr>
            <w:r w:rsidRPr="6F2C7F7D">
              <w:rPr>
                <w:rFonts w:ascii="Calibri" w:eastAsia="Calibri" w:hAnsi="Calibri" w:cs="Calibri"/>
                <w:color w:val="000000" w:themeColor="text1"/>
                <w:sz w:val="20"/>
                <w:szCs w:val="20"/>
              </w:rPr>
              <w:t>Upravljanje topologije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E114C6C" w14:textId="29B4180A" w:rsidR="6F2C7F7D" w:rsidRDefault="6F2C7F7D" w:rsidP="6F2C7F7D">
            <w:pPr>
              <w:spacing w:after="0"/>
            </w:pPr>
            <w:r w:rsidRPr="6F2C7F7D">
              <w:rPr>
                <w:rFonts w:ascii="Calibri" w:eastAsia="Calibri" w:hAnsi="Calibri" w:cs="Calibri"/>
                <w:color w:val="000000" w:themeColor="text1"/>
                <w:sz w:val="20"/>
                <w:szCs w:val="20"/>
              </w:rPr>
              <w:t>4.1.18.5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2F54172" w14:textId="54F786F5" w:rsidR="6F2C7F7D" w:rsidRDefault="6F2C7F7D" w:rsidP="6F2C7F7D">
            <w:pPr>
              <w:spacing w:after="0"/>
            </w:pPr>
            <w:r w:rsidRPr="6F2C7F7D">
              <w:rPr>
                <w:rFonts w:ascii="Calibri" w:eastAsia="Calibri" w:hAnsi="Calibri" w:cs="Calibri"/>
                <w:color w:val="000000" w:themeColor="text1"/>
                <w:sz w:val="20"/>
                <w:szCs w:val="20"/>
              </w:rPr>
              <w:t>Zaledni sistem ABT hrani več različic topologije omrežja (preteklo, sedanjo in prihodnjo). Ko se začne postopek uvoza nove topologije, se podatki shranijo kot "prihodnja" različica, dokler se ne odobrijo in uvedejo v produkcijo.</w:t>
            </w:r>
          </w:p>
        </w:tc>
      </w:tr>
      <w:tr w:rsidR="6F2C7F7D" w14:paraId="1ABF8B9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DEC838C" w14:textId="390F8534" w:rsidR="6F2C7F7D" w:rsidRDefault="6F2C7F7D" w:rsidP="6F2C7F7D">
            <w:pPr>
              <w:spacing w:after="0"/>
            </w:pPr>
            <w:r w:rsidRPr="6F2C7F7D">
              <w:rPr>
                <w:rFonts w:ascii="Calibri" w:eastAsia="Calibri" w:hAnsi="Calibri" w:cs="Calibri"/>
                <w:color w:val="000000" w:themeColor="text1"/>
                <w:sz w:val="20"/>
                <w:szCs w:val="20"/>
              </w:rPr>
              <w:t>Upravljanje topologije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A51A660" w14:textId="0CF1DBBF" w:rsidR="6F2C7F7D" w:rsidRDefault="6F2C7F7D" w:rsidP="6F2C7F7D">
            <w:pPr>
              <w:spacing w:after="0"/>
            </w:pPr>
            <w:r w:rsidRPr="6F2C7F7D">
              <w:rPr>
                <w:rFonts w:ascii="Calibri" w:eastAsia="Calibri" w:hAnsi="Calibri" w:cs="Calibri"/>
                <w:color w:val="000000" w:themeColor="text1"/>
                <w:sz w:val="20"/>
                <w:szCs w:val="20"/>
              </w:rPr>
              <w:t>4.1.18.6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518EC8A" w14:textId="1248F267" w:rsidR="6F2C7F7D" w:rsidRDefault="6F2C7F7D" w:rsidP="6F2C7F7D">
            <w:pPr>
              <w:spacing w:after="0"/>
            </w:pPr>
            <w:r w:rsidRPr="6F2C7F7D">
              <w:rPr>
                <w:rFonts w:ascii="Calibri" w:eastAsia="Calibri" w:hAnsi="Calibri" w:cs="Calibri"/>
                <w:color w:val="000000" w:themeColor="text1"/>
                <w:sz w:val="20"/>
                <w:szCs w:val="20"/>
              </w:rPr>
              <w:t>Zaledni sistem ABT omogoča uvedbo katere koli različice topologije v testnih in predprodukcijskih okoljih.</w:t>
            </w:r>
          </w:p>
        </w:tc>
      </w:tr>
      <w:tr w:rsidR="6F2C7F7D" w14:paraId="7903FE8F"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C084A58" w14:textId="6B333C9A" w:rsidR="6F2C7F7D" w:rsidRDefault="6F2C7F7D" w:rsidP="6F2C7F7D">
            <w:pPr>
              <w:spacing w:after="0"/>
            </w:pPr>
            <w:r w:rsidRPr="6F2C7F7D">
              <w:rPr>
                <w:rFonts w:ascii="Calibri" w:eastAsia="Calibri" w:hAnsi="Calibri" w:cs="Calibri"/>
                <w:color w:val="000000" w:themeColor="text1"/>
                <w:sz w:val="20"/>
                <w:szCs w:val="20"/>
              </w:rPr>
              <w:t>Upravljanje topologije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C400A1A" w14:textId="4E2561BF" w:rsidR="6F2C7F7D" w:rsidRDefault="6F2C7F7D" w:rsidP="6F2C7F7D">
            <w:pPr>
              <w:spacing w:after="0"/>
            </w:pPr>
            <w:r w:rsidRPr="6F2C7F7D">
              <w:rPr>
                <w:rFonts w:ascii="Calibri" w:eastAsia="Calibri" w:hAnsi="Calibri" w:cs="Calibri"/>
                <w:color w:val="000000" w:themeColor="text1"/>
                <w:sz w:val="20"/>
                <w:szCs w:val="20"/>
              </w:rPr>
              <w:t>4.1.18.7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3FEDB6E" w14:textId="533DCF28" w:rsidR="6F2C7F7D" w:rsidRDefault="6F2C7F7D" w:rsidP="6F2C7F7D">
            <w:pPr>
              <w:spacing w:after="0"/>
            </w:pPr>
            <w:r w:rsidRPr="6F2C7F7D">
              <w:rPr>
                <w:rFonts w:ascii="Calibri" w:eastAsia="Calibri" w:hAnsi="Calibri" w:cs="Calibri"/>
                <w:color w:val="000000" w:themeColor="text1"/>
                <w:sz w:val="20"/>
                <w:szCs w:val="20"/>
              </w:rPr>
              <w:t>Zaledni sistem ABT omogoča uvedbo nove različice topologije v produkcijskem okolju šele po tem, ko je ta različica zaključila delovni postopek testiranja in odobritve, ki mora vključevati odobritev vseh vključenih zainteresiranih strani. Ta potek dela se opredeli v fazi načrtovanja projekta.</w:t>
            </w:r>
          </w:p>
        </w:tc>
      </w:tr>
      <w:tr w:rsidR="6F2C7F7D" w14:paraId="2220386E"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FF8342A" w14:textId="612E2CF7" w:rsidR="6F2C7F7D" w:rsidRDefault="6F2C7F7D" w:rsidP="6F2C7F7D">
            <w:pPr>
              <w:spacing w:after="0"/>
            </w:pPr>
            <w:r w:rsidRPr="6F2C7F7D">
              <w:rPr>
                <w:rFonts w:ascii="Calibri" w:eastAsia="Calibri" w:hAnsi="Calibri" w:cs="Calibri"/>
                <w:color w:val="000000" w:themeColor="text1"/>
                <w:sz w:val="20"/>
                <w:szCs w:val="20"/>
              </w:rPr>
              <w:t>Upravljanje parametrov opreme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05497CE" w14:textId="5101BFC3" w:rsidR="6F2C7F7D" w:rsidRDefault="6F2C7F7D" w:rsidP="6F2C7F7D">
            <w:pPr>
              <w:spacing w:after="0"/>
            </w:pPr>
            <w:r w:rsidRPr="6F2C7F7D">
              <w:rPr>
                <w:rFonts w:ascii="Calibri" w:eastAsia="Calibri" w:hAnsi="Calibri" w:cs="Calibri"/>
                <w:color w:val="000000" w:themeColor="text1"/>
                <w:sz w:val="20"/>
                <w:szCs w:val="20"/>
              </w:rPr>
              <w:t>4.1.18.8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5991D31" w14:textId="652A1A8A" w:rsidR="6F2C7F7D" w:rsidRDefault="6F2C7F7D" w:rsidP="6F2C7F7D">
            <w:pPr>
              <w:spacing w:after="0"/>
            </w:pPr>
            <w:r w:rsidRPr="6F2C7F7D">
              <w:rPr>
                <w:rFonts w:ascii="Calibri" w:eastAsia="Calibri" w:hAnsi="Calibri" w:cs="Calibri"/>
                <w:color w:val="000000" w:themeColor="text1"/>
                <w:sz w:val="20"/>
                <w:szCs w:val="20"/>
              </w:rPr>
              <w:t>Zaledni sistem ABT mora uporabnikom sistema omogočati upravljanje konfiguracijskih parametrov za naprave 1. stopnje. To vključuje globalne sistemske parametre in tudi lokalne parametre, specifične za posamezno napravo.</w:t>
            </w:r>
          </w:p>
        </w:tc>
      </w:tr>
      <w:tr w:rsidR="6F2C7F7D" w14:paraId="21951E8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7A2A072" w14:textId="505B5116" w:rsidR="6F2C7F7D" w:rsidRDefault="6F2C7F7D" w:rsidP="6F2C7F7D">
            <w:pPr>
              <w:spacing w:after="0"/>
            </w:pPr>
            <w:r w:rsidRPr="6F2C7F7D">
              <w:rPr>
                <w:rFonts w:ascii="Calibri" w:eastAsia="Calibri" w:hAnsi="Calibri" w:cs="Calibri"/>
                <w:color w:val="000000" w:themeColor="text1"/>
                <w:sz w:val="20"/>
                <w:szCs w:val="20"/>
              </w:rPr>
              <w:t>Upravljanje parametrov opreme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D2BED46" w14:textId="3F483542" w:rsidR="6F2C7F7D" w:rsidRDefault="6F2C7F7D" w:rsidP="6F2C7F7D">
            <w:pPr>
              <w:spacing w:after="0"/>
            </w:pPr>
            <w:r w:rsidRPr="6F2C7F7D">
              <w:rPr>
                <w:rFonts w:ascii="Calibri" w:eastAsia="Calibri" w:hAnsi="Calibri" w:cs="Calibri"/>
                <w:color w:val="000000" w:themeColor="text1"/>
                <w:sz w:val="20"/>
                <w:szCs w:val="20"/>
              </w:rPr>
              <w:t>4.1.18.9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0672A0A" w14:textId="73027DEC" w:rsidR="6F2C7F7D" w:rsidRDefault="6F2C7F7D" w:rsidP="6F2C7F7D">
            <w:pPr>
              <w:spacing w:after="0"/>
            </w:pPr>
            <w:r w:rsidRPr="6F2C7F7D">
              <w:rPr>
                <w:rFonts w:ascii="Calibri" w:eastAsia="Calibri" w:hAnsi="Calibri" w:cs="Calibri"/>
                <w:color w:val="000000" w:themeColor="text1"/>
                <w:sz w:val="20"/>
                <w:szCs w:val="20"/>
              </w:rPr>
              <w:t>Modul za upravljanje parametrov mora biti prilagodljiv, da omogoča upravljanje konfiguracijskih parametrov, ki se uporabljajo za vsako vrsto in model naprave. Začetna nastavitev sistema ABT Back Office mora biti pripravljena na obdelavo seznama znanih parametrov naprave za vsako uporabljeno vrsto naprave, ki jih je treba zajeti v fazi načrtovanja. To lahko vključuje na primer:</w:t>
            </w:r>
            <w:r>
              <w:br/>
            </w:r>
            <w:r w:rsidRPr="6F2C7F7D">
              <w:rPr>
                <w:rFonts w:ascii="Calibri" w:eastAsia="Calibri" w:hAnsi="Calibri" w:cs="Calibri"/>
                <w:color w:val="000000" w:themeColor="text1"/>
                <w:sz w:val="20"/>
                <w:szCs w:val="20"/>
              </w:rPr>
              <w:t xml:space="preserve"> - glasnost zvoka in svetlost zaslona za EVD.</w:t>
            </w:r>
            <w:r>
              <w:br/>
            </w:r>
            <w:r w:rsidRPr="6F2C7F7D">
              <w:rPr>
                <w:rFonts w:ascii="Calibri" w:eastAsia="Calibri" w:hAnsi="Calibri" w:cs="Calibri"/>
                <w:color w:val="000000" w:themeColor="text1"/>
                <w:sz w:val="20"/>
                <w:szCs w:val="20"/>
              </w:rPr>
              <w:t xml:space="preserve"> - besedilna sporočila, ki jih prikažejo EVD in AG.</w:t>
            </w:r>
            <w:r>
              <w:br/>
            </w:r>
            <w:r w:rsidRPr="6F2C7F7D">
              <w:rPr>
                <w:rFonts w:ascii="Calibri" w:eastAsia="Calibri" w:hAnsi="Calibri" w:cs="Calibri"/>
                <w:color w:val="000000" w:themeColor="text1"/>
                <w:sz w:val="20"/>
                <w:szCs w:val="20"/>
              </w:rPr>
              <w:t xml:space="preserve"> - Omejitev časovne omejitve seje za TOE in MPD.</w:t>
            </w:r>
            <w:r>
              <w:br/>
            </w:r>
            <w:r w:rsidRPr="6F2C7F7D">
              <w:rPr>
                <w:rFonts w:ascii="Calibri" w:eastAsia="Calibri" w:hAnsi="Calibri" w:cs="Calibri"/>
                <w:color w:val="000000" w:themeColor="text1"/>
                <w:sz w:val="20"/>
                <w:szCs w:val="20"/>
              </w:rPr>
              <w:t xml:space="preserve"> - opozorilne ravni za nizko zalogo za TOE.</w:t>
            </w:r>
            <w:r>
              <w:br/>
            </w:r>
            <w:r w:rsidRPr="6F2C7F7D">
              <w:rPr>
                <w:rFonts w:ascii="Calibri" w:eastAsia="Calibri" w:hAnsi="Calibri" w:cs="Calibri"/>
                <w:color w:val="000000" w:themeColor="text1"/>
                <w:sz w:val="20"/>
                <w:szCs w:val="20"/>
              </w:rPr>
              <w:t xml:space="preserve"> - itd.</w:t>
            </w:r>
          </w:p>
        </w:tc>
      </w:tr>
      <w:tr w:rsidR="6F2C7F7D" w14:paraId="4651F0B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572312A" w14:textId="22A398A5" w:rsidR="6F2C7F7D" w:rsidRDefault="6F2C7F7D" w:rsidP="6F2C7F7D">
            <w:pPr>
              <w:spacing w:after="0"/>
            </w:pPr>
            <w:r w:rsidRPr="6F2C7F7D">
              <w:rPr>
                <w:rFonts w:ascii="Calibri" w:eastAsia="Calibri" w:hAnsi="Calibri" w:cs="Calibri"/>
                <w:color w:val="000000" w:themeColor="text1"/>
                <w:sz w:val="20"/>
                <w:szCs w:val="20"/>
              </w:rPr>
              <w:t>Upravljanje parametrov opreme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508ABA8" w14:textId="6C6B6E65" w:rsidR="6F2C7F7D" w:rsidRDefault="6F2C7F7D" w:rsidP="6F2C7F7D">
            <w:pPr>
              <w:spacing w:after="0"/>
            </w:pPr>
            <w:r w:rsidRPr="6F2C7F7D">
              <w:rPr>
                <w:rFonts w:ascii="Calibri" w:eastAsia="Calibri" w:hAnsi="Calibri" w:cs="Calibri"/>
                <w:color w:val="000000" w:themeColor="text1"/>
                <w:sz w:val="20"/>
                <w:szCs w:val="20"/>
              </w:rPr>
              <w:t>4.1.18.10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35A955A" w14:textId="72D91DDD" w:rsidR="6F2C7F7D" w:rsidRDefault="6F2C7F7D" w:rsidP="6F2C7F7D">
            <w:pPr>
              <w:spacing w:after="0"/>
            </w:pPr>
            <w:r w:rsidRPr="6F2C7F7D">
              <w:rPr>
                <w:rFonts w:ascii="Calibri" w:eastAsia="Calibri" w:hAnsi="Calibri" w:cs="Calibri"/>
                <w:color w:val="000000" w:themeColor="text1"/>
                <w:sz w:val="20"/>
                <w:szCs w:val="20"/>
              </w:rPr>
              <w:t>Spreminjanje parametrov naprav je omejeno na uporabnike sistema s posebnim uporabniškim profilom in ločeno glede na uporabniško domeno (tj. uporabnik PTO lahko ureja parametre samo za naprave, ki pripadajo temu PTO; globalne parametre lahko spreminjajo samo uporabniki Contracing Authority).</w:t>
            </w:r>
          </w:p>
        </w:tc>
      </w:tr>
      <w:tr w:rsidR="6F2C7F7D" w14:paraId="63C6260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4984DB0" w14:textId="492519F0" w:rsidR="6F2C7F7D" w:rsidRDefault="6F2C7F7D" w:rsidP="6F2C7F7D">
            <w:pPr>
              <w:spacing w:after="0"/>
            </w:pPr>
            <w:r w:rsidRPr="6F2C7F7D">
              <w:rPr>
                <w:rFonts w:ascii="Calibri" w:eastAsia="Calibri" w:hAnsi="Calibri" w:cs="Calibri"/>
                <w:color w:val="000000" w:themeColor="text1"/>
                <w:sz w:val="20"/>
                <w:szCs w:val="20"/>
              </w:rPr>
              <w:t>Upravljanje parametrov opreme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3145A3D" w14:textId="4B9B22A6" w:rsidR="6F2C7F7D" w:rsidRDefault="6F2C7F7D" w:rsidP="6F2C7F7D">
            <w:pPr>
              <w:spacing w:after="0"/>
            </w:pPr>
            <w:r w:rsidRPr="6F2C7F7D">
              <w:rPr>
                <w:rFonts w:ascii="Calibri" w:eastAsia="Calibri" w:hAnsi="Calibri" w:cs="Calibri"/>
                <w:color w:val="000000" w:themeColor="text1"/>
                <w:sz w:val="20"/>
                <w:szCs w:val="20"/>
              </w:rPr>
              <w:t>4.1.18.11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E9EF0DF" w14:textId="1CD9D8DF" w:rsidR="6F2C7F7D" w:rsidRDefault="6F2C7F7D" w:rsidP="6F2C7F7D">
            <w:pPr>
              <w:spacing w:after="0"/>
            </w:pPr>
            <w:r w:rsidRPr="6F2C7F7D">
              <w:rPr>
                <w:rFonts w:ascii="Calibri" w:eastAsia="Calibri" w:hAnsi="Calibri" w:cs="Calibri"/>
                <w:color w:val="000000" w:themeColor="text1"/>
                <w:sz w:val="20"/>
                <w:szCs w:val="20"/>
              </w:rPr>
              <w:t>Modul za upravljanje parametrov opreme je zasnovan tako, da olajša upravljanje velikega števila vključenih naprav, ne da bi pretirano omejeval prilagodljivost možnosti konfiguracije. Omogočeno mora biti nastavljanje enakih vrednosti parametrov za vse naprave istega tipa, pa tudi nastavljanje posebnih vrednosti za poljubno skupino naprav. Ponudnik mora vključiti kratek opis predlaganega pristopa.</w:t>
            </w:r>
          </w:p>
        </w:tc>
      </w:tr>
      <w:tr w:rsidR="6F2C7F7D" w14:paraId="148188B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B7C4726" w14:textId="684BE067" w:rsidR="6F2C7F7D" w:rsidRDefault="6F2C7F7D" w:rsidP="6F2C7F7D">
            <w:pPr>
              <w:spacing w:after="0"/>
            </w:pPr>
            <w:r w:rsidRPr="6F2C7F7D">
              <w:rPr>
                <w:rFonts w:ascii="Calibri" w:eastAsia="Calibri" w:hAnsi="Calibri" w:cs="Calibri"/>
                <w:color w:val="000000" w:themeColor="text1"/>
                <w:sz w:val="20"/>
                <w:szCs w:val="20"/>
              </w:rPr>
              <w:t>Upravljanje parametrov opreme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9F36D08" w14:textId="07F0FDC4" w:rsidR="6F2C7F7D" w:rsidRDefault="6F2C7F7D" w:rsidP="6F2C7F7D">
            <w:pPr>
              <w:spacing w:after="0"/>
            </w:pPr>
            <w:r w:rsidRPr="6F2C7F7D">
              <w:rPr>
                <w:rFonts w:ascii="Calibri" w:eastAsia="Calibri" w:hAnsi="Calibri" w:cs="Calibri"/>
                <w:color w:val="000000" w:themeColor="text1"/>
                <w:sz w:val="20"/>
                <w:szCs w:val="20"/>
              </w:rPr>
              <w:t>4.1.18.12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608A23B" w14:textId="32A1D846" w:rsidR="6F2C7F7D" w:rsidRDefault="6F2C7F7D" w:rsidP="6F2C7F7D">
            <w:pPr>
              <w:spacing w:after="0"/>
            </w:pPr>
            <w:r w:rsidRPr="6F2C7F7D">
              <w:rPr>
                <w:rFonts w:ascii="Calibri" w:eastAsia="Calibri" w:hAnsi="Calibri" w:cs="Calibri"/>
                <w:color w:val="000000" w:themeColor="text1"/>
                <w:sz w:val="20"/>
                <w:szCs w:val="20"/>
              </w:rPr>
              <w:t>Podatkovna pisarna ABT mora omogočati ločeno distribucijo konfiguracijskih parametrov napravam L1 v testnem, predprodukcijskem in produkcijskem okolju.</w:t>
            </w:r>
          </w:p>
        </w:tc>
      </w:tr>
    </w:tbl>
    <w:p w14:paraId="66B51B84" w14:textId="071575AB" w:rsidR="00B14F33" w:rsidRPr="000570F4" w:rsidRDefault="00B14F33" w:rsidP="6F2C7F7D"/>
    <w:p w14:paraId="2FF50C53" w14:textId="77777777" w:rsidR="005C0AAF" w:rsidRDefault="005C0AAF" w:rsidP="00291D69"/>
    <w:p w14:paraId="657E44D8" w14:textId="5DDAED58" w:rsidR="6F2C7F7D" w:rsidRDefault="6F2C7F7D">
      <w:r>
        <w:br w:type="page"/>
      </w:r>
    </w:p>
    <w:p w14:paraId="4E4D670F" w14:textId="2A0B43B1" w:rsidR="0054634E" w:rsidRPr="000570F4" w:rsidRDefault="005F3DD1" w:rsidP="00D64788">
      <w:pPr>
        <w:pStyle w:val="Heading3"/>
      </w:pPr>
      <w:r>
        <w:t xml:space="preserve"> </w:t>
      </w:r>
      <w:bookmarkStart w:id="64" w:name="_Toc753114527"/>
      <w:r>
        <w:t>Podpora odprt</w:t>
      </w:r>
      <w:r w:rsidR="07B3AED9">
        <w:t>e</w:t>
      </w:r>
      <w:r>
        <w:t xml:space="preserve"> </w:t>
      </w:r>
      <w:r w:rsidR="07B3AED9">
        <w:t>sheme</w:t>
      </w:r>
      <w:r>
        <w:t xml:space="preserve"> EMV</w:t>
      </w:r>
      <w:bookmarkEnd w:id="64"/>
    </w:p>
    <w:p w14:paraId="255C5F2E" w14:textId="039F5BBD" w:rsidR="007D53E4" w:rsidRPr="000570F4" w:rsidRDefault="00B93DC5" w:rsidP="007D53E4">
      <w:pPr>
        <w:jc w:val="both"/>
      </w:pPr>
      <w:r>
        <w:t>Ponudniki</w:t>
      </w:r>
      <w:r w:rsidR="007D53E4" w:rsidRPr="000570F4">
        <w:t xml:space="preserve"> morajo izpolnjevati zahteve glede podpore odprt</w:t>
      </w:r>
      <w:r w:rsidR="003804EB">
        <w:t>ih</w:t>
      </w:r>
      <w:r w:rsidR="007D53E4" w:rsidRPr="000570F4">
        <w:t xml:space="preserve"> </w:t>
      </w:r>
      <w:r w:rsidR="003804EB">
        <w:t>shem</w:t>
      </w:r>
      <w:r w:rsidR="007D53E4" w:rsidRPr="000570F4">
        <w:t xml:space="preserve"> EMV iz </w:t>
      </w:r>
      <w:r w:rsidR="00BF409D">
        <w:t>poglavja</w:t>
      </w:r>
      <w:r w:rsidR="007D53E4" w:rsidRPr="000570F4">
        <w:t xml:space="preserve"> o funkcionalnih zahtevah in vseh drugih ustreznih </w:t>
      </w:r>
      <w:r w:rsidR="007A285D">
        <w:t>podpoglavjih</w:t>
      </w:r>
      <w:r w:rsidR="007D53E4" w:rsidRPr="000570F4">
        <w:t xml:space="preserve"> </w:t>
      </w:r>
      <w:r w:rsidR="00FB5364">
        <w:t>tega dokumenta</w:t>
      </w:r>
      <w:r w:rsidR="007D53E4" w:rsidRPr="000570F4">
        <w:t xml:space="preserve">. Del tega segmenta </w:t>
      </w:r>
      <w:r w:rsidR="005C0592" w:rsidRPr="000570F4">
        <w:t>je</w:t>
      </w:r>
      <w:r w:rsidR="007D53E4" w:rsidRPr="000570F4">
        <w:t>:</w:t>
      </w:r>
    </w:p>
    <w:p w14:paraId="63BC2C1E" w14:textId="7746698F" w:rsidR="007D53E4" w:rsidRPr="000570F4" w:rsidRDefault="007D53E4" w:rsidP="00433115">
      <w:pPr>
        <w:pStyle w:val="ListParagraph"/>
        <w:numPr>
          <w:ilvl w:val="0"/>
          <w:numId w:val="19"/>
        </w:numPr>
      </w:pPr>
      <w:r w:rsidRPr="000570F4">
        <w:t xml:space="preserve">Vmesnik odprte </w:t>
      </w:r>
      <w:r w:rsidR="003804EB">
        <w:t>sheme</w:t>
      </w:r>
      <w:r w:rsidRPr="000570F4">
        <w:t xml:space="preserve"> EMV</w:t>
      </w:r>
    </w:p>
    <w:p w14:paraId="41358533" w14:textId="44B0F44A" w:rsidR="007D53E4" w:rsidRPr="000570F4" w:rsidRDefault="007D53E4" w:rsidP="00433115">
      <w:pPr>
        <w:pStyle w:val="ListParagraph"/>
        <w:numPr>
          <w:ilvl w:val="0"/>
          <w:numId w:val="19"/>
        </w:numPr>
      </w:pPr>
      <w:r w:rsidRPr="000570F4">
        <w:t xml:space="preserve">Uporabniški računi odprte </w:t>
      </w:r>
      <w:r w:rsidR="003804EB">
        <w:t>sheme</w:t>
      </w:r>
      <w:r w:rsidRPr="000570F4">
        <w:t xml:space="preserve"> EMV</w:t>
      </w:r>
    </w:p>
    <w:p w14:paraId="7CA887C7" w14:textId="2AB9CE93" w:rsidR="004A790E" w:rsidRPr="000570F4" w:rsidRDefault="004A790E" w:rsidP="00433115">
      <w:pPr>
        <w:pStyle w:val="ListParagraph"/>
        <w:numPr>
          <w:ilvl w:val="0"/>
          <w:numId w:val="19"/>
        </w:numPr>
      </w:pPr>
      <w:r w:rsidRPr="000570F4">
        <w:t xml:space="preserve">izračun odprte </w:t>
      </w:r>
      <w:r w:rsidR="003804EB">
        <w:t>sheme</w:t>
      </w:r>
      <w:r w:rsidRPr="000570F4">
        <w:t xml:space="preserve"> EMV</w:t>
      </w:r>
    </w:p>
    <w:p w14:paraId="3CE05CE8" w14:textId="01CC8A81" w:rsidR="004A790E" w:rsidRPr="000570F4" w:rsidRDefault="004A790E" w:rsidP="00433115">
      <w:pPr>
        <w:pStyle w:val="ListParagraph"/>
        <w:numPr>
          <w:ilvl w:val="0"/>
          <w:numId w:val="19"/>
        </w:numPr>
      </w:pPr>
      <w:r w:rsidRPr="000570F4">
        <w:t xml:space="preserve">poravnava in uskladitev odprte </w:t>
      </w:r>
      <w:r w:rsidR="003804EB">
        <w:t>sheme</w:t>
      </w:r>
      <w:r w:rsidRPr="000570F4">
        <w:t xml:space="preserve"> EMV</w:t>
      </w:r>
    </w:p>
    <w:p w14:paraId="6151F019" w14:textId="77777777" w:rsidR="00B14F33" w:rsidRDefault="00B14F33" w:rsidP="00B14F33">
      <w:pPr>
        <w:pStyle w:val="ListParagraph"/>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50"/>
        <w:gridCol w:w="1005"/>
        <w:gridCol w:w="7080"/>
      </w:tblGrid>
      <w:tr w:rsidR="6F2C7F7D" w14:paraId="76E0BF0C" w14:textId="77777777" w:rsidTr="6F2C7F7D">
        <w:trPr>
          <w:trHeight w:val="300"/>
        </w:trPr>
        <w:tc>
          <w:tcPr>
            <w:tcW w:w="135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0019441" w14:textId="4E07A26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6BF2466" w14:textId="55170098" w:rsidR="6F2C7F7D" w:rsidRDefault="6F2C7F7D" w:rsidP="6F2C7F7D">
            <w:pPr>
              <w:spacing w:after="0" w:line="300" w:lineRule="exact"/>
              <w:contextualSpacing/>
              <w:rPr>
                <w:rFonts w:ascii="Calibri" w:eastAsia="Calibri" w:hAnsi="Calibri" w:cs="Calibri"/>
                <w:b/>
                <w:bCs/>
                <w:color w:val="000000" w:themeColor="text1"/>
                <w:sz w:val="20"/>
                <w:szCs w:val="20"/>
                <w:lang w:val="en-GB"/>
              </w:rPr>
            </w:pPr>
            <w:r w:rsidRPr="6F2C7F7D">
              <w:rPr>
                <w:rFonts w:ascii="Calibri" w:eastAsia="Calibri" w:hAnsi="Calibri" w:cs="Calibri"/>
                <w:b/>
                <w:bCs/>
                <w:color w:val="000000" w:themeColor="text1"/>
                <w:sz w:val="20"/>
                <w:szCs w:val="20"/>
                <w:lang w:val="en-GB"/>
              </w:rPr>
              <w:t>Št.</w:t>
            </w:r>
          </w:p>
        </w:tc>
        <w:tc>
          <w:tcPr>
            <w:tcW w:w="708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621852C5" w14:textId="080DDA19"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145A8C4F"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B679B7D" w14:textId="11284B05" w:rsidR="6F2C7F7D" w:rsidRDefault="6F2C7F7D" w:rsidP="6F2C7F7D">
            <w:pPr>
              <w:spacing w:after="0"/>
            </w:pPr>
            <w:r w:rsidRPr="6F2C7F7D">
              <w:rPr>
                <w:rFonts w:ascii="Calibri" w:eastAsia="Calibri" w:hAnsi="Calibri" w:cs="Calibri"/>
                <w:color w:val="000000" w:themeColor="text1"/>
                <w:sz w:val="20"/>
                <w:szCs w:val="20"/>
              </w:rPr>
              <w:t>Vmesnik odprte zanke EMV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5C21922" w14:textId="7EFC91F6" w:rsidR="6F2C7F7D" w:rsidRDefault="6F2C7F7D" w:rsidP="6F2C7F7D">
            <w:pPr>
              <w:spacing w:after="0"/>
            </w:pPr>
            <w:r w:rsidRPr="6F2C7F7D">
              <w:rPr>
                <w:rFonts w:ascii="Calibri" w:eastAsia="Calibri" w:hAnsi="Calibri" w:cs="Calibri"/>
                <w:color w:val="000000" w:themeColor="text1"/>
                <w:sz w:val="20"/>
                <w:szCs w:val="20"/>
              </w:rPr>
              <w:t>4.1.19.1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D0B9081" w14:textId="48C6A7EE" w:rsidR="6F2C7F7D" w:rsidRDefault="6F2C7F7D" w:rsidP="6F2C7F7D">
            <w:pPr>
              <w:spacing w:after="0"/>
            </w:pPr>
            <w:r w:rsidRPr="6F2C7F7D">
              <w:rPr>
                <w:rFonts w:ascii="Calibri" w:eastAsia="Calibri" w:hAnsi="Calibri" w:cs="Calibri"/>
                <w:color w:val="000000" w:themeColor="text1"/>
                <w:sz w:val="20"/>
                <w:szCs w:val="20"/>
              </w:rPr>
              <w:t>Zaledni sistem ABT se poveže s sistemom ponudnika plačilnih storitev prek vmesnika Open API, prek katerega se transakcije in zahtevki za plačilo pošiljajo in prejemajo v tokenizirani obliki.</w:t>
            </w:r>
          </w:p>
        </w:tc>
      </w:tr>
      <w:tr w:rsidR="6F2C7F7D" w14:paraId="69A54E6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21CD0D4" w14:textId="674A91DB" w:rsidR="6F2C7F7D" w:rsidRDefault="6F2C7F7D" w:rsidP="6F2C7F7D">
            <w:pPr>
              <w:spacing w:after="0"/>
            </w:pPr>
            <w:r w:rsidRPr="6F2C7F7D">
              <w:rPr>
                <w:rFonts w:ascii="Calibri" w:eastAsia="Calibri" w:hAnsi="Calibri" w:cs="Calibri"/>
                <w:color w:val="000000" w:themeColor="text1"/>
                <w:sz w:val="20"/>
                <w:szCs w:val="20"/>
              </w:rPr>
              <w:t>Vmesnik odprte zanke EMV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CE5C9B1" w14:textId="4EDC4F68" w:rsidR="6F2C7F7D" w:rsidRDefault="6F2C7F7D" w:rsidP="6F2C7F7D">
            <w:pPr>
              <w:spacing w:after="0"/>
            </w:pPr>
            <w:r w:rsidRPr="6F2C7F7D">
              <w:rPr>
                <w:rFonts w:ascii="Calibri" w:eastAsia="Calibri" w:hAnsi="Calibri" w:cs="Calibri"/>
                <w:color w:val="000000" w:themeColor="text1"/>
                <w:sz w:val="20"/>
                <w:szCs w:val="20"/>
              </w:rPr>
              <w:t>4.1.19.2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7A97D7C" w14:textId="37BF2B47" w:rsidR="6F2C7F7D" w:rsidRDefault="6F2C7F7D" w:rsidP="6F2C7F7D">
            <w:pPr>
              <w:spacing w:after="0"/>
            </w:pPr>
            <w:r w:rsidRPr="6F2C7F7D">
              <w:rPr>
                <w:rFonts w:ascii="Calibri" w:eastAsia="Calibri" w:hAnsi="Calibri" w:cs="Calibri"/>
                <w:color w:val="000000" w:themeColor="text1"/>
                <w:sz w:val="20"/>
                <w:szCs w:val="20"/>
              </w:rPr>
              <w:t>Od sistema ABT Back Office in vseh drugih aplikacij kupca se ne sme pričakovati, da bodo obdelovali netokenizirane plačilne podatke, in ne smejo biti vključeni v zahteve PCI.</w:t>
            </w:r>
          </w:p>
        </w:tc>
      </w:tr>
      <w:tr w:rsidR="6F2C7F7D" w14:paraId="4FB94DA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CA0684C" w14:textId="635CEA41" w:rsidR="6F2C7F7D" w:rsidRDefault="6F2C7F7D" w:rsidP="6F2C7F7D">
            <w:pPr>
              <w:spacing w:after="0"/>
            </w:pPr>
            <w:r w:rsidRPr="6F2C7F7D">
              <w:rPr>
                <w:rFonts w:ascii="Calibri" w:eastAsia="Calibri" w:hAnsi="Calibri" w:cs="Calibri"/>
                <w:color w:val="000000" w:themeColor="text1"/>
                <w:sz w:val="20"/>
                <w:szCs w:val="20"/>
              </w:rPr>
              <w:t>Vmesnik odprte zanke EMV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848FCEA" w14:textId="0AD3A999" w:rsidR="6F2C7F7D" w:rsidRDefault="6F2C7F7D" w:rsidP="6F2C7F7D">
            <w:pPr>
              <w:spacing w:after="0"/>
            </w:pPr>
            <w:r w:rsidRPr="6F2C7F7D">
              <w:rPr>
                <w:rFonts w:ascii="Calibri" w:eastAsia="Calibri" w:hAnsi="Calibri" w:cs="Calibri"/>
                <w:color w:val="000000" w:themeColor="text1"/>
                <w:sz w:val="20"/>
                <w:szCs w:val="20"/>
              </w:rPr>
              <w:t>4.1.19.3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8EBBF7D" w14:textId="4ED13FAD" w:rsidR="6F2C7F7D" w:rsidRDefault="6F2C7F7D" w:rsidP="6F2C7F7D">
            <w:pPr>
              <w:spacing w:after="0"/>
            </w:pPr>
            <w:r w:rsidRPr="6F2C7F7D">
              <w:rPr>
                <w:rFonts w:ascii="Calibri" w:eastAsia="Calibri" w:hAnsi="Calibri" w:cs="Calibri"/>
                <w:color w:val="000000" w:themeColor="text1"/>
                <w:sz w:val="20"/>
                <w:szCs w:val="20"/>
              </w:rPr>
              <w:t>Zaledni sistem ABT ustvari anonimni račun za vsak prvi prejem tokenizirane transakcije EMV.</w:t>
            </w:r>
          </w:p>
        </w:tc>
      </w:tr>
      <w:tr w:rsidR="6F2C7F7D" w14:paraId="565CCDE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434E906" w14:textId="3FD27F84" w:rsidR="6F2C7F7D" w:rsidRDefault="6F2C7F7D" w:rsidP="6F2C7F7D">
            <w:pPr>
              <w:spacing w:after="0"/>
            </w:pPr>
            <w:r w:rsidRPr="6F2C7F7D">
              <w:rPr>
                <w:rFonts w:ascii="Calibri" w:eastAsia="Calibri" w:hAnsi="Calibri" w:cs="Calibri"/>
                <w:color w:val="000000" w:themeColor="text1"/>
                <w:sz w:val="20"/>
                <w:szCs w:val="20"/>
              </w:rPr>
              <w:t>Odprta zanka EMV - uporabniški računi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3486204" w14:textId="69F00581" w:rsidR="6F2C7F7D" w:rsidRDefault="6F2C7F7D" w:rsidP="6F2C7F7D">
            <w:pPr>
              <w:spacing w:after="0"/>
            </w:pPr>
            <w:r w:rsidRPr="6F2C7F7D">
              <w:rPr>
                <w:rFonts w:ascii="Calibri" w:eastAsia="Calibri" w:hAnsi="Calibri" w:cs="Calibri"/>
                <w:color w:val="000000" w:themeColor="text1"/>
                <w:sz w:val="20"/>
                <w:szCs w:val="20"/>
              </w:rPr>
              <w:t>4.1.19.4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1E2D49F" w14:textId="2E6213FE" w:rsidR="6F2C7F7D" w:rsidRDefault="6F2C7F7D" w:rsidP="6F2C7F7D">
            <w:pPr>
              <w:spacing w:after="0"/>
            </w:pPr>
            <w:r w:rsidRPr="6F2C7F7D">
              <w:rPr>
                <w:rFonts w:ascii="Calibri" w:eastAsia="Calibri" w:hAnsi="Calibri" w:cs="Calibri"/>
                <w:color w:val="000000" w:themeColor="text1"/>
                <w:sz w:val="20"/>
                <w:szCs w:val="20"/>
              </w:rPr>
              <w:t>Zaledni sistem ABT omogoča uporabnikom, da registrirajo take račune (da lahko prejmejo vse ugodnosti, ki so običajno na voljo imetnikom registriranih računov).</w:t>
            </w:r>
          </w:p>
        </w:tc>
      </w:tr>
      <w:tr w:rsidR="6F2C7F7D" w14:paraId="4C39B40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8F82BF8" w14:textId="64568AAA" w:rsidR="6F2C7F7D" w:rsidRDefault="6F2C7F7D" w:rsidP="6F2C7F7D">
            <w:pPr>
              <w:spacing w:after="0"/>
            </w:pPr>
            <w:r w:rsidRPr="6F2C7F7D">
              <w:rPr>
                <w:rFonts w:ascii="Calibri" w:eastAsia="Calibri" w:hAnsi="Calibri" w:cs="Calibri"/>
                <w:color w:val="000000" w:themeColor="text1"/>
                <w:sz w:val="20"/>
                <w:szCs w:val="20"/>
              </w:rPr>
              <w:t>Odprta zanka EMV - uporabniški računi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02A2442" w14:textId="6B2AD8C0" w:rsidR="6F2C7F7D" w:rsidRDefault="6F2C7F7D" w:rsidP="6F2C7F7D">
            <w:pPr>
              <w:spacing w:after="0"/>
            </w:pPr>
            <w:r w:rsidRPr="6F2C7F7D">
              <w:rPr>
                <w:rFonts w:ascii="Calibri" w:eastAsia="Calibri" w:hAnsi="Calibri" w:cs="Calibri"/>
                <w:color w:val="000000" w:themeColor="text1"/>
                <w:sz w:val="20"/>
                <w:szCs w:val="20"/>
              </w:rPr>
              <w:t>4.1.19.5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A95706E" w14:textId="0AF43514" w:rsidR="6F2C7F7D" w:rsidRDefault="6F2C7F7D" w:rsidP="6F2C7F7D">
            <w:pPr>
              <w:spacing w:after="0"/>
            </w:pPr>
            <w:r w:rsidRPr="6F2C7F7D">
              <w:rPr>
                <w:rFonts w:ascii="Calibri" w:eastAsia="Calibri" w:hAnsi="Calibri" w:cs="Calibri"/>
                <w:color w:val="000000" w:themeColor="text1"/>
                <w:sz w:val="20"/>
                <w:szCs w:val="20"/>
              </w:rPr>
              <w:t>Registrirani imetniki računov morajo imeti možnost posodabljanja in upravljanja svojih podatkov o računu v skladu z zgoraj navedenimi zahtevami za upravljanje računov.</w:t>
            </w:r>
          </w:p>
        </w:tc>
      </w:tr>
      <w:tr w:rsidR="6F2C7F7D" w14:paraId="2B14F75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89A296F" w14:textId="494B87C6" w:rsidR="6F2C7F7D" w:rsidRDefault="6F2C7F7D" w:rsidP="6F2C7F7D">
            <w:pPr>
              <w:spacing w:after="0"/>
            </w:pPr>
            <w:r w:rsidRPr="6F2C7F7D">
              <w:rPr>
                <w:rFonts w:ascii="Calibri" w:eastAsia="Calibri" w:hAnsi="Calibri" w:cs="Calibri"/>
                <w:color w:val="000000" w:themeColor="text1"/>
                <w:sz w:val="20"/>
                <w:szCs w:val="20"/>
              </w:rPr>
              <w:t>Odprta zanka EMV - uporabniški računi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5180256" w14:textId="46DA7D30" w:rsidR="6F2C7F7D" w:rsidRDefault="6F2C7F7D" w:rsidP="6F2C7F7D">
            <w:pPr>
              <w:spacing w:after="0"/>
            </w:pPr>
            <w:r w:rsidRPr="6F2C7F7D">
              <w:rPr>
                <w:rFonts w:ascii="Calibri" w:eastAsia="Calibri" w:hAnsi="Calibri" w:cs="Calibri"/>
                <w:color w:val="000000" w:themeColor="text1"/>
                <w:sz w:val="20"/>
                <w:szCs w:val="20"/>
              </w:rPr>
              <w:t>4.1.19.6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DFBE7F1" w14:textId="3D160E08" w:rsidR="6F2C7F7D" w:rsidRDefault="6F2C7F7D" w:rsidP="6F2C7F7D">
            <w:pPr>
              <w:spacing w:after="0"/>
            </w:pPr>
            <w:r w:rsidRPr="6F2C7F7D">
              <w:rPr>
                <w:rFonts w:ascii="Calibri" w:eastAsia="Calibri" w:hAnsi="Calibri" w:cs="Calibri"/>
                <w:color w:val="000000" w:themeColor="text1"/>
                <w:sz w:val="20"/>
                <w:szCs w:val="20"/>
              </w:rPr>
              <w:t>Zaledni sistem ABT podpira referenco plačilnega računa (PAR), kadar je ta prisotna v podatkih o transakciji, prejetih iz sistema odprte zanke EMV. Zaledni sistem ABT lahko PAR uporabi za povezovanje transakcij s plačilnimi žetoni EMV (mobilni, nosljivi ...) med seboj ali s transakcijami, začetimi na osnovnem PAN. PAR se ne sme uporabljati kot identifikator stranke.</w:t>
            </w:r>
          </w:p>
        </w:tc>
      </w:tr>
      <w:tr w:rsidR="6F2C7F7D" w14:paraId="64D4D1E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21C471B" w14:textId="4E178B06" w:rsidR="6F2C7F7D" w:rsidRDefault="6F2C7F7D" w:rsidP="6F2C7F7D">
            <w:pPr>
              <w:spacing w:after="0"/>
            </w:pPr>
            <w:r w:rsidRPr="6F2C7F7D">
              <w:rPr>
                <w:rFonts w:ascii="Calibri" w:eastAsia="Calibri" w:hAnsi="Calibri" w:cs="Calibri"/>
                <w:color w:val="000000" w:themeColor="text1"/>
                <w:sz w:val="20"/>
                <w:szCs w:val="20"/>
              </w:rPr>
              <w:t>Izračun prevoznine v odprti plačilni shemi EMV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0858311" w14:textId="1F926C02" w:rsidR="6F2C7F7D" w:rsidRDefault="6F2C7F7D" w:rsidP="6F2C7F7D">
            <w:pPr>
              <w:spacing w:after="0"/>
            </w:pPr>
            <w:r w:rsidRPr="6F2C7F7D">
              <w:rPr>
                <w:rFonts w:ascii="Calibri" w:eastAsia="Calibri" w:hAnsi="Calibri" w:cs="Calibri"/>
                <w:color w:val="000000" w:themeColor="text1"/>
                <w:sz w:val="20"/>
                <w:szCs w:val="20"/>
              </w:rPr>
              <w:t>4.1.19.7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F2BA2DF" w14:textId="06B52D97" w:rsidR="6F2C7F7D" w:rsidRDefault="6F2C7F7D" w:rsidP="6F2C7F7D">
            <w:pPr>
              <w:spacing w:after="0"/>
            </w:pPr>
            <w:r w:rsidRPr="6F2C7F7D">
              <w:rPr>
                <w:rFonts w:ascii="Calibri" w:eastAsia="Calibri" w:hAnsi="Calibri" w:cs="Calibri"/>
                <w:color w:val="000000" w:themeColor="text1"/>
                <w:sz w:val="20"/>
                <w:szCs w:val="20"/>
              </w:rPr>
              <w:t>Zaledni sistem ABT mora biti sposoben prejeti informacije o transakcijah EMV s žetoni iz sistema odprte zanke EMV in opraviti izračune tarife kot pri kateri koli drugi vrsti nosilca tarife.</w:t>
            </w:r>
          </w:p>
        </w:tc>
      </w:tr>
      <w:tr w:rsidR="6F2C7F7D" w14:paraId="0965D1B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AA87E84" w14:textId="755A60C0" w:rsidR="6F2C7F7D" w:rsidRDefault="6F2C7F7D" w:rsidP="6F2C7F7D">
            <w:pPr>
              <w:spacing w:after="0"/>
            </w:pPr>
            <w:r w:rsidRPr="6F2C7F7D">
              <w:rPr>
                <w:rFonts w:ascii="Calibri" w:eastAsia="Calibri" w:hAnsi="Calibri" w:cs="Calibri"/>
                <w:color w:val="000000" w:themeColor="text1"/>
                <w:sz w:val="20"/>
                <w:szCs w:val="20"/>
              </w:rPr>
              <w:t>Izračun prevoznine v odprti plačilni shemi EMV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4B99C98" w14:textId="07952D62" w:rsidR="6F2C7F7D" w:rsidRDefault="6F2C7F7D" w:rsidP="6F2C7F7D">
            <w:pPr>
              <w:spacing w:after="0"/>
            </w:pPr>
            <w:r w:rsidRPr="6F2C7F7D">
              <w:rPr>
                <w:rFonts w:ascii="Calibri" w:eastAsia="Calibri" w:hAnsi="Calibri" w:cs="Calibri"/>
                <w:color w:val="000000" w:themeColor="text1"/>
                <w:sz w:val="20"/>
                <w:szCs w:val="20"/>
              </w:rPr>
              <w:t>4.1.19.8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19812A2" w14:textId="0CD2793D" w:rsidR="6F2C7F7D" w:rsidRDefault="6F2C7F7D" w:rsidP="6F2C7F7D">
            <w:pPr>
              <w:spacing w:after="0"/>
            </w:pPr>
            <w:r w:rsidRPr="6F2C7F7D">
              <w:rPr>
                <w:rFonts w:ascii="Calibri" w:eastAsia="Calibri" w:hAnsi="Calibri" w:cs="Calibri"/>
                <w:color w:val="000000" w:themeColor="text1"/>
                <w:sz w:val="20"/>
                <w:szCs w:val="20"/>
              </w:rPr>
              <w:t>Sistem zaledne pisarne ABT mora podpirati MTT in PAYG</w:t>
            </w:r>
          </w:p>
        </w:tc>
      </w:tr>
      <w:tr w:rsidR="6F2C7F7D" w14:paraId="1F280EF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E08FE72" w14:textId="19993BF8" w:rsidR="6F2C7F7D" w:rsidRDefault="6F2C7F7D" w:rsidP="6F2C7F7D">
            <w:pPr>
              <w:spacing w:after="0"/>
            </w:pPr>
            <w:r w:rsidRPr="6F2C7F7D">
              <w:rPr>
                <w:rFonts w:ascii="Calibri" w:eastAsia="Calibri" w:hAnsi="Calibri" w:cs="Calibri"/>
                <w:color w:val="000000" w:themeColor="text1"/>
                <w:sz w:val="20"/>
                <w:szCs w:val="20"/>
              </w:rPr>
              <w:t>Izračun prevoznine v odprti plačilni shemi EMV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FB56818" w14:textId="236862AF" w:rsidR="6F2C7F7D" w:rsidRDefault="6F2C7F7D" w:rsidP="6F2C7F7D">
            <w:pPr>
              <w:spacing w:after="0"/>
            </w:pPr>
            <w:r w:rsidRPr="6F2C7F7D">
              <w:rPr>
                <w:rFonts w:ascii="Calibri" w:eastAsia="Calibri" w:hAnsi="Calibri" w:cs="Calibri"/>
                <w:color w:val="000000" w:themeColor="text1"/>
                <w:sz w:val="20"/>
                <w:szCs w:val="20"/>
              </w:rPr>
              <w:t>4.1.19.9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164316D" w14:textId="1FA6D118" w:rsidR="6F2C7F7D" w:rsidRDefault="6F2C7F7D" w:rsidP="6F2C7F7D">
            <w:pPr>
              <w:spacing w:after="0"/>
            </w:pPr>
            <w:r w:rsidRPr="6F2C7F7D">
              <w:rPr>
                <w:rFonts w:ascii="Calibri" w:eastAsia="Calibri" w:hAnsi="Calibri" w:cs="Calibri"/>
                <w:color w:val="000000" w:themeColor="text1"/>
                <w:sz w:val="20"/>
                <w:szCs w:val="20"/>
              </w:rPr>
              <w:t>Zaledni sistem ABT mora biti sposoben poslati nazaj rezultate izračuna voznine (znano voznino, agregirano ali drugo) sistemu ponudnika plačilnih storitev z uporabo pravilnega žetona.</w:t>
            </w:r>
          </w:p>
        </w:tc>
      </w:tr>
      <w:tr w:rsidR="6F2C7F7D" w14:paraId="76AB2B9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FF4436A" w14:textId="136A3CD6" w:rsidR="6F2C7F7D" w:rsidRDefault="6F2C7F7D" w:rsidP="6F2C7F7D">
            <w:pPr>
              <w:spacing w:after="0"/>
            </w:pPr>
            <w:r w:rsidRPr="6F2C7F7D">
              <w:rPr>
                <w:rFonts w:ascii="Calibri" w:eastAsia="Calibri" w:hAnsi="Calibri" w:cs="Calibri"/>
                <w:color w:val="000000" w:themeColor="text1"/>
                <w:sz w:val="20"/>
                <w:szCs w:val="20"/>
              </w:rPr>
              <w:t>Poravnava in usklajevanje v odprti plačilni shemi EMV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BDE704E" w14:textId="289D19E1" w:rsidR="6F2C7F7D" w:rsidRDefault="6F2C7F7D" w:rsidP="6F2C7F7D">
            <w:pPr>
              <w:spacing w:after="0"/>
            </w:pPr>
            <w:r w:rsidRPr="6F2C7F7D">
              <w:rPr>
                <w:rFonts w:ascii="Calibri" w:eastAsia="Calibri" w:hAnsi="Calibri" w:cs="Calibri"/>
                <w:color w:val="000000" w:themeColor="text1"/>
                <w:sz w:val="20"/>
                <w:szCs w:val="20"/>
              </w:rPr>
              <w:t>4.1.19.10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9B6B21A" w14:textId="6AAB3F7D" w:rsidR="6F2C7F7D" w:rsidRDefault="6F2C7F7D" w:rsidP="6F2C7F7D">
            <w:pPr>
              <w:spacing w:after="0"/>
            </w:pPr>
            <w:r w:rsidRPr="6F2C7F7D">
              <w:rPr>
                <w:rFonts w:ascii="Calibri" w:eastAsia="Calibri" w:hAnsi="Calibri" w:cs="Calibri"/>
                <w:color w:val="000000" w:themeColor="text1"/>
                <w:sz w:val="20"/>
                <w:szCs w:val="20"/>
              </w:rPr>
              <w:t>Sistem zaledne pisarne ABT obdeluje transakcije odprte zanke EMV kot druge vrste nosilcev vozovnic in predloži podatke o poravnavi ustreznim vmesnikom za bančno poslovanje/glavno knjigo.</w:t>
            </w:r>
          </w:p>
        </w:tc>
      </w:tr>
    </w:tbl>
    <w:p w14:paraId="4EBFFAD1" w14:textId="74E5DE07" w:rsidR="00CF69BC" w:rsidRDefault="00CF69BC" w:rsidP="00CF69BC">
      <w:pPr>
        <w:pStyle w:val="ListParagraph"/>
        <w:ind w:left="0"/>
      </w:pPr>
    </w:p>
    <w:p w14:paraId="6E77A7B6" w14:textId="77777777" w:rsidR="00CF69BC" w:rsidRDefault="00CF69BC" w:rsidP="00CF69BC">
      <w:pPr>
        <w:pStyle w:val="ListParagraph"/>
        <w:ind w:left="0"/>
      </w:pPr>
    </w:p>
    <w:p w14:paraId="57C6CB3D" w14:textId="77777777" w:rsidR="004801B1" w:rsidRPr="000570F4" w:rsidRDefault="004801B1" w:rsidP="009011D0"/>
    <w:p w14:paraId="03300FCD" w14:textId="1FA137EE" w:rsidR="007D53E4" w:rsidRPr="000570F4" w:rsidRDefault="0E387CE7" w:rsidP="00D64788">
      <w:pPr>
        <w:pStyle w:val="Heading3"/>
      </w:pPr>
      <w:r>
        <w:t xml:space="preserve"> </w:t>
      </w:r>
      <w:bookmarkStart w:id="65" w:name="_Toc628107000"/>
      <w:r>
        <w:t>Portali, mobilne aplikacije, API in SDK</w:t>
      </w:r>
      <w:bookmarkEnd w:id="65"/>
    </w:p>
    <w:p w14:paraId="468FF023" w14:textId="37E7ECBC" w:rsidR="00644E38" w:rsidRPr="000570F4" w:rsidRDefault="00B93DC5" w:rsidP="00644E38">
      <w:pPr>
        <w:jc w:val="both"/>
      </w:pPr>
      <w:r>
        <w:t>Ponudniki</w:t>
      </w:r>
      <w:r w:rsidR="00644E38" w:rsidRPr="000570F4">
        <w:t xml:space="preserve"> morajo izpolnjevati zahteve glede portalov, mobilnih aplikacij, vmesnikov API </w:t>
      </w:r>
      <w:r w:rsidR="005C0592" w:rsidRPr="000570F4">
        <w:t xml:space="preserve">in kompletov SDK </w:t>
      </w:r>
      <w:r w:rsidR="00644E38" w:rsidRPr="000570F4">
        <w:t xml:space="preserve">iz </w:t>
      </w:r>
      <w:r w:rsidR="00BF409D">
        <w:t>poglavja</w:t>
      </w:r>
      <w:r w:rsidR="00644E38" w:rsidRPr="000570F4">
        <w:t xml:space="preserve"> o funkcionalnih zahtevah in vseh drugih ustreznih </w:t>
      </w:r>
      <w:r w:rsidR="007A285D">
        <w:t>podpoglavjih</w:t>
      </w:r>
      <w:r w:rsidR="00644E38" w:rsidRPr="000570F4">
        <w:t xml:space="preserve"> tega </w:t>
      </w:r>
      <w:r w:rsidR="0029123A">
        <w:t>dokumenta</w:t>
      </w:r>
      <w:r w:rsidR="00644E38" w:rsidRPr="000570F4">
        <w:t xml:space="preserve">. Del tega segmenta </w:t>
      </w:r>
      <w:r w:rsidR="005C0592" w:rsidRPr="000570F4">
        <w:t>je</w:t>
      </w:r>
      <w:r w:rsidR="00644E38" w:rsidRPr="000570F4">
        <w:t>:</w:t>
      </w:r>
    </w:p>
    <w:p w14:paraId="1AFC3E97" w14:textId="76C380BE" w:rsidR="00644E38" w:rsidRPr="000570F4" w:rsidRDefault="003D5EEC" w:rsidP="00433115">
      <w:pPr>
        <w:pStyle w:val="ListParagraph"/>
        <w:numPr>
          <w:ilvl w:val="0"/>
          <w:numId w:val="19"/>
        </w:numPr>
      </w:pPr>
      <w:r w:rsidRPr="000570F4">
        <w:t xml:space="preserve">API za </w:t>
      </w:r>
      <w:r w:rsidR="00E507A4">
        <w:t>uporabniški vmesnik</w:t>
      </w:r>
    </w:p>
    <w:p w14:paraId="01D13445" w14:textId="3F2FC714" w:rsidR="00F33EE8" w:rsidRPr="000570F4" w:rsidRDefault="00F33EE8" w:rsidP="00433115">
      <w:pPr>
        <w:pStyle w:val="ListParagraph"/>
        <w:numPr>
          <w:ilvl w:val="0"/>
          <w:numId w:val="19"/>
        </w:numPr>
      </w:pPr>
      <w:r w:rsidRPr="000570F4">
        <w:t>API za osrednje sisteme</w:t>
      </w:r>
    </w:p>
    <w:p w14:paraId="51E68FAC" w14:textId="33BF61AC" w:rsidR="00973B95" w:rsidRPr="000570F4" w:rsidRDefault="00973B95" w:rsidP="00433115">
      <w:pPr>
        <w:pStyle w:val="ListParagraph"/>
        <w:numPr>
          <w:ilvl w:val="0"/>
          <w:numId w:val="19"/>
        </w:numPr>
      </w:pPr>
      <w:r w:rsidRPr="000570F4">
        <w:t>API za sisteme tretjih oseb</w:t>
      </w:r>
    </w:p>
    <w:p w14:paraId="5476B44D" w14:textId="19AF2CBC" w:rsidR="00584D8D" w:rsidRPr="000570F4" w:rsidRDefault="00584D8D" w:rsidP="00433115">
      <w:pPr>
        <w:pStyle w:val="ListParagraph"/>
        <w:numPr>
          <w:ilvl w:val="0"/>
          <w:numId w:val="19"/>
        </w:numPr>
      </w:pPr>
      <w:r w:rsidRPr="000570F4">
        <w:t xml:space="preserve">Portal NIO </w:t>
      </w:r>
      <w:r w:rsidR="00AD5565" w:rsidRPr="000570F4">
        <w:t>in OPSI</w:t>
      </w:r>
    </w:p>
    <w:p w14:paraId="7D7139F4" w14:textId="35BD1C29" w:rsidR="00973B95" w:rsidRPr="000570F4" w:rsidRDefault="00E507A4" w:rsidP="00433115">
      <w:pPr>
        <w:pStyle w:val="ListParagraph"/>
        <w:numPr>
          <w:ilvl w:val="0"/>
          <w:numId w:val="19"/>
        </w:numPr>
      </w:pPr>
      <w:r>
        <w:t>K</w:t>
      </w:r>
      <w:r w:rsidR="00973B95" w:rsidRPr="000570F4">
        <w:t>ompleti za razvoj programske opreme</w:t>
      </w:r>
    </w:p>
    <w:p w14:paraId="1DF80584" w14:textId="7A832BFC" w:rsidR="00973B95" w:rsidRPr="000570F4" w:rsidRDefault="00973B95" w:rsidP="00433115">
      <w:pPr>
        <w:pStyle w:val="ListParagraph"/>
        <w:numPr>
          <w:ilvl w:val="0"/>
          <w:numId w:val="19"/>
        </w:numPr>
      </w:pPr>
      <w:r w:rsidRPr="000570F4">
        <w:t>Plačilna aplikacija</w:t>
      </w:r>
      <w:r w:rsidR="00E507A4">
        <w:t xml:space="preserve"> zaprte sheme</w:t>
      </w:r>
    </w:p>
    <w:p w14:paraId="66DC504D" w14:textId="55B27EBC" w:rsidR="009E51C7" w:rsidRPr="000570F4" w:rsidRDefault="009E51C7" w:rsidP="00433115">
      <w:pPr>
        <w:pStyle w:val="ListParagraph"/>
        <w:numPr>
          <w:ilvl w:val="0"/>
          <w:numId w:val="19"/>
        </w:numPr>
      </w:pPr>
      <w:r w:rsidRPr="000570F4">
        <w:t>Portali in mobilne aplikacije</w:t>
      </w:r>
    </w:p>
    <w:p w14:paraId="2172B31D" w14:textId="43827E41" w:rsidR="009E51C7" w:rsidRPr="000570F4" w:rsidRDefault="009E51C7" w:rsidP="00433115">
      <w:pPr>
        <w:pStyle w:val="ListParagraph"/>
        <w:numPr>
          <w:ilvl w:val="0"/>
          <w:numId w:val="19"/>
        </w:numPr>
      </w:pPr>
      <w:r w:rsidRPr="000570F4">
        <w:t>Portal za stranke (B2C)</w:t>
      </w:r>
    </w:p>
    <w:p w14:paraId="24359F79" w14:textId="77DB6169" w:rsidR="009E51C7" w:rsidRPr="000570F4" w:rsidRDefault="009E51C7" w:rsidP="00433115">
      <w:pPr>
        <w:pStyle w:val="ListParagraph"/>
        <w:numPr>
          <w:ilvl w:val="0"/>
          <w:numId w:val="19"/>
        </w:numPr>
      </w:pPr>
      <w:r w:rsidRPr="000570F4">
        <w:t>Mobilna aplikacija in spletna podpora za uporabnike invalide</w:t>
      </w:r>
    </w:p>
    <w:p w14:paraId="1D4CDA78" w14:textId="6B1DDBC5" w:rsidR="0070125F" w:rsidRPr="000570F4" w:rsidRDefault="0070125F" w:rsidP="00433115">
      <w:pPr>
        <w:pStyle w:val="ListParagraph"/>
        <w:numPr>
          <w:ilvl w:val="0"/>
          <w:numId w:val="19"/>
        </w:numPr>
      </w:pPr>
      <w:r w:rsidRPr="000570F4">
        <w:t>Portal za poslovne stranke (B2B)</w:t>
      </w:r>
    </w:p>
    <w:p w14:paraId="7E55D7E5" w14:textId="2D9955EE" w:rsidR="0070125F" w:rsidRPr="000570F4" w:rsidRDefault="0070125F" w:rsidP="00433115">
      <w:pPr>
        <w:pStyle w:val="ListParagraph"/>
        <w:numPr>
          <w:ilvl w:val="0"/>
          <w:numId w:val="19"/>
        </w:numPr>
      </w:pPr>
      <w:r w:rsidRPr="000570F4">
        <w:t xml:space="preserve">Portal zastopnikov in operaterjev </w:t>
      </w:r>
      <w:r w:rsidR="001319A6" w:rsidRPr="000570F4">
        <w:t>PTA</w:t>
      </w:r>
    </w:p>
    <w:p w14:paraId="2D841DDF" w14:textId="5143B03A" w:rsidR="00E225C4" w:rsidRPr="000570F4" w:rsidRDefault="00E225C4" w:rsidP="00433115">
      <w:pPr>
        <w:pStyle w:val="ListParagraph"/>
        <w:numPr>
          <w:ilvl w:val="0"/>
          <w:numId w:val="19"/>
        </w:numPr>
      </w:pPr>
      <w:r w:rsidRPr="000570F4">
        <w:t>Portal za upravljanje odnosov s strankami</w:t>
      </w:r>
    </w:p>
    <w:p w14:paraId="24B456F1" w14:textId="4FBCAA4B" w:rsidR="00E225C4" w:rsidRPr="000570F4" w:rsidRDefault="00E225C4" w:rsidP="00433115">
      <w:pPr>
        <w:pStyle w:val="ListParagraph"/>
        <w:numPr>
          <w:ilvl w:val="0"/>
          <w:numId w:val="19"/>
        </w:numPr>
      </w:pPr>
      <w:r w:rsidRPr="000570F4">
        <w:t>Portal za partnerje</w:t>
      </w:r>
    </w:p>
    <w:p w14:paraId="3F1D86D7" w14:textId="5D78A66A" w:rsidR="00E225C4" w:rsidRPr="000570F4" w:rsidRDefault="00E225C4" w:rsidP="00433115">
      <w:pPr>
        <w:pStyle w:val="ListParagraph"/>
        <w:numPr>
          <w:ilvl w:val="0"/>
          <w:numId w:val="19"/>
        </w:numPr>
      </w:pPr>
      <w:r w:rsidRPr="000570F4">
        <w:t>Mobilna aplikacija za preverjanje prihodkov</w:t>
      </w:r>
    </w:p>
    <w:p w14:paraId="6A301AAA" w14:textId="45CE5D00" w:rsidR="004B64A4" w:rsidRPr="000570F4" w:rsidRDefault="004B64A4" w:rsidP="00433115">
      <w:pPr>
        <w:pStyle w:val="ListParagraph"/>
        <w:numPr>
          <w:ilvl w:val="0"/>
          <w:numId w:val="19"/>
        </w:numPr>
      </w:pPr>
      <w:r w:rsidRPr="000570F4">
        <w:t>Testni API-ji</w:t>
      </w:r>
    </w:p>
    <w:p w14:paraId="6152149E" w14:textId="77777777" w:rsidR="00B14F33" w:rsidRDefault="00B14F33" w:rsidP="00B14F33">
      <w:pPr>
        <w:pStyle w:val="ListParagraph"/>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50"/>
        <w:gridCol w:w="1005"/>
        <w:gridCol w:w="7080"/>
      </w:tblGrid>
      <w:tr w:rsidR="6F2C7F7D" w14:paraId="6E6D294B" w14:textId="77777777" w:rsidTr="6F2C7F7D">
        <w:trPr>
          <w:trHeight w:val="300"/>
        </w:trPr>
        <w:tc>
          <w:tcPr>
            <w:tcW w:w="135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02B5BEF" w14:textId="4E07A26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4B3C2A2" w14:textId="55170098" w:rsidR="6F2C7F7D" w:rsidRDefault="6F2C7F7D" w:rsidP="6F2C7F7D">
            <w:pPr>
              <w:spacing w:after="0" w:line="300" w:lineRule="exact"/>
              <w:contextualSpacing/>
              <w:rPr>
                <w:rFonts w:ascii="Calibri" w:eastAsia="Calibri" w:hAnsi="Calibri" w:cs="Calibri"/>
                <w:b/>
                <w:bCs/>
                <w:color w:val="000000" w:themeColor="text1"/>
                <w:sz w:val="20"/>
                <w:szCs w:val="20"/>
                <w:lang w:val="en-GB"/>
              </w:rPr>
            </w:pPr>
            <w:r w:rsidRPr="6F2C7F7D">
              <w:rPr>
                <w:rFonts w:ascii="Calibri" w:eastAsia="Calibri" w:hAnsi="Calibri" w:cs="Calibri"/>
                <w:b/>
                <w:bCs/>
                <w:color w:val="000000" w:themeColor="text1"/>
                <w:sz w:val="20"/>
                <w:szCs w:val="20"/>
                <w:lang w:val="en-GB"/>
              </w:rPr>
              <w:t>Št.</w:t>
            </w:r>
          </w:p>
        </w:tc>
        <w:tc>
          <w:tcPr>
            <w:tcW w:w="708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3A85A627" w14:textId="080DDA19"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4F9880C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5F95443" w14:textId="1877E396" w:rsidR="6F2C7F7D" w:rsidRDefault="6F2C7F7D" w:rsidP="6F2C7F7D">
            <w:pPr>
              <w:spacing w:after="0"/>
            </w:pPr>
            <w:r w:rsidRPr="6F2C7F7D">
              <w:rPr>
                <w:rFonts w:ascii="Calibri" w:eastAsia="Calibri" w:hAnsi="Calibri" w:cs="Calibri"/>
                <w:sz w:val="20"/>
                <w:szCs w:val="20"/>
              </w:rPr>
              <w:t>API za vmesnik za frontend opremo</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25EEEF6" w14:textId="4529FA77" w:rsidR="6F2C7F7D" w:rsidRDefault="6F2C7F7D" w:rsidP="6F2C7F7D">
            <w:pPr>
              <w:spacing w:after="0"/>
            </w:pPr>
            <w:r w:rsidRPr="6F2C7F7D">
              <w:rPr>
                <w:rFonts w:ascii="Calibri" w:eastAsia="Calibri" w:hAnsi="Calibri" w:cs="Calibri"/>
                <w:sz w:val="20"/>
                <w:szCs w:val="20"/>
              </w:rPr>
              <w:t>4.1.20.1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2A8E634" w14:textId="60C3460D" w:rsidR="6F2C7F7D" w:rsidRDefault="6F2C7F7D" w:rsidP="6F2C7F7D">
            <w:pPr>
              <w:spacing w:after="0"/>
            </w:pPr>
            <w:r w:rsidRPr="6F2C7F7D">
              <w:rPr>
                <w:rFonts w:ascii="Calibri" w:eastAsia="Calibri" w:hAnsi="Calibri" w:cs="Calibri"/>
                <w:sz w:val="20"/>
                <w:szCs w:val="20"/>
              </w:rPr>
              <w:t>Sistem zaledne pisarne ABT mora biti povezan z različno opremo na terenu, kot so:</w:t>
            </w:r>
            <w:r>
              <w:br/>
            </w:r>
            <w:r w:rsidRPr="6F2C7F7D">
              <w:rPr>
                <w:rFonts w:ascii="Calibri" w:eastAsia="Calibri" w:hAnsi="Calibri" w:cs="Calibri"/>
                <w:sz w:val="20"/>
                <w:szCs w:val="20"/>
              </w:rPr>
              <w:t xml:space="preserve"> - naprave za validiranje/potrjevanje</w:t>
            </w:r>
            <w:r>
              <w:br/>
            </w:r>
            <w:r w:rsidRPr="6F2C7F7D">
              <w:rPr>
                <w:rFonts w:ascii="Calibri" w:eastAsia="Calibri" w:hAnsi="Calibri" w:cs="Calibri"/>
                <w:sz w:val="20"/>
                <w:szCs w:val="20"/>
              </w:rPr>
              <w:t xml:space="preserve"> - napravami za prodajo, ki so prisotne pri prodaji</w:t>
            </w:r>
            <w:r>
              <w:br/>
            </w:r>
            <w:r w:rsidRPr="6F2C7F7D">
              <w:rPr>
                <w:rFonts w:ascii="Calibri" w:eastAsia="Calibri" w:hAnsi="Calibri" w:cs="Calibri"/>
                <w:sz w:val="20"/>
                <w:szCs w:val="20"/>
              </w:rPr>
              <w:t xml:space="preserve"> - prodajne naprave brez nadzora</w:t>
            </w:r>
            <w:r>
              <w:br/>
            </w:r>
            <w:r w:rsidRPr="6F2C7F7D">
              <w:rPr>
                <w:rFonts w:ascii="Calibri" w:eastAsia="Calibri" w:hAnsi="Calibri" w:cs="Calibri"/>
                <w:sz w:val="20"/>
                <w:szCs w:val="20"/>
              </w:rPr>
              <w:t xml:space="preserve"> - naprave za pregledovanje</w:t>
            </w:r>
            <w:r>
              <w:br/>
            </w:r>
            <w:r w:rsidRPr="6F2C7F7D">
              <w:rPr>
                <w:rFonts w:ascii="Calibri" w:eastAsia="Calibri" w:hAnsi="Calibri" w:cs="Calibri"/>
                <w:sz w:val="20"/>
                <w:szCs w:val="20"/>
              </w:rPr>
              <w:t xml:space="preserve"> - naprave za prodajo na drobno</w:t>
            </w:r>
            <w:r>
              <w:br/>
            </w:r>
            <w:r w:rsidRPr="6F2C7F7D">
              <w:rPr>
                <w:rFonts w:ascii="Calibri" w:eastAsia="Calibri" w:hAnsi="Calibri" w:cs="Calibri"/>
                <w:sz w:val="20"/>
                <w:szCs w:val="20"/>
              </w:rPr>
              <w:t xml:space="preserve"> Integracija temelji na odprtem API, funkcije pa vključujejo vsaj naslednje elemente.</w:t>
            </w:r>
            <w:r>
              <w:br/>
            </w:r>
            <w:r w:rsidRPr="6F2C7F7D">
              <w:rPr>
                <w:rFonts w:ascii="Calibri" w:eastAsia="Calibri" w:hAnsi="Calibri" w:cs="Calibri"/>
                <w:sz w:val="20"/>
                <w:szCs w:val="20"/>
              </w:rPr>
              <w:t xml:space="preserve"> - Prodaja</w:t>
            </w:r>
            <w:r>
              <w:br/>
            </w:r>
            <w:r w:rsidRPr="6F2C7F7D">
              <w:rPr>
                <w:rFonts w:ascii="Calibri" w:eastAsia="Calibri" w:hAnsi="Calibri" w:cs="Calibri"/>
                <w:sz w:val="20"/>
                <w:szCs w:val="20"/>
              </w:rPr>
              <w:t xml:space="preserve"> - Katalog izdelkov in storitev</w:t>
            </w:r>
            <w:r>
              <w:br/>
            </w:r>
            <w:r w:rsidRPr="6F2C7F7D">
              <w:rPr>
                <w:rFonts w:ascii="Calibri" w:eastAsia="Calibri" w:hAnsi="Calibri" w:cs="Calibri"/>
                <w:sz w:val="20"/>
                <w:szCs w:val="20"/>
              </w:rPr>
              <w:t xml:space="preserve"> - Obdelava pip.</w:t>
            </w:r>
            <w:r>
              <w:br/>
            </w:r>
            <w:r w:rsidRPr="6F2C7F7D">
              <w:rPr>
                <w:rFonts w:ascii="Calibri" w:eastAsia="Calibri" w:hAnsi="Calibri" w:cs="Calibri"/>
                <w:sz w:val="20"/>
                <w:szCs w:val="20"/>
              </w:rPr>
              <w:t xml:space="preserve"> - Upravljanje tveganj</w:t>
            </w:r>
            <w:r>
              <w:br/>
            </w:r>
            <w:r w:rsidRPr="6F2C7F7D">
              <w:rPr>
                <w:rFonts w:ascii="Calibri" w:eastAsia="Calibri" w:hAnsi="Calibri" w:cs="Calibri"/>
                <w:sz w:val="20"/>
                <w:szCs w:val="20"/>
              </w:rPr>
              <w:t xml:space="preserve"> - Pregled prihodkov</w:t>
            </w:r>
            <w:r>
              <w:br/>
            </w:r>
            <w:r w:rsidRPr="6F2C7F7D">
              <w:rPr>
                <w:rFonts w:ascii="Calibri" w:eastAsia="Calibri" w:hAnsi="Calibri" w:cs="Calibri"/>
                <w:sz w:val="20"/>
                <w:szCs w:val="20"/>
              </w:rPr>
              <w:t xml:space="preserve"> - Konfiguracija</w:t>
            </w:r>
            <w:r>
              <w:br/>
            </w:r>
            <w:r w:rsidRPr="6F2C7F7D">
              <w:rPr>
                <w:rFonts w:ascii="Calibri" w:eastAsia="Calibri" w:hAnsi="Calibri" w:cs="Calibri"/>
                <w:sz w:val="20"/>
                <w:szCs w:val="20"/>
              </w:rPr>
              <w:t xml:space="preserve"> - Spremljanje</w:t>
            </w:r>
            <w:r>
              <w:br/>
            </w:r>
            <w:r w:rsidRPr="6F2C7F7D">
              <w:rPr>
                <w:rFonts w:ascii="Calibri" w:eastAsia="Calibri" w:hAnsi="Calibri" w:cs="Calibri"/>
                <w:sz w:val="20"/>
                <w:szCs w:val="20"/>
              </w:rPr>
              <w:t xml:space="preserve"> - Upravljanje varnostnih ključev in certifikatov</w:t>
            </w:r>
            <w:r>
              <w:br/>
            </w:r>
            <w:r w:rsidRPr="6F2C7F7D">
              <w:rPr>
                <w:rFonts w:ascii="Calibri" w:eastAsia="Calibri" w:hAnsi="Calibri" w:cs="Calibri"/>
                <w:sz w:val="20"/>
                <w:szCs w:val="20"/>
              </w:rPr>
              <w:t xml:space="preserve"> - Zvestoba</w:t>
            </w:r>
          </w:p>
        </w:tc>
      </w:tr>
      <w:tr w:rsidR="6F2C7F7D" w14:paraId="726C793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3763984" w14:textId="592A5860" w:rsidR="6F2C7F7D" w:rsidRDefault="6F2C7F7D" w:rsidP="6F2C7F7D">
            <w:pPr>
              <w:spacing w:after="0"/>
            </w:pPr>
            <w:r w:rsidRPr="6F2C7F7D">
              <w:rPr>
                <w:rFonts w:ascii="Calibri" w:eastAsia="Calibri" w:hAnsi="Calibri" w:cs="Calibri"/>
                <w:sz w:val="20"/>
                <w:szCs w:val="20"/>
              </w:rPr>
              <w:t>API osrednjih sistemov POT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BB5EB9C" w14:textId="4104512A" w:rsidR="6F2C7F7D" w:rsidRDefault="6F2C7F7D" w:rsidP="6F2C7F7D">
            <w:pPr>
              <w:spacing w:after="0"/>
            </w:pPr>
            <w:r w:rsidRPr="6F2C7F7D">
              <w:rPr>
                <w:rFonts w:ascii="Calibri" w:eastAsia="Calibri" w:hAnsi="Calibri" w:cs="Calibri"/>
                <w:sz w:val="20"/>
                <w:szCs w:val="20"/>
              </w:rPr>
              <w:t>4.1.20.2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2B0734A" w14:textId="030A54BB" w:rsidR="6F2C7F7D" w:rsidRDefault="6F2C7F7D" w:rsidP="6F2C7F7D">
            <w:pPr>
              <w:spacing w:after="0"/>
            </w:pPr>
            <w:r w:rsidRPr="6F2C7F7D">
              <w:rPr>
                <w:rFonts w:ascii="Calibri" w:eastAsia="Calibri" w:hAnsi="Calibri" w:cs="Calibri"/>
                <w:sz w:val="20"/>
                <w:szCs w:val="20"/>
              </w:rPr>
              <w:t>Sistem zaledne pisarne ABT se poveže z opremo PTA, PTO in ponudnikov storitev.</w:t>
            </w:r>
            <w:r>
              <w:br/>
            </w:r>
            <w:r w:rsidRPr="6F2C7F7D">
              <w:rPr>
                <w:rFonts w:ascii="Calibri" w:eastAsia="Calibri" w:hAnsi="Calibri" w:cs="Calibri"/>
                <w:sz w:val="20"/>
                <w:szCs w:val="20"/>
              </w:rPr>
              <w:t xml:space="preserve"> - Avtobus</w:t>
            </w:r>
            <w:r>
              <w:br/>
            </w:r>
            <w:r w:rsidRPr="6F2C7F7D">
              <w:rPr>
                <w:rFonts w:ascii="Calibri" w:eastAsia="Calibri" w:hAnsi="Calibri" w:cs="Calibri"/>
                <w:sz w:val="20"/>
                <w:szCs w:val="20"/>
              </w:rPr>
              <w:t xml:space="preserve"> - Vlak</w:t>
            </w:r>
            <w:r>
              <w:br/>
            </w:r>
            <w:r w:rsidRPr="6F2C7F7D">
              <w:rPr>
                <w:rFonts w:ascii="Calibri" w:eastAsia="Calibri" w:hAnsi="Calibri" w:cs="Calibri"/>
                <w:sz w:val="20"/>
                <w:szCs w:val="20"/>
              </w:rPr>
              <w:t xml:space="preserve"> - Čolni, </w:t>
            </w:r>
            <w:r>
              <w:br/>
            </w:r>
            <w:r w:rsidRPr="6F2C7F7D">
              <w:rPr>
                <w:rFonts w:ascii="Calibri" w:eastAsia="Calibri" w:hAnsi="Calibri" w:cs="Calibri"/>
                <w:sz w:val="20"/>
                <w:szCs w:val="20"/>
              </w:rPr>
              <w:t>- žičnice</w:t>
            </w:r>
            <w:r>
              <w:br/>
            </w:r>
            <w:r w:rsidRPr="6F2C7F7D">
              <w:rPr>
                <w:rFonts w:ascii="Calibri" w:eastAsia="Calibri" w:hAnsi="Calibri" w:cs="Calibri"/>
                <w:sz w:val="20"/>
                <w:szCs w:val="20"/>
              </w:rPr>
              <w:t xml:space="preserve"> - Inšpekcijski pregled</w:t>
            </w:r>
            <w:r>
              <w:br/>
            </w:r>
            <w:r w:rsidRPr="6F2C7F7D">
              <w:rPr>
                <w:rFonts w:ascii="Calibri" w:eastAsia="Calibri" w:hAnsi="Calibri" w:cs="Calibri"/>
                <w:sz w:val="20"/>
                <w:szCs w:val="20"/>
              </w:rPr>
              <w:t xml:space="preserve"> Integracija temelji na odprtem API, funkcije pa vključujejo vsaj naslednje elemente (podrobne sistemske funkcije so navedene v oddelku o sistemskih vmesnikih):</w:t>
            </w:r>
            <w:r>
              <w:br/>
            </w:r>
            <w:r w:rsidRPr="6F2C7F7D">
              <w:rPr>
                <w:rFonts w:ascii="Calibri" w:eastAsia="Calibri" w:hAnsi="Calibri" w:cs="Calibri"/>
                <w:sz w:val="20"/>
                <w:szCs w:val="20"/>
              </w:rPr>
              <w:t xml:space="preserve"> - obdelavo transakcij</w:t>
            </w:r>
            <w:r>
              <w:br/>
            </w:r>
            <w:r w:rsidRPr="6F2C7F7D">
              <w:rPr>
                <w:rFonts w:ascii="Calibri" w:eastAsia="Calibri" w:hAnsi="Calibri" w:cs="Calibri"/>
                <w:sz w:val="20"/>
                <w:szCs w:val="20"/>
              </w:rPr>
              <w:t xml:space="preserve"> - obdelavo dnevniških datotek</w:t>
            </w:r>
            <w:r>
              <w:br/>
            </w:r>
            <w:r w:rsidRPr="6F2C7F7D">
              <w:rPr>
                <w:rFonts w:ascii="Calibri" w:eastAsia="Calibri" w:hAnsi="Calibri" w:cs="Calibri"/>
                <w:sz w:val="20"/>
                <w:szCs w:val="20"/>
              </w:rPr>
              <w:t xml:space="preserve"> - konfiguracijo naprave</w:t>
            </w:r>
            <w:r>
              <w:br/>
            </w:r>
            <w:r w:rsidRPr="6F2C7F7D">
              <w:rPr>
                <w:rFonts w:ascii="Calibri" w:eastAsia="Calibri" w:hAnsi="Calibri" w:cs="Calibri"/>
                <w:sz w:val="20"/>
                <w:szCs w:val="20"/>
              </w:rPr>
              <w:t xml:space="preserve"> - spremljanje naprave</w:t>
            </w:r>
            <w:r>
              <w:br/>
            </w:r>
            <w:r w:rsidRPr="6F2C7F7D">
              <w:rPr>
                <w:rFonts w:ascii="Calibri" w:eastAsia="Calibri" w:hAnsi="Calibri" w:cs="Calibri"/>
                <w:sz w:val="20"/>
                <w:szCs w:val="20"/>
              </w:rPr>
              <w:t xml:space="preserve"> - distribucija seznamov stanja</w:t>
            </w:r>
            <w:r>
              <w:br/>
            </w:r>
            <w:r w:rsidRPr="6F2C7F7D">
              <w:rPr>
                <w:rFonts w:ascii="Calibri" w:eastAsia="Calibri" w:hAnsi="Calibri" w:cs="Calibri"/>
                <w:sz w:val="20"/>
                <w:szCs w:val="20"/>
              </w:rPr>
              <w:t xml:space="preserve"> - Upravljanje varnostnih ključev in potrdil</w:t>
            </w:r>
            <w:r>
              <w:br/>
            </w:r>
            <w:r w:rsidRPr="6F2C7F7D">
              <w:rPr>
                <w:rFonts w:ascii="Calibri" w:eastAsia="Calibri" w:hAnsi="Calibri" w:cs="Calibri"/>
                <w:sz w:val="20"/>
                <w:szCs w:val="20"/>
              </w:rPr>
              <w:t xml:space="preserve"> Ponudnik ABT zagotovi podroben dokument s specifikacijami vsem zainteresiranim stranem organa za sklepanje pogodb, vključno s PTO, da se olajša integracija.</w:t>
            </w:r>
          </w:p>
        </w:tc>
      </w:tr>
      <w:tr w:rsidR="6F2C7F7D" w14:paraId="06FA908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EA4254D" w14:textId="04D593D7" w:rsidR="6F2C7F7D" w:rsidRDefault="6F2C7F7D" w:rsidP="6F2C7F7D">
            <w:pPr>
              <w:spacing w:after="0"/>
            </w:pPr>
            <w:r w:rsidRPr="6F2C7F7D">
              <w:rPr>
                <w:rFonts w:ascii="Calibri" w:eastAsia="Calibri" w:hAnsi="Calibri" w:cs="Calibri"/>
                <w:sz w:val="20"/>
                <w:szCs w:val="20"/>
              </w:rPr>
              <w:t>API za sisteme tretjih oseb</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6506849" w14:textId="2F37167A" w:rsidR="6F2C7F7D" w:rsidRDefault="6F2C7F7D" w:rsidP="6F2C7F7D">
            <w:pPr>
              <w:spacing w:after="0"/>
            </w:pPr>
            <w:r w:rsidRPr="6F2C7F7D">
              <w:rPr>
                <w:rFonts w:ascii="Calibri" w:eastAsia="Calibri" w:hAnsi="Calibri" w:cs="Calibri"/>
                <w:sz w:val="20"/>
                <w:szCs w:val="20"/>
              </w:rPr>
              <w:t>4.1.20.3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58B1188" w14:textId="4538A6E7" w:rsidR="6F2C7F7D" w:rsidRDefault="6F2C7F7D" w:rsidP="6F2C7F7D">
            <w:pPr>
              <w:spacing w:after="0"/>
            </w:pPr>
            <w:r w:rsidRPr="6F2C7F7D">
              <w:rPr>
                <w:rFonts w:ascii="Calibri" w:eastAsia="Calibri" w:hAnsi="Calibri" w:cs="Calibri"/>
                <w:sz w:val="20"/>
                <w:szCs w:val="20"/>
              </w:rPr>
              <w:t>Sistem zaledne pisarne ABT mora omogočati povezovanje s sistemi tretjih oseb preko standardiziranega vmesnika API. Vmesnik mora podpirati standardiziran onboarding partnerjev ter varno upravljanje dostopov in zagotoviti testno/sandbox okolje za integracije.</w:t>
            </w:r>
            <w:r>
              <w:br/>
            </w:r>
            <w:r w:rsidRPr="6F2C7F7D">
              <w:rPr>
                <w:rFonts w:ascii="Calibri" w:eastAsia="Calibri" w:hAnsi="Calibri" w:cs="Calibri"/>
                <w:sz w:val="20"/>
                <w:szCs w:val="20"/>
              </w:rPr>
              <w:t xml:space="preserve"> API povezave vključujejo najmanj:</w:t>
            </w:r>
            <w:r>
              <w:br/>
            </w:r>
            <w:r w:rsidRPr="6F2C7F7D">
              <w:rPr>
                <w:rFonts w:ascii="Calibri" w:eastAsia="Calibri" w:hAnsi="Calibri" w:cs="Calibri"/>
                <w:sz w:val="20"/>
                <w:szCs w:val="20"/>
              </w:rPr>
              <w:t xml:space="preserve"> •</w:t>
            </w:r>
            <w:r>
              <w:tab/>
            </w:r>
            <w:r w:rsidRPr="6F2C7F7D">
              <w:rPr>
                <w:rFonts w:ascii="Calibri" w:eastAsia="Calibri" w:hAnsi="Calibri" w:cs="Calibri"/>
                <w:sz w:val="20"/>
                <w:szCs w:val="20"/>
              </w:rPr>
              <w:t>mobilno aplikacijo PTA (konkretna integracija in obseg funkcionalnosti se uskladita z naročnikom v fazi načrtovanja),</w:t>
            </w:r>
            <w:r>
              <w:br/>
            </w:r>
            <w:r w:rsidRPr="6F2C7F7D">
              <w:rPr>
                <w:rFonts w:ascii="Calibri" w:eastAsia="Calibri" w:hAnsi="Calibri" w:cs="Calibri"/>
                <w:sz w:val="20"/>
                <w:szCs w:val="20"/>
              </w:rPr>
              <w:t xml:space="preserve"> •</w:t>
            </w:r>
            <w:r>
              <w:tab/>
            </w:r>
            <w:r w:rsidRPr="6F2C7F7D">
              <w:rPr>
                <w:rFonts w:ascii="Calibri" w:eastAsia="Calibri" w:hAnsi="Calibri" w:cs="Calibri"/>
                <w:sz w:val="20"/>
                <w:szCs w:val="20"/>
              </w:rPr>
              <w:t>interoperabilnostne gradnike državne uprave, vključno s sistemom Pladenj (integracija preko spletnih servisov/API po specifikacijah državne uprave), Portal NIO+1</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Funkcije API morajo vključevati najmanj naslednje elemente:</w:t>
            </w:r>
            <w:r>
              <w:br/>
            </w:r>
            <w:r w:rsidRPr="6F2C7F7D">
              <w:rPr>
                <w:rFonts w:ascii="Calibri" w:eastAsia="Calibri" w:hAnsi="Calibri" w:cs="Calibri"/>
                <w:sz w:val="20"/>
                <w:szCs w:val="20"/>
              </w:rPr>
              <w:t xml:space="preserve"> •</w:t>
            </w:r>
            <w:r>
              <w:tab/>
            </w:r>
            <w:r w:rsidRPr="6F2C7F7D">
              <w:rPr>
                <w:rFonts w:ascii="Calibri" w:eastAsia="Calibri" w:hAnsi="Calibri" w:cs="Calibri"/>
                <w:sz w:val="20"/>
                <w:szCs w:val="20"/>
              </w:rPr>
              <w:t>katalog izdelkov in storitev,</w:t>
            </w:r>
            <w:r>
              <w:br/>
            </w:r>
            <w:r w:rsidRPr="6F2C7F7D">
              <w:rPr>
                <w:rFonts w:ascii="Calibri" w:eastAsia="Calibri" w:hAnsi="Calibri" w:cs="Calibri"/>
                <w:sz w:val="20"/>
                <w:szCs w:val="20"/>
              </w:rPr>
              <w:t xml:space="preserve"> •</w:t>
            </w:r>
            <w:r>
              <w:tab/>
            </w:r>
            <w:r w:rsidRPr="6F2C7F7D">
              <w:rPr>
                <w:rFonts w:ascii="Calibri" w:eastAsia="Calibri" w:hAnsi="Calibri" w:cs="Calibri"/>
                <w:sz w:val="20"/>
                <w:szCs w:val="20"/>
              </w:rPr>
              <w:t>zvestoba,</w:t>
            </w:r>
            <w:r>
              <w:br/>
            </w:r>
            <w:r w:rsidRPr="6F2C7F7D">
              <w:rPr>
                <w:rFonts w:ascii="Calibri" w:eastAsia="Calibri" w:hAnsi="Calibri" w:cs="Calibri"/>
                <w:sz w:val="20"/>
                <w:szCs w:val="20"/>
              </w:rPr>
              <w:t xml:space="preserve"> •</w:t>
            </w:r>
            <w:r>
              <w:tab/>
            </w:r>
            <w:r w:rsidRPr="6F2C7F7D">
              <w:rPr>
                <w:rFonts w:ascii="Calibri" w:eastAsia="Calibri" w:hAnsi="Calibri" w:cs="Calibri"/>
                <w:sz w:val="20"/>
                <w:szCs w:val="20"/>
              </w:rPr>
              <w:t>poročanje,</w:t>
            </w:r>
            <w:r>
              <w:br/>
            </w:r>
            <w:r w:rsidRPr="6F2C7F7D">
              <w:rPr>
                <w:rFonts w:ascii="Calibri" w:eastAsia="Calibri" w:hAnsi="Calibri" w:cs="Calibri"/>
                <w:sz w:val="20"/>
                <w:szCs w:val="20"/>
              </w:rPr>
              <w:t xml:space="preserve"> •</w:t>
            </w:r>
            <w:r>
              <w:tab/>
            </w:r>
            <w:r w:rsidRPr="6F2C7F7D">
              <w:rPr>
                <w:rFonts w:ascii="Calibri" w:eastAsia="Calibri" w:hAnsi="Calibri" w:cs="Calibri"/>
                <w:sz w:val="20"/>
                <w:szCs w:val="20"/>
              </w:rPr>
              <w:t>postopek vračila denarja (refund).</w:t>
            </w:r>
          </w:p>
        </w:tc>
      </w:tr>
      <w:tr w:rsidR="6F2C7F7D" w14:paraId="77C3CA5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6651FFC" w14:textId="7D729FBE" w:rsidR="6F2C7F7D" w:rsidRDefault="6F2C7F7D" w:rsidP="6F2C7F7D">
            <w:pPr>
              <w:spacing w:after="0"/>
            </w:pPr>
            <w:r w:rsidRPr="6F2C7F7D">
              <w:rPr>
                <w:rFonts w:ascii="Calibri" w:eastAsia="Calibri" w:hAnsi="Calibri" w:cs="Calibri"/>
                <w:sz w:val="20"/>
                <w:szCs w:val="20"/>
              </w:rPr>
              <w:t>API za sisteme tretjih oseb</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86CB8EF" w14:textId="560A5D2E" w:rsidR="6F2C7F7D" w:rsidRDefault="6F2C7F7D" w:rsidP="6F2C7F7D">
            <w:pPr>
              <w:spacing w:after="0"/>
            </w:pPr>
            <w:r w:rsidRPr="6F2C7F7D">
              <w:rPr>
                <w:rFonts w:ascii="Calibri" w:eastAsia="Calibri" w:hAnsi="Calibri" w:cs="Calibri"/>
                <w:sz w:val="20"/>
                <w:szCs w:val="20"/>
              </w:rPr>
              <w:t>4.1.20.4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7FC6DED" w14:textId="5CDAF0FE" w:rsidR="6F2C7F7D" w:rsidRDefault="6F2C7F7D" w:rsidP="6F2C7F7D">
            <w:pPr>
              <w:spacing w:after="0"/>
            </w:pPr>
            <w:r w:rsidRPr="6F2C7F7D">
              <w:rPr>
                <w:rFonts w:ascii="Calibri" w:eastAsia="Calibri" w:hAnsi="Calibri" w:cs="Calibri"/>
                <w:sz w:val="20"/>
                <w:szCs w:val="20"/>
              </w:rPr>
              <w:t>Sistem zaledne pisarne ABT se s sistemom ponudnikov MaaS integrira z uporabo odprtega API.</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Funkcije API vključujejo vsaj naslednje elemente:</w:t>
            </w:r>
            <w:r>
              <w:br/>
            </w:r>
            <w:r w:rsidRPr="6F2C7F7D">
              <w:rPr>
                <w:rFonts w:ascii="Calibri" w:eastAsia="Calibri" w:hAnsi="Calibri" w:cs="Calibri"/>
                <w:sz w:val="20"/>
                <w:szCs w:val="20"/>
              </w:rPr>
              <w:t xml:space="preserve"> - Posodabljanje podatkov o računu in upravljanje računa stranke.</w:t>
            </w:r>
            <w:r>
              <w:br/>
            </w:r>
            <w:r w:rsidRPr="6F2C7F7D">
              <w:rPr>
                <w:rFonts w:ascii="Calibri" w:eastAsia="Calibri" w:hAnsi="Calibri" w:cs="Calibri"/>
                <w:sz w:val="20"/>
                <w:szCs w:val="20"/>
              </w:rPr>
              <w:t xml:space="preserve"> - Povpraševanje po ceni potovanja</w:t>
            </w:r>
            <w:r>
              <w:br/>
            </w:r>
            <w:r w:rsidRPr="6F2C7F7D">
              <w:rPr>
                <w:rFonts w:ascii="Calibri" w:eastAsia="Calibri" w:hAnsi="Calibri" w:cs="Calibri"/>
                <w:sz w:val="20"/>
                <w:szCs w:val="20"/>
              </w:rPr>
              <w:t xml:space="preserve"> - svetovanje o uporabi potovanja</w:t>
            </w:r>
            <w:r>
              <w:br/>
            </w:r>
            <w:r w:rsidRPr="6F2C7F7D">
              <w:rPr>
                <w:rFonts w:ascii="Calibri" w:eastAsia="Calibri" w:hAnsi="Calibri" w:cs="Calibri"/>
                <w:sz w:val="20"/>
                <w:szCs w:val="20"/>
              </w:rPr>
              <w:t xml:space="preserve"> - Zahteva za zmanjšanje računa</w:t>
            </w:r>
            <w:r>
              <w:br/>
            </w:r>
            <w:r w:rsidRPr="6F2C7F7D">
              <w:rPr>
                <w:rFonts w:ascii="Calibri" w:eastAsia="Calibri" w:hAnsi="Calibri" w:cs="Calibri"/>
                <w:sz w:val="20"/>
                <w:szCs w:val="20"/>
              </w:rPr>
              <w:t xml:space="preserve"> - Zahteva za povečanje računa</w:t>
            </w:r>
            <w:r>
              <w:br/>
            </w:r>
            <w:r w:rsidRPr="6F2C7F7D">
              <w:rPr>
                <w:rFonts w:ascii="Calibri" w:eastAsia="Calibri" w:hAnsi="Calibri" w:cs="Calibri"/>
                <w:sz w:val="20"/>
                <w:szCs w:val="20"/>
              </w:rPr>
              <w:t xml:space="preserve"> - Preverite stanje na računu</w:t>
            </w:r>
            <w:r>
              <w:br/>
            </w:r>
            <w:r w:rsidRPr="6F2C7F7D">
              <w:rPr>
                <w:rFonts w:ascii="Calibri" w:eastAsia="Calibri" w:hAnsi="Calibri" w:cs="Calibri"/>
                <w:sz w:val="20"/>
                <w:szCs w:val="20"/>
              </w:rPr>
              <w:t xml:space="preserve"> - Zahtevek za obnovitev potovanja</w:t>
            </w:r>
            <w:r>
              <w:br/>
            </w:r>
            <w:r w:rsidRPr="6F2C7F7D">
              <w:rPr>
                <w:rFonts w:ascii="Calibri" w:eastAsia="Calibri" w:hAnsi="Calibri" w:cs="Calibri"/>
                <w:sz w:val="20"/>
                <w:szCs w:val="20"/>
              </w:rPr>
              <w:t xml:space="preserve"> - Izdaja vozovnic za storitve javnega prevoza</w:t>
            </w:r>
            <w:r>
              <w:br/>
            </w:r>
            <w:r w:rsidRPr="6F2C7F7D">
              <w:rPr>
                <w:rFonts w:ascii="Calibri" w:eastAsia="Calibri" w:hAnsi="Calibri" w:cs="Calibri"/>
                <w:sz w:val="20"/>
                <w:szCs w:val="20"/>
              </w:rPr>
              <w:t xml:space="preserve"> - Usklajevanje in poravnava med vsemi izvajalci</w:t>
            </w:r>
            <w:r>
              <w:br/>
            </w:r>
            <w:r w:rsidRPr="6F2C7F7D">
              <w:rPr>
                <w:rFonts w:ascii="Calibri" w:eastAsia="Calibri" w:hAnsi="Calibri" w:cs="Calibri"/>
                <w:sz w:val="20"/>
                <w:szCs w:val="20"/>
              </w:rPr>
              <w:t xml:space="preserve"> - Zagotavljanje preteklih podatkov za transakcije in poravnavo.</w:t>
            </w:r>
            <w:r>
              <w:br/>
            </w:r>
            <w:r w:rsidRPr="6F2C7F7D">
              <w:rPr>
                <w:rFonts w:ascii="Calibri" w:eastAsia="Calibri" w:hAnsi="Calibri" w:cs="Calibri"/>
                <w:sz w:val="20"/>
                <w:szCs w:val="20"/>
              </w:rPr>
              <w:t xml:space="preserve"> - Zagotavljanje točk zvestobe</w:t>
            </w:r>
          </w:p>
        </w:tc>
      </w:tr>
      <w:tr w:rsidR="6F2C7F7D" w14:paraId="2EE57A7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AEB48E3" w14:textId="4C8B45EF" w:rsidR="6F2C7F7D" w:rsidRDefault="6F2C7F7D" w:rsidP="6F2C7F7D">
            <w:pPr>
              <w:spacing w:after="0"/>
            </w:pPr>
            <w:r w:rsidRPr="6F2C7F7D">
              <w:rPr>
                <w:rFonts w:ascii="Calibri" w:eastAsia="Calibri" w:hAnsi="Calibri" w:cs="Calibri"/>
                <w:sz w:val="20"/>
                <w:szCs w:val="20"/>
              </w:rPr>
              <w:t>API za sisteme tretjih oseb</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1BB783A" w14:textId="7CA532C2" w:rsidR="6F2C7F7D" w:rsidRDefault="6F2C7F7D" w:rsidP="6F2C7F7D">
            <w:pPr>
              <w:spacing w:after="0"/>
            </w:pPr>
            <w:r w:rsidRPr="6F2C7F7D">
              <w:rPr>
                <w:rFonts w:ascii="Calibri" w:eastAsia="Calibri" w:hAnsi="Calibri" w:cs="Calibri"/>
                <w:sz w:val="20"/>
                <w:szCs w:val="20"/>
              </w:rPr>
              <w:t>4.1.20.5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87795E2" w14:textId="69D94617" w:rsidR="6F2C7F7D" w:rsidRDefault="6F2C7F7D" w:rsidP="6F2C7F7D">
            <w:pPr>
              <w:spacing w:after="0"/>
            </w:pPr>
            <w:r w:rsidRPr="6F2C7F7D">
              <w:rPr>
                <w:rFonts w:ascii="Calibri" w:eastAsia="Calibri" w:hAnsi="Calibri" w:cs="Calibri"/>
                <w:sz w:val="20"/>
                <w:szCs w:val="20"/>
              </w:rPr>
              <w:t>Zaledni sistem ABT se lahko poveže z zunanjimi sistemi z uporabo API za sisteme tretjih oseb. Pričakuje se, da bo izvedena integracija vsaj z naslednjimi sistemi:</w:t>
            </w:r>
            <w:r>
              <w:br/>
            </w:r>
            <w:r w:rsidRPr="6F2C7F7D">
              <w:rPr>
                <w:rFonts w:ascii="Calibri" w:eastAsia="Calibri" w:hAnsi="Calibri" w:cs="Calibri"/>
                <w:sz w:val="20"/>
                <w:szCs w:val="20"/>
              </w:rPr>
              <w:t xml:space="preserve"> - Finančnim informacijskim sistemom</w:t>
            </w:r>
            <w:r>
              <w:br/>
            </w:r>
            <w:r w:rsidRPr="6F2C7F7D">
              <w:rPr>
                <w:rFonts w:ascii="Calibri" w:eastAsia="Calibri" w:hAnsi="Calibri" w:cs="Calibri"/>
                <w:sz w:val="20"/>
                <w:szCs w:val="20"/>
              </w:rPr>
              <w:t xml:space="preserve"> - Računovodski sistem</w:t>
            </w:r>
            <w:r>
              <w:br/>
            </w:r>
            <w:r w:rsidRPr="6F2C7F7D">
              <w:rPr>
                <w:rFonts w:ascii="Calibri" w:eastAsia="Calibri" w:hAnsi="Calibri" w:cs="Calibri"/>
                <w:sz w:val="20"/>
                <w:szCs w:val="20"/>
              </w:rPr>
              <w:t xml:space="preserve"> - Plačilnimi vmesniki</w:t>
            </w:r>
            <w:r>
              <w:br/>
            </w:r>
            <w:r w:rsidRPr="6F2C7F7D">
              <w:rPr>
                <w:rFonts w:ascii="Calibri" w:eastAsia="Calibri" w:hAnsi="Calibri" w:cs="Calibri"/>
                <w:sz w:val="20"/>
                <w:szCs w:val="20"/>
              </w:rPr>
              <w:t xml:space="preserve"> - Banka pridobiteljica</w:t>
            </w:r>
            <w:r>
              <w:br/>
            </w:r>
            <w:r w:rsidRPr="6F2C7F7D">
              <w:rPr>
                <w:rFonts w:ascii="Calibri" w:eastAsia="Calibri" w:hAnsi="Calibri" w:cs="Calibri"/>
                <w:sz w:val="20"/>
                <w:szCs w:val="20"/>
              </w:rPr>
              <w:t xml:space="preserve"> - Izdaja in personalizacija kartic</w:t>
            </w:r>
            <w:r>
              <w:br/>
            </w:r>
            <w:r w:rsidRPr="6F2C7F7D">
              <w:rPr>
                <w:rFonts w:ascii="Calibri" w:eastAsia="Calibri" w:hAnsi="Calibri" w:cs="Calibri"/>
                <w:sz w:val="20"/>
                <w:szCs w:val="20"/>
              </w:rPr>
              <w:t xml:space="preserve"> - Sistemi zvestobe</w:t>
            </w:r>
          </w:p>
        </w:tc>
      </w:tr>
      <w:tr w:rsidR="6F2C7F7D" w14:paraId="691D944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24E0BB8" w14:textId="42EB1B37" w:rsidR="6F2C7F7D" w:rsidRDefault="6F2C7F7D" w:rsidP="6F2C7F7D">
            <w:pPr>
              <w:spacing w:after="0"/>
            </w:pPr>
            <w:r w:rsidRPr="6F2C7F7D">
              <w:rPr>
                <w:rFonts w:ascii="Calibri" w:eastAsia="Calibri" w:hAnsi="Calibri" w:cs="Calibri"/>
                <w:sz w:val="20"/>
                <w:szCs w:val="20"/>
              </w:rPr>
              <w:t>API za sisteme tretjih oseb</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E0F8414" w14:textId="39275F56" w:rsidR="6F2C7F7D" w:rsidRDefault="6F2C7F7D" w:rsidP="6F2C7F7D">
            <w:pPr>
              <w:spacing w:after="0"/>
            </w:pPr>
            <w:r w:rsidRPr="6F2C7F7D">
              <w:rPr>
                <w:rFonts w:ascii="Calibri" w:eastAsia="Calibri" w:hAnsi="Calibri" w:cs="Calibri"/>
                <w:sz w:val="20"/>
                <w:szCs w:val="20"/>
              </w:rPr>
              <w:t>4.1.20.6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C633984" w14:textId="7F594041" w:rsidR="6F2C7F7D" w:rsidRDefault="6F2C7F7D" w:rsidP="6F2C7F7D">
            <w:pPr>
              <w:spacing w:after="0"/>
            </w:pPr>
            <w:r w:rsidRPr="6F2C7F7D">
              <w:rPr>
                <w:rFonts w:ascii="Calibri" w:eastAsia="Calibri" w:hAnsi="Calibri" w:cs="Calibri"/>
                <w:sz w:val="20"/>
                <w:szCs w:val="20"/>
              </w:rPr>
              <w:t>Rešitev mora biti integrirana s sistemom MDM in sistemom velikih podatkov, ki obstaja v IJPP.</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 MDM - s tem se zagotovi edinstven pogled na stranke, integracija z MDM pa je ključnega pomena za organ za sklepanje pogodb.</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 Big Data - V skladu s prakso naročnika bi morali biti vsi sistemi podjetja integrirani s platformo Big Data. Ker bo ABT imel veliko podatkov, se lahko ti podatki uporabijo za analizo in iskanje koristnih vpogledov, prav tako pa se lahko na teh podatkih gradijo različni primeri uporabe.</w:t>
            </w:r>
          </w:p>
        </w:tc>
      </w:tr>
      <w:tr w:rsidR="6F2C7F7D" w14:paraId="0776646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AD7A832" w14:textId="02A2E6FD" w:rsidR="6F2C7F7D" w:rsidRDefault="6F2C7F7D" w:rsidP="6F2C7F7D">
            <w:pPr>
              <w:spacing w:after="0"/>
            </w:pPr>
            <w:r w:rsidRPr="6F2C7F7D">
              <w:rPr>
                <w:rFonts w:ascii="Calibri" w:eastAsia="Calibri" w:hAnsi="Calibri" w:cs="Calibri"/>
                <w:sz w:val="20"/>
                <w:szCs w:val="20"/>
              </w:rPr>
              <w:t>API za sisteme tretjih oseb</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84BB470" w14:textId="6F4FC8CD" w:rsidR="6F2C7F7D" w:rsidRDefault="6F2C7F7D" w:rsidP="6F2C7F7D">
            <w:pPr>
              <w:spacing w:after="0"/>
            </w:pPr>
            <w:r w:rsidRPr="6F2C7F7D">
              <w:rPr>
                <w:rFonts w:ascii="Calibri" w:eastAsia="Calibri" w:hAnsi="Calibri" w:cs="Calibri"/>
                <w:sz w:val="20"/>
                <w:szCs w:val="20"/>
              </w:rPr>
              <w:t>4.1.20.7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9B50FEB" w14:textId="489834A5" w:rsidR="6F2C7F7D" w:rsidRDefault="6F2C7F7D" w:rsidP="6F2C7F7D">
            <w:pPr>
              <w:spacing w:after="0"/>
            </w:pPr>
            <w:r w:rsidRPr="6F2C7F7D">
              <w:rPr>
                <w:rFonts w:ascii="Calibri" w:eastAsia="Calibri" w:hAnsi="Calibri" w:cs="Calibri"/>
                <w:sz w:val="20"/>
                <w:szCs w:val="20"/>
              </w:rPr>
              <w:t>Od ponudnika se pričakuje, da bo ponudnikom sistemov tretjih oseb zagotovil popolno podporo pri integraciji API-jev ABT. Podpora zajema (vendar ni omejena na):</w:t>
            </w:r>
            <w:r>
              <w:br/>
            </w:r>
            <w:r w:rsidRPr="6F2C7F7D">
              <w:rPr>
                <w:rFonts w:ascii="Calibri" w:eastAsia="Calibri" w:hAnsi="Calibri" w:cs="Calibri"/>
                <w:sz w:val="20"/>
                <w:szCs w:val="20"/>
              </w:rPr>
              <w:t xml:space="preserve"> - dokumentacijo API (v angleščini)</w:t>
            </w:r>
            <w:r>
              <w:br/>
            </w:r>
            <w:r w:rsidRPr="6F2C7F7D">
              <w:rPr>
                <w:rFonts w:ascii="Calibri" w:eastAsia="Calibri" w:hAnsi="Calibri" w:cs="Calibri"/>
                <w:sz w:val="20"/>
                <w:szCs w:val="20"/>
              </w:rPr>
              <w:t xml:space="preserve"> - usposabljanja in delavnice</w:t>
            </w:r>
            <w:r>
              <w:br/>
            </w:r>
            <w:r w:rsidRPr="6F2C7F7D">
              <w:rPr>
                <w:rFonts w:ascii="Calibri" w:eastAsia="Calibri" w:hAnsi="Calibri" w:cs="Calibri"/>
                <w:sz w:val="20"/>
                <w:szCs w:val="20"/>
              </w:rPr>
              <w:t xml:space="preserve"> - testno okolje za testiranje integracije</w:t>
            </w:r>
            <w:r>
              <w:br/>
            </w:r>
            <w:r w:rsidRPr="6F2C7F7D">
              <w:rPr>
                <w:rFonts w:ascii="Calibri" w:eastAsia="Calibri" w:hAnsi="Calibri" w:cs="Calibri"/>
                <w:sz w:val="20"/>
                <w:szCs w:val="20"/>
              </w:rPr>
              <w:t xml:space="preserve"> - vzorce izvorne kode</w:t>
            </w:r>
            <w:r>
              <w:br/>
            </w:r>
            <w:r w:rsidRPr="6F2C7F7D">
              <w:rPr>
                <w:rFonts w:ascii="Calibri" w:eastAsia="Calibri" w:hAnsi="Calibri" w:cs="Calibri"/>
                <w:sz w:val="20"/>
                <w:szCs w:val="20"/>
              </w:rPr>
              <w:t xml:space="preserve"> - izvedbo zahtevanih konfiguracij in sprememb v sistemu ABT za zbiranje podatkov v okviru dvosmerne integracije. (Pull integracija)</w:t>
            </w:r>
          </w:p>
        </w:tc>
      </w:tr>
      <w:tr w:rsidR="6F2C7F7D" w14:paraId="79F17D5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24A0F00" w14:textId="61EB2254" w:rsidR="6F2C7F7D" w:rsidRDefault="6F2C7F7D" w:rsidP="6F2C7F7D">
            <w:pPr>
              <w:spacing w:after="0"/>
            </w:pPr>
            <w:r w:rsidRPr="6F2C7F7D">
              <w:rPr>
                <w:rFonts w:ascii="Calibri" w:eastAsia="Calibri" w:hAnsi="Calibri" w:cs="Calibri"/>
                <w:sz w:val="20"/>
                <w:szCs w:val="20"/>
              </w:rPr>
              <w:t>kompleti za razvoj programske opreme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76FE3ED" w14:textId="729F20F9" w:rsidR="6F2C7F7D" w:rsidRDefault="6F2C7F7D" w:rsidP="6F2C7F7D">
            <w:pPr>
              <w:spacing w:after="0"/>
            </w:pPr>
            <w:r w:rsidRPr="6F2C7F7D">
              <w:rPr>
                <w:rFonts w:ascii="Calibri" w:eastAsia="Calibri" w:hAnsi="Calibri" w:cs="Calibri"/>
                <w:sz w:val="20"/>
                <w:szCs w:val="20"/>
              </w:rPr>
              <w:t>4.1.20.8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97A56B8" w14:textId="5BCF2D41" w:rsidR="6F2C7F7D" w:rsidRDefault="6F2C7F7D" w:rsidP="6F2C7F7D">
            <w:pPr>
              <w:spacing w:after="0"/>
            </w:pPr>
            <w:r w:rsidRPr="6F2C7F7D">
              <w:rPr>
                <w:rFonts w:ascii="Calibri" w:eastAsia="Calibri" w:hAnsi="Calibri" w:cs="Calibri"/>
                <w:sz w:val="20"/>
                <w:szCs w:val="20"/>
              </w:rPr>
              <w:t>Zagotoviti in vzdrževati je treba SDK za najpogostejše operacijske sisteme mobilnih naprav (Android, iOS, Windows, HarmonyOS itd.), da se olajša integracija z mobilno aplikacijo stranke. SDK mora izpolnjevati zahteve za upravljanje računa stranke, opisane v tem dokumentu, poleg naslednjih funkcij:</w:t>
            </w:r>
            <w:r>
              <w:br/>
            </w:r>
            <w:r w:rsidRPr="6F2C7F7D">
              <w:rPr>
                <w:rFonts w:ascii="Calibri" w:eastAsia="Calibri" w:hAnsi="Calibri" w:cs="Calibri"/>
                <w:sz w:val="20"/>
                <w:szCs w:val="20"/>
              </w:rPr>
              <w:t xml:space="preserve"> - fizična prodaja/izdaja IJPP</w:t>
            </w:r>
            <w:r>
              <w:br/>
            </w:r>
            <w:r w:rsidRPr="6F2C7F7D">
              <w:rPr>
                <w:rFonts w:ascii="Calibri" w:eastAsia="Calibri" w:hAnsi="Calibri" w:cs="Calibri"/>
                <w:sz w:val="20"/>
                <w:szCs w:val="20"/>
              </w:rPr>
              <w:t xml:space="preserve"> - virtualna prodaja/izdaja IJPP (NFC in črtna koda 2D)</w:t>
            </w:r>
            <w:r>
              <w:br/>
            </w:r>
            <w:r w:rsidRPr="6F2C7F7D">
              <w:rPr>
                <w:rFonts w:ascii="Calibri" w:eastAsia="Calibri" w:hAnsi="Calibri" w:cs="Calibri"/>
                <w:sz w:val="20"/>
                <w:szCs w:val="20"/>
              </w:rPr>
              <w:t xml:space="preserve"> - Virtualizacija obstoječe fizične kartice IJPP (NFC in črtna koda 2D)</w:t>
            </w:r>
            <w:r>
              <w:br/>
            </w:r>
            <w:r w:rsidRPr="6F2C7F7D">
              <w:rPr>
                <w:rFonts w:ascii="Calibri" w:eastAsia="Calibri" w:hAnsi="Calibri" w:cs="Calibri"/>
                <w:sz w:val="20"/>
                <w:szCs w:val="20"/>
              </w:rPr>
              <w:t xml:space="preserve"> - Nastavitev računa (vključno z glavnim računom, kot je opisan v tem dokumentu)</w:t>
            </w:r>
            <w:r>
              <w:br/>
            </w:r>
            <w:r w:rsidRPr="6F2C7F7D">
              <w:rPr>
                <w:rFonts w:ascii="Calibri" w:eastAsia="Calibri" w:hAnsi="Calibri" w:cs="Calibri"/>
                <w:sz w:val="20"/>
                <w:szCs w:val="20"/>
              </w:rPr>
              <w:t xml:space="preserve"> - Registracija/odstranitev kartic.</w:t>
            </w:r>
            <w:r>
              <w:br/>
            </w:r>
            <w:r w:rsidRPr="6F2C7F7D">
              <w:rPr>
                <w:rFonts w:ascii="Calibri" w:eastAsia="Calibri" w:hAnsi="Calibri" w:cs="Calibri"/>
                <w:sz w:val="20"/>
                <w:szCs w:val="20"/>
              </w:rPr>
              <w:t xml:space="preserve"> - Dodelitev sredstev poduporabnikom (glavni račun)</w:t>
            </w:r>
            <w:r>
              <w:br/>
            </w:r>
            <w:r w:rsidRPr="6F2C7F7D">
              <w:rPr>
                <w:rFonts w:ascii="Calibri" w:eastAsia="Calibri" w:hAnsi="Calibri" w:cs="Calibri"/>
                <w:sz w:val="20"/>
                <w:szCs w:val="20"/>
              </w:rPr>
              <w:t xml:space="preserve"> - Prikaz zgodovine transakcij.</w:t>
            </w:r>
            <w:r>
              <w:br/>
            </w:r>
            <w:r w:rsidRPr="6F2C7F7D">
              <w:rPr>
                <w:rFonts w:ascii="Calibri" w:eastAsia="Calibri" w:hAnsi="Calibri" w:cs="Calibri"/>
                <w:sz w:val="20"/>
                <w:szCs w:val="20"/>
              </w:rPr>
              <w:t xml:space="preserve"> - Polnjenje kartic</w:t>
            </w:r>
            <w:r>
              <w:br/>
            </w:r>
            <w:r w:rsidRPr="6F2C7F7D">
              <w:rPr>
                <w:rFonts w:ascii="Calibri" w:eastAsia="Calibri" w:hAnsi="Calibri" w:cs="Calibri"/>
                <w:sz w:val="20"/>
                <w:szCs w:val="20"/>
              </w:rPr>
              <w:t xml:space="preserve"> - Nakup tarifnih izdelkov</w:t>
            </w:r>
            <w:r>
              <w:br/>
            </w:r>
            <w:r w:rsidRPr="6F2C7F7D">
              <w:rPr>
                <w:rFonts w:ascii="Calibri" w:eastAsia="Calibri" w:hAnsi="Calibri" w:cs="Calibri"/>
                <w:sz w:val="20"/>
                <w:szCs w:val="20"/>
              </w:rPr>
              <w:t xml:space="preserve"> - Preverite stanje na računu.</w:t>
            </w:r>
            <w:r>
              <w:br/>
            </w:r>
            <w:r w:rsidRPr="6F2C7F7D">
              <w:rPr>
                <w:rFonts w:ascii="Calibri" w:eastAsia="Calibri" w:hAnsi="Calibri" w:cs="Calibri"/>
                <w:sz w:val="20"/>
                <w:szCs w:val="20"/>
              </w:rPr>
              <w:t xml:space="preserve"> - Vračilo denarja</w:t>
            </w:r>
            <w:r>
              <w:br/>
            </w:r>
            <w:r w:rsidRPr="6F2C7F7D">
              <w:rPr>
                <w:rFonts w:ascii="Calibri" w:eastAsia="Calibri" w:hAnsi="Calibri" w:cs="Calibri"/>
                <w:sz w:val="20"/>
                <w:szCs w:val="20"/>
              </w:rPr>
              <w:t xml:space="preserve"> - Uporaba</w:t>
            </w:r>
            <w:r>
              <w:br/>
            </w:r>
            <w:r w:rsidRPr="6F2C7F7D">
              <w:rPr>
                <w:rFonts w:ascii="Calibri" w:eastAsia="Calibri" w:hAnsi="Calibri" w:cs="Calibri"/>
                <w:sz w:val="20"/>
                <w:szCs w:val="20"/>
              </w:rPr>
              <w:t xml:space="preserve"> - Zvestoba</w:t>
            </w:r>
          </w:p>
        </w:tc>
      </w:tr>
      <w:tr w:rsidR="6F2C7F7D" w14:paraId="5B27D21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41078D2" w14:textId="402305BF" w:rsidR="6F2C7F7D" w:rsidRDefault="6F2C7F7D" w:rsidP="6F2C7F7D">
            <w:pPr>
              <w:spacing w:after="0"/>
            </w:pPr>
            <w:r w:rsidRPr="6F2C7F7D">
              <w:rPr>
                <w:rFonts w:ascii="Calibri" w:eastAsia="Calibri" w:hAnsi="Calibri" w:cs="Calibri"/>
                <w:sz w:val="20"/>
                <w:szCs w:val="20"/>
              </w:rPr>
              <w:t>kompleti za razvoj programske opreme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E087A5B" w14:textId="2153B19C" w:rsidR="6F2C7F7D" w:rsidRDefault="6F2C7F7D" w:rsidP="6F2C7F7D">
            <w:pPr>
              <w:spacing w:after="0"/>
            </w:pPr>
            <w:r w:rsidRPr="6F2C7F7D">
              <w:rPr>
                <w:rFonts w:ascii="Calibri" w:eastAsia="Calibri" w:hAnsi="Calibri" w:cs="Calibri"/>
                <w:sz w:val="20"/>
                <w:szCs w:val="20"/>
              </w:rPr>
              <w:t>4.1.20.9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2D1E72D" w14:textId="2914B846" w:rsidR="6F2C7F7D" w:rsidRDefault="6F2C7F7D" w:rsidP="6F2C7F7D">
            <w:pPr>
              <w:spacing w:after="0"/>
            </w:pPr>
            <w:r w:rsidRPr="6F2C7F7D">
              <w:rPr>
                <w:rFonts w:ascii="Calibri" w:eastAsia="Calibri" w:hAnsi="Calibri" w:cs="Calibri"/>
                <w:sz w:val="20"/>
                <w:szCs w:val="20"/>
              </w:rPr>
              <w:t>Zagotovljen in vzdrževan mora biti SDK za najpogostejše operacijske sisteme mobilnih naprav (Android, iOS, Windows, HarmonyOS itd.), da se olajša integracija z aplikacijo zastopnika stranke. SDK mora biti skladen z zahtevami za orodja naročnikovega zastopnika, opisanimi v tem dokumentu.</w:t>
            </w:r>
          </w:p>
        </w:tc>
      </w:tr>
      <w:tr w:rsidR="6F2C7F7D" w14:paraId="72F27AF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FBCB659" w14:textId="6A4D7311" w:rsidR="6F2C7F7D" w:rsidRDefault="6F2C7F7D" w:rsidP="6F2C7F7D">
            <w:pPr>
              <w:spacing w:after="0"/>
            </w:pPr>
            <w:r w:rsidRPr="6F2C7F7D">
              <w:rPr>
                <w:rFonts w:ascii="Calibri" w:eastAsia="Calibri" w:hAnsi="Calibri" w:cs="Calibri"/>
                <w:sz w:val="20"/>
                <w:szCs w:val="20"/>
              </w:rPr>
              <w:t>kompleti za razvoj programske opreme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D728249" w14:textId="54D0DCC6" w:rsidR="6F2C7F7D" w:rsidRDefault="6F2C7F7D" w:rsidP="6F2C7F7D">
            <w:pPr>
              <w:spacing w:after="0"/>
            </w:pPr>
            <w:r w:rsidRPr="6F2C7F7D">
              <w:rPr>
                <w:rFonts w:ascii="Calibri" w:eastAsia="Calibri" w:hAnsi="Calibri" w:cs="Calibri"/>
                <w:sz w:val="20"/>
                <w:szCs w:val="20"/>
              </w:rPr>
              <w:t>4.1.20.10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C2A580F" w14:textId="57DD4725" w:rsidR="6F2C7F7D" w:rsidRDefault="6F2C7F7D" w:rsidP="6F2C7F7D">
            <w:pPr>
              <w:spacing w:after="0"/>
            </w:pPr>
            <w:r w:rsidRPr="6F2C7F7D">
              <w:rPr>
                <w:rFonts w:ascii="Calibri" w:eastAsia="Calibri" w:hAnsi="Calibri" w:cs="Calibri"/>
                <w:sz w:val="20"/>
                <w:szCs w:val="20"/>
              </w:rPr>
              <w:t>Zagotoviti in vzdrževati je treba SDK za lažjo integracijo z aplikacijo za davčne inšpekcije (Android). SDK mora biti skladen z zahtevami za pregled prihodkov, opisanimi v tem dokumentu.</w:t>
            </w:r>
          </w:p>
        </w:tc>
      </w:tr>
      <w:tr w:rsidR="6F2C7F7D" w14:paraId="09A593F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3FD0A18" w14:textId="1A724327" w:rsidR="6F2C7F7D" w:rsidRDefault="6F2C7F7D" w:rsidP="6F2C7F7D">
            <w:pPr>
              <w:spacing w:after="0"/>
            </w:pPr>
            <w:r w:rsidRPr="6F2C7F7D">
              <w:rPr>
                <w:rFonts w:ascii="Calibri" w:eastAsia="Calibri" w:hAnsi="Calibri" w:cs="Calibri"/>
                <w:sz w:val="20"/>
                <w:szCs w:val="20"/>
              </w:rPr>
              <w:t>kompleti za razvoj programske opreme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295C97C" w14:textId="6C974925" w:rsidR="6F2C7F7D" w:rsidRDefault="6F2C7F7D" w:rsidP="6F2C7F7D">
            <w:pPr>
              <w:spacing w:after="0"/>
            </w:pPr>
            <w:r w:rsidRPr="6F2C7F7D">
              <w:rPr>
                <w:rFonts w:ascii="Calibri" w:eastAsia="Calibri" w:hAnsi="Calibri" w:cs="Calibri"/>
                <w:sz w:val="20"/>
                <w:szCs w:val="20"/>
              </w:rPr>
              <w:t>4.1.20.11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037A586" w14:textId="391BA851" w:rsidR="6F2C7F7D" w:rsidRDefault="6F2C7F7D" w:rsidP="6F2C7F7D">
            <w:pPr>
              <w:spacing w:after="0"/>
            </w:pPr>
            <w:r w:rsidRPr="6F2C7F7D">
              <w:rPr>
                <w:rFonts w:ascii="Calibri" w:eastAsia="Calibri" w:hAnsi="Calibri" w:cs="Calibri"/>
                <w:sz w:val="20"/>
                <w:szCs w:val="20"/>
              </w:rPr>
              <w:t>Zagotovljen in vzdrževan mora biti SDK v najpogostejših operacijskih sistemih za mobilne naprave (Android, iOS, Windows, HarmonyOS itd.) za lažjo integracijo z aplikacijami partnerjev organa za podpisovanje pogodb.</w:t>
            </w:r>
            <w:r>
              <w:br/>
            </w:r>
            <w:r w:rsidRPr="6F2C7F7D">
              <w:rPr>
                <w:rFonts w:ascii="Calibri" w:eastAsia="Calibri" w:hAnsi="Calibri" w:cs="Calibri"/>
                <w:sz w:val="20"/>
                <w:szCs w:val="20"/>
              </w:rPr>
              <w:t xml:space="preserve"> Funkcije SDK vključujejo vsaj naslednje elemente:</w:t>
            </w:r>
            <w:r>
              <w:br/>
            </w:r>
            <w:r w:rsidRPr="6F2C7F7D">
              <w:rPr>
                <w:rFonts w:ascii="Calibri" w:eastAsia="Calibri" w:hAnsi="Calibri" w:cs="Calibri"/>
                <w:sz w:val="20"/>
                <w:szCs w:val="20"/>
              </w:rPr>
              <w:t xml:space="preserve"> - prodajo</w:t>
            </w:r>
            <w:r>
              <w:br/>
            </w:r>
            <w:r w:rsidRPr="6F2C7F7D">
              <w:rPr>
                <w:rFonts w:ascii="Calibri" w:eastAsia="Calibri" w:hAnsi="Calibri" w:cs="Calibri"/>
                <w:sz w:val="20"/>
                <w:szCs w:val="20"/>
              </w:rPr>
              <w:t xml:space="preserve"> - katalog izdelkov in storitev</w:t>
            </w:r>
            <w:r>
              <w:br/>
            </w:r>
            <w:r w:rsidRPr="6F2C7F7D">
              <w:rPr>
                <w:rFonts w:ascii="Calibri" w:eastAsia="Calibri" w:hAnsi="Calibri" w:cs="Calibri"/>
                <w:sz w:val="20"/>
                <w:szCs w:val="20"/>
              </w:rPr>
              <w:t xml:space="preserve"> - polnjenje računa</w:t>
            </w:r>
            <w:r>
              <w:br/>
            </w:r>
            <w:r w:rsidRPr="6F2C7F7D">
              <w:rPr>
                <w:rFonts w:ascii="Calibri" w:eastAsia="Calibri" w:hAnsi="Calibri" w:cs="Calibri"/>
                <w:sz w:val="20"/>
                <w:szCs w:val="20"/>
              </w:rPr>
              <w:t xml:space="preserve"> - Posodabljanje podatkov o računu</w:t>
            </w:r>
            <w:r>
              <w:br/>
            </w:r>
            <w:r w:rsidRPr="6F2C7F7D">
              <w:rPr>
                <w:rFonts w:ascii="Calibri" w:eastAsia="Calibri" w:hAnsi="Calibri" w:cs="Calibri"/>
                <w:sz w:val="20"/>
                <w:szCs w:val="20"/>
              </w:rPr>
              <w:t xml:space="preserve"> - Povpraševanje po ceni potovanja</w:t>
            </w:r>
            <w:r>
              <w:br/>
            </w:r>
            <w:r w:rsidRPr="6F2C7F7D">
              <w:rPr>
                <w:rFonts w:ascii="Calibri" w:eastAsia="Calibri" w:hAnsi="Calibri" w:cs="Calibri"/>
                <w:sz w:val="20"/>
                <w:szCs w:val="20"/>
              </w:rPr>
              <w:t xml:space="preserve"> - Svetovanje o uporabi potovanja</w:t>
            </w:r>
            <w:r>
              <w:br/>
            </w:r>
            <w:r w:rsidRPr="6F2C7F7D">
              <w:rPr>
                <w:rFonts w:ascii="Calibri" w:eastAsia="Calibri" w:hAnsi="Calibri" w:cs="Calibri"/>
                <w:sz w:val="20"/>
                <w:szCs w:val="20"/>
              </w:rPr>
              <w:t xml:space="preserve"> - Zahtevek za zmanjšanje računa</w:t>
            </w:r>
            <w:r>
              <w:br/>
            </w:r>
            <w:r w:rsidRPr="6F2C7F7D">
              <w:rPr>
                <w:rFonts w:ascii="Calibri" w:eastAsia="Calibri" w:hAnsi="Calibri" w:cs="Calibri"/>
                <w:sz w:val="20"/>
                <w:szCs w:val="20"/>
              </w:rPr>
              <w:t xml:space="preserve"> - Zahtevek za povečanje računa</w:t>
            </w:r>
            <w:r>
              <w:br/>
            </w:r>
            <w:r w:rsidRPr="6F2C7F7D">
              <w:rPr>
                <w:rFonts w:ascii="Calibri" w:eastAsia="Calibri" w:hAnsi="Calibri" w:cs="Calibri"/>
                <w:sz w:val="20"/>
                <w:szCs w:val="20"/>
              </w:rPr>
              <w:t xml:space="preserve"> - Zahteva za obnovitev potovanja</w:t>
            </w:r>
            <w:r>
              <w:br/>
            </w:r>
            <w:r w:rsidRPr="6F2C7F7D">
              <w:rPr>
                <w:rFonts w:ascii="Calibri" w:eastAsia="Calibri" w:hAnsi="Calibri" w:cs="Calibri"/>
                <w:sz w:val="20"/>
                <w:szCs w:val="20"/>
              </w:rPr>
              <w:t xml:space="preserve"> - Pregled programa zvestobe</w:t>
            </w:r>
          </w:p>
        </w:tc>
      </w:tr>
      <w:tr w:rsidR="6F2C7F7D" w14:paraId="14BF7BD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77D8312" w14:textId="053B8079" w:rsidR="6F2C7F7D" w:rsidRDefault="6F2C7F7D" w:rsidP="6F2C7F7D">
            <w:pPr>
              <w:spacing w:after="0"/>
            </w:pPr>
            <w:r w:rsidRPr="6F2C7F7D">
              <w:rPr>
                <w:rFonts w:ascii="Calibri" w:eastAsia="Calibri" w:hAnsi="Calibri" w:cs="Calibri"/>
                <w:sz w:val="20"/>
                <w:szCs w:val="20"/>
              </w:rPr>
              <w:t>kompleti za razvoj programske opreme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5E66B32" w14:textId="30A0BE76" w:rsidR="6F2C7F7D" w:rsidRDefault="6F2C7F7D" w:rsidP="6F2C7F7D">
            <w:pPr>
              <w:spacing w:after="0"/>
            </w:pPr>
            <w:r w:rsidRPr="6F2C7F7D">
              <w:rPr>
                <w:rFonts w:ascii="Calibri" w:eastAsia="Calibri" w:hAnsi="Calibri" w:cs="Calibri"/>
                <w:sz w:val="20"/>
                <w:szCs w:val="20"/>
              </w:rPr>
              <w:t>4.1.20.12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12DBA20" w14:textId="096D90BC" w:rsidR="6F2C7F7D" w:rsidRDefault="6F2C7F7D" w:rsidP="6F2C7F7D">
            <w:pPr>
              <w:spacing w:after="0"/>
            </w:pPr>
            <w:r w:rsidRPr="6F2C7F7D">
              <w:rPr>
                <w:rFonts w:ascii="Calibri" w:eastAsia="Calibri" w:hAnsi="Calibri" w:cs="Calibri"/>
                <w:sz w:val="20"/>
                <w:szCs w:val="20"/>
              </w:rPr>
              <w:t>Od ponudnika se pričakuje, da bo ponudnikom sistemov tretjih oseb zagotovil popolno podporo pri integraciji API-jev ABT. Podpora zajema (vendar ni omejena na):</w:t>
            </w:r>
            <w:r>
              <w:br/>
            </w:r>
            <w:r w:rsidRPr="6F2C7F7D">
              <w:rPr>
                <w:rFonts w:ascii="Calibri" w:eastAsia="Calibri" w:hAnsi="Calibri" w:cs="Calibri"/>
                <w:sz w:val="20"/>
                <w:szCs w:val="20"/>
              </w:rPr>
              <w:t xml:space="preserve"> - dokumentacijo API (v angleščini)</w:t>
            </w:r>
            <w:r>
              <w:br/>
            </w:r>
            <w:r w:rsidRPr="6F2C7F7D">
              <w:rPr>
                <w:rFonts w:ascii="Calibri" w:eastAsia="Calibri" w:hAnsi="Calibri" w:cs="Calibri"/>
                <w:sz w:val="20"/>
                <w:szCs w:val="20"/>
              </w:rPr>
              <w:t xml:space="preserve"> - usposabljanja in delavnice</w:t>
            </w:r>
            <w:r>
              <w:br/>
            </w:r>
            <w:r w:rsidRPr="6F2C7F7D">
              <w:rPr>
                <w:rFonts w:ascii="Calibri" w:eastAsia="Calibri" w:hAnsi="Calibri" w:cs="Calibri"/>
                <w:sz w:val="20"/>
                <w:szCs w:val="20"/>
              </w:rPr>
              <w:t xml:space="preserve"> - testno okolje za testiranje integracije</w:t>
            </w:r>
            <w:r>
              <w:br/>
            </w:r>
            <w:r w:rsidRPr="6F2C7F7D">
              <w:rPr>
                <w:rFonts w:ascii="Calibri" w:eastAsia="Calibri" w:hAnsi="Calibri" w:cs="Calibri"/>
                <w:sz w:val="20"/>
                <w:szCs w:val="20"/>
              </w:rPr>
              <w:t xml:space="preserve"> - vzorce izvorne kode</w:t>
            </w:r>
            <w:r>
              <w:br/>
            </w:r>
            <w:r w:rsidRPr="6F2C7F7D">
              <w:rPr>
                <w:rFonts w:ascii="Calibri" w:eastAsia="Calibri" w:hAnsi="Calibri" w:cs="Calibri"/>
                <w:sz w:val="20"/>
                <w:szCs w:val="20"/>
              </w:rPr>
              <w:t xml:space="preserve"> - izvedbo zahtevanih konfiguracij in sprememb v sistemu ABT za zbiranje podatkov v okviru dvosmerne integracije. (Pull integracija)</w:t>
            </w:r>
          </w:p>
        </w:tc>
      </w:tr>
      <w:tr w:rsidR="6F2C7F7D" w14:paraId="0C3E58F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2229510" w14:textId="1EB0630A" w:rsidR="6F2C7F7D" w:rsidRDefault="6F2C7F7D" w:rsidP="6F2C7F7D">
            <w:pPr>
              <w:spacing w:after="0"/>
            </w:pPr>
            <w:r w:rsidRPr="6F2C7F7D">
              <w:rPr>
                <w:rFonts w:ascii="Calibri" w:eastAsia="Calibri" w:hAnsi="Calibri" w:cs="Calibri"/>
                <w:sz w:val="20"/>
                <w:szCs w:val="20"/>
              </w:rPr>
              <w:t>Portali in mobilne aplikacije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4C83326" w14:textId="3A190545" w:rsidR="6F2C7F7D" w:rsidRDefault="6F2C7F7D" w:rsidP="6F2C7F7D">
            <w:pPr>
              <w:spacing w:after="0"/>
            </w:pPr>
            <w:r w:rsidRPr="6F2C7F7D">
              <w:rPr>
                <w:rFonts w:ascii="Calibri" w:eastAsia="Calibri" w:hAnsi="Calibri" w:cs="Calibri"/>
                <w:sz w:val="20"/>
                <w:szCs w:val="20"/>
              </w:rPr>
              <w:t>4.1.20.13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9E8C1F3" w14:textId="4C36DCF9" w:rsidR="6F2C7F7D" w:rsidRDefault="6F2C7F7D" w:rsidP="6F2C7F7D">
            <w:pPr>
              <w:spacing w:after="0"/>
            </w:pPr>
            <w:r w:rsidRPr="6F2C7F7D">
              <w:rPr>
                <w:rFonts w:ascii="Calibri" w:eastAsia="Calibri" w:hAnsi="Calibri" w:cs="Calibri"/>
                <w:sz w:val="20"/>
                <w:szCs w:val="20"/>
              </w:rPr>
              <w:t>Ponudnik mora zagotoviti, da so vsi spletni portali, spletne aplikacije in mobilne aplikacije, ki so na voljo kot del rešitve, povezani s sistemom ABT Back Office samo prek spletnih vmesnikov API. Isti spletni vmesniki API so na voljo tudi spletnim portalom in aplikacijam tretjih oseb.</w:t>
            </w:r>
            <w:r>
              <w:br/>
            </w:r>
            <w:r w:rsidRPr="6F2C7F7D">
              <w:rPr>
                <w:rFonts w:ascii="Calibri" w:eastAsia="Calibri" w:hAnsi="Calibri" w:cs="Calibri"/>
                <w:sz w:val="20"/>
                <w:szCs w:val="20"/>
              </w:rPr>
              <w:t xml:space="preserve"> Ponudnik mora zagotoviti, da je UX/UI vseh kanalov za stranke (splet, mobilna aplikacija) skladen s specifikacijo oblikovanja organa za sklepanje pogodb.</w:t>
            </w:r>
          </w:p>
        </w:tc>
      </w:tr>
      <w:tr w:rsidR="6F2C7F7D" w14:paraId="03E4228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DCDE539" w14:textId="142DD70C" w:rsidR="6F2C7F7D" w:rsidRDefault="6F2C7F7D" w:rsidP="6F2C7F7D">
            <w:pPr>
              <w:spacing w:after="0"/>
            </w:pPr>
            <w:r w:rsidRPr="6F2C7F7D">
              <w:rPr>
                <w:rFonts w:ascii="Calibri" w:eastAsia="Calibri" w:hAnsi="Calibri" w:cs="Calibri"/>
                <w:sz w:val="20"/>
                <w:szCs w:val="20"/>
              </w:rPr>
              <w:t>Portali in mobilne aplikacije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3B3EE56" w14:textId="4F1D9432" w:rsidR="6F2C7F7D" w:rsidRDefault="6F2C7F7D" w:rsidP="6F2C7F7D">
            <w:pPr>
              <w:spacing w:after="0"/>
            </w:pPr>
            <w:r w:rsidRPr="6F2C7F7D">
              <w:rPr>
                <w:rFonts w:ascii="Calibri" w:eastAsia="Calibri" w:hAnsi="Calibri" w:cs="Calibri"/>
                <w:sz w:val="20"/>
                <w:szCs w:val="20"/>
              </w:rPr>
              <w:t>4.1.20.14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B642658" w14:textId="639791DE" w:rsidR="6F2C7F7D" w:rsidRDefault="6F2C7F7D" w:rsidP="6F2C7F7D">
            <w:pPr>
              <w:spacing w:after="0"/>
            </w:pPr>
            <w:r w:rsidRPr="6F2C7F7D">
              <w:rPr>
                <w:rFonts w:ascii="Calibri" w:eastAsia="Calibri" w:hAnsi="Calibri" w:cs="Calibri"/>
                <w:sz w:val="20"/>
                <w:szCs w:val="20"/>
              </w:rPr>
              <w:t>Ponudnik mora izvajati avtentikacijo strank (B2C in B2B) s SiPass in drugimi razpoložljivimi EID (npr. RekonoID, Halcom OnePass) prek OATH2 ali SAML.</w:t>
            </w:r>
          </w:p>
        </w:tc>
      </w:tr>
      <w:tr w:rsidR="6F2C7F7D" w14:paraId="7F5E5CE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D4C1E0B" w14:textId="2B175312" w:rsidR="6F2C7F7D" w:rsidRDefault="6F2C7F7D" w:rsidP="6F2C7F7D">
            <w:pPr>
              <w:spacing w:after="0"/>
            </w:pPr>
            <w:r w:rsidRPr="6F2C7F7D">
              <w:rPr>
                <w:rFonts w:ascii="Calibri" w:eastAsia="Calibri" w:hAnsi="Calibri" w:cs="Calibri"/>
                <w:sz w:val="20"/>
                <w:szCs w:val="20"/>
              </w:rPr>
              <w:t>Portali in mobilne aplikacije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C8AC783" w14:textId="2338A313" w:rsidR="6F2C7F7D" w:rsidRDefault="6F2C7F7D" w:rsidP="6F2C7F7D">
            <w:pPr>
              <w:spacing w:after="0"/>
            </w:pPr>
            <w:r w:rsidRPr="6F2C7F7D">
              <w:rPr>
                <w:rFonts w:ascii="Calibri" w:eastAsia="Calibri" w:hAnsi="Calibri" w:cs="Calibri"/>
                <w:sz w:val="20"/>
                <w:szCs w:val="20"/>
              </w:rPr>
              <w:t>4.1.20.15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0BEDE5C" w14:textId="2E95D558" w:rsidR="6F2C7F7D" w:rsidRDefault="6F2C7F7D" w:rsidP="6F2C7F7D">
            <w:pPr>
              <w:spacing w:after="0"/>
            </w:pPr>
            <w:r w:rsidRPr="6F2C7F7D">
              <w:rPr>
                <w:rFonts w:ascii="Calibri" w:eastAsia="Calibri" w:hAnsi="Calibri" w:cs="Calibri"/>
                <w:sz w:val="20"/>
                <w:szCs w:val="20"/>
              </w:rPr>
              <w:t>Ponudnik mora zagotoviti, da vse mobilne aplikacije, zagotovljene kot del rešitve, temeljijo na kompletih za razvoj programske opreme (SDK). Isti SDK-ji morajo biti na voljo naročniku in njegovim partnerjem za lažjo integracijo.</w:t>
            </w:r>
          </w:p>
        </w:tc>
      </w:tr>
      <w:tr w:rsidR="6F2C7F7D" w14:paraId="399D92B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B8B218C" w14:textId="234367DB" w:rsidR="6F2C7F7D" w:rsidRDefault="6F2C7F7D" w:rsidP="6F2C7F7D">
            <w:pPr>
              <w:spacing w:after="0"/>
            </w:pPr>
            <w:r w:rsidRPr="6F2C7F7D">
              <w:rPr>
                <w:rFonts w:ascii="Calibri" w:eastAsia="Calibri" w:hAnsi="Calibri" w:cs="Calibri"/>
                <w:sz w:val="20"/>
                <w:szCs w:val="20"/>
              </w:rPr>
              <w:t>Portali in mobilne aplikacije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827A17B" w14:textId="5FDBCB8C" w:rsidR="6F2C7F7D" w:rsidRDefault="6F2C7F7D" w:rsidP="6F2C7F7D">
            <w:pPr>
              <w:spacing w:after="0"/>
            </w:pPr>
            <w:r w:rsidRPr="6F2C7F7D">
              <w:rPr>
                <w:rFonts w:ascii="Calibri" w:eastAsia="Calibri" w:hAnsi="Calibri" w:cs="Calibri"/>
                <w:sz w:val="20"/>
                <w:szCs w:val="20"/>
              </w:rPr>
              <w:t>4.1.20.16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222DFF6" w14:textId="190C9385" w:rsidR="6F2C7F7D" w:rsidRDefault="6F2C7F7D" w:rsidP="6F2C7F7D">
            <w:pPr>
              <w:spacing w:after="0"/>
            </w:pPr>
            <w:r w:rsidRPr="6F2C7F7D">
              <w:rPr>
                <w:rFonts w:ascii="Calibri" w:eastAsia="Calibri" w:hAnsi="Calibri" w:cs="Calibri"/>
                <w:sz w:val="20"/>
                <w:szCs w:val="20"/>
              </w:rPr>
              <w:t>Ponudnik mora zagotoviti, da so vsi namizni in mobilni portali združljivi z najpogosteje uporabljenimi vrstami spletnih brskalnikov v Sloveniji. V času oddaje ponudbe to pomeni podporo na vseh:</w:t>
            </w:r>
            <w:r>
              <w:br/>
            </w:r>
            <w:r w:rsidRPr="6F2C7F7D">
              <w:rPr>
                <w:rFonts w:ascii="Calibri" w:eastAsia="Calibri" w:hAnsi="Calibri" w:cs="Calibri"/>
                <w:sz w:val="20"/>
                <w:szCs w:val="20"/>
              </w:rPr>
              <w:t xml:space="preserve"> - Chrome</w:t>
            </w:r>
            <w:r>
              <w:br/>
            </w:r>
            <w:r w:rsidRPr="6F2C7F7D">
              <w:rPr>
                <w:rFonts w:ascii="Calibri" w:eastAsia="Calibri" w:hAnsi="Calibri" w:cs="Calibri"/>
                <w:sz w:val="20"/>
                <w:szCs w:val="20"/>
              </w:rPr>
              <w:t xml:space="preserve"> - Firefox</w:t>
            </w:r>
            <w:r>
              <w:br/>
            </w:r>
            <w:r w:rsidRPr="6F2C7F7D">
              <w:rPr>
                <w:rFonts w:ascii="Calibri" w:eastAsia="Calibri" w:hAnsi="Calibri" w:cs="Calibri"/>
                <w:sz w:val="20"/>
                <w:szCs w:val="20"/>
              </w:rPr>
              <w:t xml:space="preserve"> - Safari</w:t>
            </w:r>
            <w:r>
              <w:br/>
            </w:r>
            <w:r w:rsidRPr="6F2C7F7D">
              <w:rPr>
                <w:rFonts w:ascii="Calibri" w:eastAsia="Calibri" w:hAnsi="Calibri" w:cs="Calibri"/>
                <w:sz w:val="20"/>
                <w:szCs w:val="20"/>
              </w:rPr>
              <w:t xml:space="preserve"> - Edge</w:t>
            </w:r>
          </w:p>
        </w:tc>
      </w:tr>
      <w:tr w:rsidR="6F2C7F7D" w14:paraId="2A92865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749221E" w14:textId="4ED78D50" w:rsidR="6F2C7F7D" w:rsidRDefault="6F2C7F7D" w:rsidP="6F2C7F7D">
            <w:pPr>
              <w:spacing w:after="0"/>
            </w:pPr>
            <w:r w:rsidRPr="6F2C7F7D">
              <w:rPr>
                <w:rFonts w:ascii="Calibri" w:eastAsia="Calibri" w:hAnsi="Calibri" w:cs="Calibri"/>
                <w:sz w:val="20"/>
                <w:szCs w:val="20"/>
              </w:rPr>
              <w:t>Portali in mobilne aplikacije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BEA1D84" w14:textId="2537B38E" w:rsidR="6F2C7F7D" w:rsidRDefault="6F2C7F7D" w:rsidP="6F2C7F7D">
            <w:pPr>
              <w:spacing w:after="0"/>
            </w:pPr>
            <w:r w:rsidRPr="6F2C7F7D">
              <w:rPr>
                <w:rFonts w:ascii="Calibri" w:eastAsia="Calibri" w:hAnsi="Calibri" w:cs="Calibri"/>
                <w:sz w:val="20"/>
                <w:szCs w:val="20"/>
              </w:rPr>
              <w:t>4.1.20.17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86B18BB" w14:textId="2343B6B2" w:rsidR="6F2C7F7D" w:rsidRDefault="6F2C7F7D" w:rsidP="6F2C7F7D">
            <w:pPr>
              <w:spacing w:after="0"/>
            </w:pPr>
            <w:r w:rsidRPr="6F2C7F7D">
              <w:rPr>
                <w:rFonts w:ascii="Calibri" w:eastAsia="Calibri" w:hAnsi="Calibri" w:cs="Calibri"/>
                <w:sz w:val="20"/>
                <w:szCs w:val="20"/>
              </w:rPr>
              <w:t>Vsi portali morajo biti skladni s smernicami za dostopnost spletnih vsebin (WCAG) različice 2.2 ali boljše, ki jih je razvil Svetovni spletni konzorcij (W3C) na ravni AA ali boljši.</w:t>
            </w:r>
          </w:p>
        </w:tc>
      </w:tr>
      <w:tr w:rsidR="6F2C7F7D" w14:paraId="68F4352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C943BF6" w14:textId="1048196F" w:rsidR="6F2C7F7D" w:rsidRDefault="6F2C7F7D" w:rsidP="6F2C7F7D">
            <w:pPr>
              <w:spacing w:after="0"/>
            </w:pPr>
            <w:r w:rsidRPr="6F2C7F7D">
              <w:rPr>
                <w:rFonts w:ascii="Calibri" w:eastAsia="Calibri" w:hAnsi="Calibri" w:cs="Calibri"/>
                <w:sz w:val="20"/>
                <w:szCs w:val="20"/>
              </w:rPr>
              <w:t>Portali in mobilne aplikacije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3FE8B7C" w14:textId="4C0E4077" w:rsidR="6F2C7F7D" w:rsidRDefault="6F2C7F7D" w:rsidP="6F2C7F7D">
            <w:pPr>
              <w:spacing w:after="0"/>
            </w:pPr>
            <w:r w:rsidRPr="6F2C7F7D">
              <w:rPr>
                <w:rFonts w:ascii="Calibri" w:eastAsia="Calibri" w:hAnsi="Calibri" w:cs="Calibri"/>
                <w:sz w:val="20"/>
                <w:szCs w:val="20"/>
              </w:rPr>
              <w:t>4.1.20.18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CD1386E" w14:textId="13D51FFD" w:rsidR="6F2C7F7D" w:rsidRDefault="6F2C7F7D" w:rsidP="6F2C7F7D">
            <w:pPr>
              <w:spacing w:after="0"/>
            </w:pPr>
            <w:r w:rsidRPr="6F2C7F7D">
              <w:rPr>
                <w:rFonts w:ascii="Calibri" w:eastAsia="Calibri" w:hAnsi="Calibri" w:cs="Calibri"/>
                <w:sz w:val="20"/>
                <w:szCs w:val="20"/>
              </w:rPr>
              <w:t xml:space="preserve">Ponudnik mora zagotoviti, da so vse mobilne aplikacije združljive z najpogosteje uporabljenimi tipi operacijskih sistemov za mobilne telefone v Sloveniji. V času </w:t>
            </w:r>
            <w:r w:rsidR="00745A48">
              <w:rPr>
                <w:rFonts w:ascii="Calibri" w:eastAsia="Calibri" w:hAnsi="Calibri" w:cs="Calibri"/>
                <w:sz w:val="20"/>
                <w:szCs w:val="20"/>
              </w:rPr>
              <w:t>priprave tega dokumenta</w:t>
            </w:r>
            <w:r w:rsidRPr="6F2C7F7D">
              <w:rPr>
                <w:rFonts w:ascii="Calibri" w:eastAsia="Calibri" w:hAnsi="Calibri" w:cs="Calibri"/>
                <w:sz w:val="20"/>
                <w:szCs w:val="20"/>
              </w:rPr>
              <w:t xml:space="preserve"> to pomeni podporo na vseh:</w:t>
            </w:r>
            <w:r>
              <w:br/>
            </w:r>
            <w:r w:rsidRPr="6F2C7F7D">
              <w:rPr>
                <w:rFonts w:ascii="Calibri" w:eastAsia="Calibri" w:hAnsi="Calibri" w:cs="Calibri"/>
                <w:sz w:val="20"/>
                <w:szCs w:val="20"/>
              </w:rPr>
              <w:t xml:space="preserve"> - Google Android (različica 11.0 ali novejša)</w:t>
            </w:r>
            <w:r>
              <w:br/>
            </w:r>
            <w:r w:rsidRPr="6F2C7F7D">
              <w:rPr>
                <w:rFonts w:ascii="Calibri" w:eastAsia="Calibri" w:hAnsi="Calibri" w:cs="Calibri"/>
                <w:sz w:val="20"/>
                <w:szCs w:val="20"/>
              </w:rPr>
              <w:t xml:space="preserve"> - Apple iOS (različica 13 ali novejša)</w:t>
            </w:r>
            <w:r>
              <w:br/>
            </w:r>
            <w:r w:rsidRPr="6F2C7F7D">
              <w:rPr>
                <w:rFonts w:ascii="Calibri" w:eastAsia="Calibri" w:hAnsi="Calibri" w:cs="Calibri"/>
                <w:sz w:val="20"/>
                <w:szCs w:val="20"/>
              </w:rPr>
              <w:t xml:space="preserve"> - HarmonyOS (različica 2.0 ali novejša)</w:t>
            </w:r>
          </w:p>
        </w:tc>
      </w:tr>
      <w:tr w:rsidR="6F2C7F7D" w14:paraId="13BA0DB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A170660" w14:textId="0616CAC5" w:rsidR="6F2C7F7D" w:rsidRDefault="6F2C7F7D" w:rsidP="6F2C7F7D">
            <w:pPr>
              <w:spacing w:after="0"/>
            </w:pPr>
            <w:r w:rsidRPr="6F2C7F7D">
              <w:rPr>
                <w:rFonts w:ascii="Calibri" w:eastAsia="Calibri" w:hAnsi="Calibri" w:cs="Calibri"/>
                <w:sz w:val="20"/>
                <w:szCs w:val="20"/>
              </w:rPr>
              <w:t>Portal za stranke (B2C)</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0CCC7BA" w14:textId="213EDBA1" w:rsidR="6F2C7F7D" w:rsidRDefault="6F2C7F7D" w:rsidP="6F2C7F7D">
            <w:pPr>
              <w:spacing w:after="0"/>
            </w:pPr>
            <w:r w:rsidRPr="6F2C7F7D">
              <w:rPr>
                <w:rFonts w:ascii="Calibri" w:eastAsia="Calibri" w:hAnsi="Calibri" w:cs="Calibri"/>
                <w:sz w:val="20"/>
                <w:szCs w:val="20"/>
              </w:rPr>
              <w:t>4.1.20.19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5075AA5" w14:textId="113D31CF" w:rsidR="6F2C7F7D" w:rsidRDefault="6F2C7F7D" w:rsidP="6F2C7F7D">
            <w:pPr>
              <w:spacing w:after="0"/>
            </w:pPr>
            <w:r w:rsidRPr="6F2C7F7D">
              <w:rPr>
                <w:rFonts w:ascii="Calibri" w:eastAsia="Calibri" w:hAnsi="Calibri" w:cs="Calibri"/>
                <w:sz w:val="20"/>
                <w:szCs w:val="20"/>
              </w:rPr>
              <w:t>Rešitev vključuje razvoj in vzdrževanje portala za stranke (B2C) z blagovno znamko IJPP (glej zahteve za oblikovanje uporabniškega vmesnika / UX (ki bodo zagotovljene na začetku projekta)), kjer bodo stranke lahko dostopale do sistema ABT Back Office in izvajale vse funkcije samooskrbe, opisane v zahtevah sistema ABT Back Office, ki vključujejo (vendar niso omejene na):</w:t>
            </w:r>
            <w:r>
              <w:br/>
            </w:r>
            <w:r w:rsidRPr="6F2C7F7D">
              <w:rPr>
                <w:rFonts w:ascii="Calibri" w:eastAsia="Calibri" w:hAnsi="Calibri" w:cs="Calibri"/>
                <w:sz w:val="20"/>
                <w:szCs w:val="20"/>
              </w:rPr>
              <w:t xml:space="preserve"> - spletne poizvedbe po informacijah</w:t>
            </w:r>
            <w:r>
              <w:br/>
            </w:r>
            <w:r w:rsidRPr="6F2C7F7D">
              <w:rPr>
                <w:rFonts w:ascii="Calibri" w:eastAsia="Calibri" w:hAnsi="Calibri" w:cs="Calibri"/>
                <w:sz w:val="20"/>
                <w:szCs w:val="20"/>
              </w:rPr>
              <w:t xml:space="preserve"> - ustvarjanje in upravljanje računov</w:t>
            </w:r>
            <w:r>
              <w:br/>
            </w:r>
            <w:r w:rsidRPr="6F2C7F7D">
              <w:rPr>
                <w:rFonts w:ascii="Calibri" w:eastAsia="Calibri" w:hAnsi="Calibri" w:cs="Calibri"/>
                <w:sz w:val="20"/>
                <w:szCs w:val="20"/>
              </w:rPr>
              <w:t xml:space="preserve"> - Nastavitev preferenc</w:t>
            </w:r>
            <w:r>
              <w:br/>
            </w:r>
            <w:r w:rsidRPr="6F2C7F7D">
              <w:rPr>
                <w:rFonts w:ascii="Calibri" w:eastAsia="Calibri" w:hAnsi="Calibri" w:cs="Calibri"/>
                <w:sz w:val="20"/>
                <w:szCs w:val="20"/>
              </w:rPr>
              <w:t xml:space="preserve"> - zgodovino potovanj, vključno z izračunano razčlenitvijo voznine za vsako potovanje in izdelki/omejitvami/popusti, uporabljenimi za vsako potovanje.</w:t>
            </w:r>
            <w:r>
              <w:br/>
            </w:r>
            <w:r w:rsidRPr="6F2C7F7D">
              <w:rPr>
                <w:rFonts w:ascii="Calibri" w:eastAsia="Calibri" w:hAnsi="Calibri" w:cs="Calibri"/>
                <w:sz w:val="20"/>
                <w:szCs w:val="20"/>
              </w:rPr>
              <w:t xml:space="preserve"> - Povezani tarifni produkti.</w:t>
            </w:r>
            <w:r>
              <w:br/>
            </w:r>
            <w:r w:rsidRPr="6F2C7F7D">
              <w:rPr>
                <w:rFonts w:ascii="Calibri" w:eastAsia="Calibri" w:hAnsi="Calibri" w:cs="Calibri"/>
                <w:sz w:val="20"/>
                <w:szCs w:val="20"/>
              </w:rPr>
              <w:t xml:space="preserve"> - Povezane subvencije in sofinanciranje</w:t>
            </w:r>
            <w:r>
              <w:br/>
            </w:r>
            <w:r w:rsidRPr="6F2C7F7D">
              <w:rPr>
                <w:rFonts w:ascii="Calibri" w:eastAsia="Calibri" w:hAnsi="Calibri" w:cs="Calibri"/>
                <w:sz w:val="20"/>
                <w:szCs w:val="20"/>
              </w:rPr>
              <w:t xml:space="preserve"> - Zgodovina plačilnih transakcij (uspešne in neuspešne)</w:t>
            </w:r>
            <w:r>
              <w:br/>
            </w:r>
            <w:r w:rsidRPr="6F2C7F7D">
              <w:rPr>
                <w:rFonts w:ascii="Calibri" w:eastAsia="Calibri" w:hAnsi="Calibri" w:cs="Calibri"/>
                <w:sz w:val="20"/>
                <w:szCs w:val="20"/>
              </w:rPr>
              <w:t xml:space="preserve"> - Spletna vloga za koncesije, vključno z nalaganjem dokaznih dokumentov.</w:t>
            </w:r>
            <w:r>
              <w:br/>
            </w:r>
            <w:r w:rsidRPr="6F2C7F7D">
              <w:rPr>
                <w:rFonts w:ascii="Calibri" w:eastAsia="Calibri" w:hAnsi="Calibri" w:cs="Calibri"/>
                <w:sz w:val="20"/>
                <w:szCs w:val="20"/>
              </w:rPr>
              <w:t xml:space="preserve"> - Točke zvestobe (stanje in unovčenje)</w:t>
            </w:r>
            <w:r>
              <w:br/>
            </w:r>
            <w:r w:rsidRPr="6F2C7F7D">
              <w:rPr>
                <w:rFonts w:ascii="Calibri" w:eastAsia="Calibri" w:hAnsi="Calibri" w:cs="Calibri"/>
                <w:sz w:val="20"/>
                <w:szCs w:val="20"/>
              </w:rPr>
              <w:t xml:space="preserve"> - Zahtevek za povračilo</w:t>
            </w:r>
            <w:r>
              <w:br/>
            </w:r>
            <w:r w:rsidRPr="6F2C7F7D">
              <w:rPr>
                <w:rFonts w:ascii="Calibri" w:eastAsia="Calibri" w:hAnsi="Calibri" w:cs="Calibri"/>
                <w:sz w:val="20"/>
                <w:szCs w:val="20"/>
              </w:rPr>
              <w:t xml:space="preserve"> - Povezovanje več medijev z računom</w:t>
            </w:r>
            <w:r>
              <w:br/>
            </w:r>
            <w:r w:rsidRPr="6F2C7F7D">
              <w:rPr>
                <w:rFonts w:ascii="Calibri" w:eastAsia="Calibri" w:hAnsi="Calibri" w:cs="Calibri"/>
                <w:sz w:val="20"/>
                <w:szCs w:val="20"/>
              </w:rPr>
              <w:t xml:space="preserve"> - Povezava računa z bančno kartico (kartica kot poverilnica)</w:t>
            </w:r>
            <w:r>
              <w:br/>
            </w:r>
            <w:r w:rsidRPr="6F2C7F7D">
              <w:rPr>
                <w:rFonts w:ascii="Calibri" w:eastAsia="Calibri" w:hAnsi="Calibri" w:cs="Calibri"/>
                <w:sz w:val="20"/>
                <w:szCs w:val="20"/>
              </w:rPr>
              <w:t xml:space="preserve"> - Storitve IJPP, kot so vračilo, naročnina na produkt, povezava z bančno kartico itd.</w:t>
            </w:r>
          </w:p>
        </w:tc>
      </w:tr>
      <w:tr w:rsidR="6F2C7F7D" w14:paraId="10926D4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AA7FD04" w14:textId="5F48B6DF" w:rsidR="6F2C7F7D" w:rsidRDefault="6F2C7F7D" w:rsidP="6F2C7F7D">
            <w:pPr>
              <w:spacing w:after="0"/>
            </w:pPr>
            <w:r w:rsidRPr="6F2C7F7D">
              <w:rPr>
                <w:rFonts w:ascii="Calibri" w:eastAsia="Calibri" w:hAnsi="Calibri" w:cs="Calibri"/>
                <w:sz w:val="20"/>
                <w:szCs w:val="20"/>
              </w:rPr>
              <w:t>Mobilna aplikacija in spletna podpora za uporabnike invalide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0AD3F94" w14:textId="70D620B0" w:rsidR="6F2C7F7D" w:rsidRDefault="6F2C7F7D" w:rsidP="6F2C7F7D">
            <w:pPr>
              <w:spacing w:after="0"/>
            </w:pPr>
            <w:r w:rsidRPr="6F2C7F7D">
              <w:rPr>
                <w:rFonts w:ascii="Calibri" w:eastAsia="Calibri" w:hAnsi="Calibri" w:cs="Calibri"/>
                <w:sz w:val="20"/>
                <w:szCs w:val="20"/>
              </w:rPr>
              <w:t>4.1.20.20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AEA5DD2" w14:textId="2883E246" w:rsidR="6F2C7F7D" w:rsidRDefault="6F2C7F7D" w:rsidP="6F2C7F7D">
            <w:pPr>
              <w:spacing w:after="0"/>
            </w:pPr>
            <w:r w:rsidRPr="6F2C7F7D">
              <w:rPr>
                <w:rFonts w:ascii="Calibri" w:eastAsia="Calibri" w:hAnsi="Calibri" w:cs="Calibri"/>
                <w:sz w:val="20"/>
                <w:szCs w:val="20"/>
              </w:rPr>
              <w:t>Rešitev mora vključevati podporo uporabnikom javnega prevoza s posebnimi potrebami ali omejeno mobilnostjo. Ponudnik mora pokriti tako razvoj kot tudi vzdrževanje blagovne znamke IJPP (glej UI / UX Design) zahteve, ki vključujejo (vendar niso omejene na):</w:t>
            </w:r>
            <w:r>
              <w:br/>
            </w:r>
            <w:r w:rsidRPr="6F2C7F7D">
              <w:rPr>
                <w:rFonts w:ascii="Calibri" w:eastAsia="Calibri" w:hAnsi="Calibri" w:cs="Calibri"/>
                <w:sz w:val="20"/>
                <w:szCs w:val="20"/>
              </w:rPr>
              <w:t xml:space="preserve"> - pripravo njihovega itinerarja v skladu z njihovo mobilnostjo (lokacija postajališč, dostopnost prometnega omrežja)</w:t>
            </w:r>
            <w:r>
              <w:br/>
            </w:r>
            <w:r w:rsidRPr="6F2C7F7D">
              <w:rPr>
                <w:rFonts w:ascii="Calibri" w:eastAsia="Calibri" w:hAnsi="Calibri" w:cs="Calibri"/>
                <w:sz w:val="20"/>
                <w:szCs w:val="20"/>
              </w:rPr>
              <w:t xml:space="preserve"> - Dinamično orodje za generiranje kode QR za vnaprej kupljene izdelke, da se prepreči goljufiva uporaba,</w:t>
            </w:r>
            <w:r>
              <w:br/>
            </w:r>
            <w:r w:rsidRPr="6F2C7F7D">
              <w:rPr>
                <w:rFonts w:ascii="Calibri" w:eastAsia="Calibri" w:hAnsi="Calibri" w:cs="Calibri"/>
                <w:sz w:val="20"/>
                <w:szCs w:val="20"/>
              </w:rPr>
              <w:t xml:space="preserve"> - zagotavljanje informacij v realnem času o stanju delovanja prilagojene opreme (dvigala, tekoče stopnice itd.)</w:t>
            </w:r>
            <w:r>
              <w:br/>
            </w:r>
            <w:r w:rsidRPr="6F2C7F7D">
              <w:rPr>
                <w:rFonts w:ascii="Calibri" w:eastAsia="Calibri" w:hAnsi="Calibri" w:cs="Calibri"/>
                <w:sz w:val="20"/>
                <w:szCs w:val="20"/>
              </w:rPr>
              <w:t xml:space="preserve"> - obveščanje o naslednjem koraku na njihovi poti (kontrolni seznam)</w:t>
            </w:r>
            <w:r>
              <w:br/>
            </w:r>
            <w:r w:rsidRPr="6F2C7F7D">
              <w:rPr>
                <w:rFonts w:ascii="Calibri" w:eastAsia="Calibri" w:hAnsi="Calibri" w:cs="Calibri"/>
                <w:sz w:val="20"/>
                <w:szCs w:val="20"/>
              </w:rPr>
              <w:t xml:space="preserve"> - zagotoviti informacije o tem, kaj storiti v primeru motenj v storitvah.</w:t>
            </w:r>
            <w:r>
              <w:br/>
            </w:r>
            <w:r w:rsidRPr="6F2C7F7D">
              <w:rPr>
                <w:rFonts w:ascii="Calibri" w:eastAsia="Calibri" w:hAnsi="Calibri" w:cs="Calibri"/>
                <w:sz w:val="20"/>
                <w:szCs w:val="20"/>
              </w:rPr>
              <w:t xml:space="preserve"> - Spletni ali telefonski vmesnik mora biti skladen s standardi digitalne dostopnosti:</w:t>
            </w:r>
            <w:r>
              <w:br/>
            </w:r>
            <w:r w:rsidRPr="6F2C7F7D">
              <w:rPr>
                <w:rFonts w:ascii="Calibri" w:eastAsia="Calibri" w:hAnsi="Calibri" w:cs="Calibri"/>
                <w:sz w:val="20"/>
                <w:szCs w:val="20"/>
              </w:rPr>
              <w:t xml:space="preserve"> - uporaben z bralnikom zaslona</w:t>
            </w:r>
            <w:r>
              <w:br/>
            </w:r>
            <w:r w:rsidRPr="6F2C7F7D">
              <w:rPr>
                <w:rFonts w:ascii="Calibri" w:eastAsia="Calibri" w:hAnsi="Calibri" w:cs="Calibri"/>
                <w:sz w:val="20"/>
                <w:szCs w:val="20"/>
              </w:rPr>
              <w:t xml:space="preserve"> - prilagodljiv uporabniškim nastavitvam zaslona</w:t>
            </w:r>
            <w:r>
              <w:br/>
            </w:r>
            <w:r w:rsidRPr="6F2C7F7D">
              <w:rPr>
                <w:rFonts w:ascii="Calibri" w:eastAsia="Calibri" w:hAnsi="Calibri" w:cs="Calibri"/>
                <w:sz w:val="20"/>
                <w:szCs w:val="20"/>
              </w:rPr>
              <w:t xml:space="preserve"> - Možnosti za načrtovanje potovanja morajo vključevati merila dostopnosti: dvigala, tekoče stopnice, dostop po nivoju itd.</w:t>
            </w:r>
            <w:r>
              <w:br/>
            </w:r>
            <w:r w:rsidRPr="6F2C7F7D">
              <w:rPr>
                <w:rFonts w:ascii="Calibri" w:eastAsia="Calibri" w:hAnsi="Calibri" w:cs="Calibri"/>
                <w:sz w:val="20"/>
                <w:szCs w:val="20"/>
              </w:rPr>
              <w:t xml:space="preserve"> - postaje in postajališča mora biti mogoče najti na zemljevidu in po dejanskem naslovu, ki mora biti v celoti izpisan (za tiste, ki ne znajo brati zemljevida, in da ga je mogoče vnesti v GPS)</w:t>
            </w:r>
            <w:r>
              <w:br/>
            </w:r>
            <w:r w:rsidRPr="6F2C7F7D">
              <w:rPr>
                <w:rFonts w:ascii="Calibri" w:eastAsia="Calibri" w:hAnsi="Calibri" w:cs="Calibri"/>
                <w:sz w:val="20"/>
                <w:szCs w:val="20"/>
              </w:rPr>
              <w:t xml:space="preserve"> - informacijske točke morajo biti predvajane v zvočni obliki, po možnosti z uporabo medija Fare ali pametnega telefona</w:t>
            </w:r>
            <w:r>
              <w:br/>
            </w:r>
            <w:r w:rsidRPr="6F2C7F7D">
              <w:rPr>
                <w:rFonts w:ascii="Calibri" w:eastAsia="Calibri" w:hAnsi="Calibri" w:cs="Calibri"/>
                <w:sz w:val="20"/>
                <w:szCs w:val="20"/>
              </w:rPr>
              <w:t xml:space="preserve"> - V primeru motenj (okvare, stavke, preusmeritev linij ali samo sprememba perona) se informacije potnikom običajno posredujejo prek ozvočenja v vozilih ali na postajališču.</w:t>
            </w:r>
            <w:r>
              <w:br/>
            </w:r>
            <w:r w:rsidRPr="6F2C7F7D">
              <w:rPr>
                <w:rFonts w:ascii="Calibri" w:eastAsia="Calibri" w:hAnsi="Calibri" w:cs="Calibri"/>
                <w:sz w:val="20"/>
                <w:szCs w:val="20"/>
              </w:rPr>
              <w:t xml:space="preserve"> - Obvestilo o prihajajočem postajališču mora biti na voljo na osvetljenem panoju, podati pa ga je treba tudi zvokovno.</w:t>
            </w:r>
          </w:p>
        </w:tc>
      </w:tr>
      <w:tr w:rsidR="6F2C7F7D" w14:paraId="267037E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FE4200C" w14:textId="2B351116" w:rsidR="6F2C7F7D" w:rsidRDefault="6F2C7F7D" w:rsidP="6F2C7F7D">
            <w:pPr>
              <w:spacing w:after="0"/>
            </w:pPr>
            <w:r w:rsidRPr="6F2C7F7D">
              <w:rPr>
                <w:rFonts w:ascii="Calibri" w:eastAsia="Calibri" w:hAnsi="Calibri" w:cs="Calibri"/>
                <w:sz w:val="20"/>
                <w:szCs w:val="20"/>
              </w:rPr>
              <w:t>Portal za poslovne stranke (B2B)</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3BE2961" w14:textId="7678173D" w:rsidR="6F2C7F7D" w:rsidRDefault="6F2C7F7D" w:rsidP="6F2C7F7D">
            <w:pPr>
              <w:spacing w:after="0"/>
            </w:pPr>
            <w:r w:rsidRPr="6F2C7F7D">
              <w:rPr>
                <w:rFonts w:ascii="Calibri" w:eastAsia="Calibri" w:hAnsi="Calibri" w:cs="Calibri"/>
                <w:sz w:val="20"/>
                <w:szCs w:val="20"/>
              </w:rPr>
              <w:t>4.1.20.21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92AB2B1" w14:textId="07F3D666" w:rsidR="6F2C7F7D" w:rsidRDefault="6F2C7F7D" w:rsidP="6F2C7F7D">
            <w:pPr>
              <w:spacing w:after="0"/>
            </w:pPr>
            <w:r w:rsidRPr="6F2C7F7D">
              <w:rPr>
                <w:rFonts w:ascii="Calibri" w:eastAsia="Calibri" w:hAnsi="Calibri" w:cs="Calibri"/>
                <w:sz w:val="20"/>
                <w:szCs w:val="20"/>
              </w:rPr>
              <w:t>Rešitev vključuje razvoj in vzdrževanje portala za poslovne stranke (B2B) z blagovno znamko IJPP (glej zahteve za oblikovanje uporabniškega vmesnika / UX), kjer lahko poslovne stranke (organizacije, ustanove ...) opravljajo funkcije, kot so:</w:t>
            </w:r>
            <w:r>
              <w:br/>
            </w:r>
            <w:r w:rsidRPr="6F2C7F7D">
              <w:rPr>
                <w:rFonts w:ascii="Calibri" w:eastAsia="Calibri" w:hAnsi="Calibri" w:cs="Calibri"/>
                <w:sz w:val="20"/>
                <w:szCs w:val="20"/>
              </w:rPr>
              <w:t xml:space="preserve"> - množično naročanje kartic IJPP</w:t>
            </w:r>
            <w:r>
              <w:br/>
            </w:r>
            <w:r w:rsidRPr="6F2C7F7D">
              <w:rPr>
                <w:rFonts w:ascii="Calibri" w:eastAsia="Calibri" w:hAnsi="Calibri" w:cs="Calibri"/>
                <w:sz w:val="20"/>
                <w:szCs w:val="20"/>
              </w:rPr>
              <w:t xml:space="preserve"> - po želji povezati koncesije</w:t>
            </w:r>
            <w:r>
              <w:br/>
            </w:r>
            <w:r w:rsidRPr="6F2C7F7D">
              <w:rPr>
                <w:rFonts w:ascii="Calibri" w:eastAsia="Calibri" w:hAnsi="Calibri" w:cs="Calibri"/>
                <w:sz w:val="20"/>
                <w:szCs w:val="20"/>
              </w:rPr>
              <w:t xml:space="preserve"> - dodajanje podatkov o strankah.</w:t>
            </w:r>
            <w:r>
              <w:br/>
            </w:r>
            <w:r w:rsidRPr="6F2C7F7D">
              <w:rPr>
                <w:rFonts w:ascii="Calibri" w:eastAsia="Calibri" w:hAnsi="Calibri" w:cs="Calibri"/>
                <w:sz w:val="20"/>
                <w:szCs w:val="20"/>
              </w:rPr>
              <w:t xml:space="preserve"> - Po želji lahko povežete izdelke za vozovnice</w:t>
            </w:r>
            <w:r>
              <w:br/>
            </w:r>
            <w:r w:rsidRPr="6F2C7F7D">
              <w:rPr>
                <w:rFonts w:ascii="Calibri" w:eastAsia="Calibri" w:hAnsi="Calibri" w:cs="Calibri"/>
                <w:sz w:val="20"/>
                <w:szCs w:val="20"/>
              </w:rPr>
              <w:t xml:space="preserve"> - upravljanje naročenih kartic IJPP, koncesij in izdelkov za prevoznino.</w:t>
            </w:r>
            <w:r>
              <w:br/>
            </w:r>
            <w:r w:rsidRPr="6F2C7F7D">
              <w:rPr>
                <w:rFonts w:ascii="Calibri" w:eastAsia="Calibri" w:hAnsi="Calibri" w:cs="Calibri"/>
                <w:sz w:val="20"/>
                <w:szCs w:val="20"/>
              </w:rPr>
              <w:t xml:space="preserve">        o začasno prekinitev / nadaljevanje.</w:t>
            </w:r>
            <w:r>
              <w:br/>
            </w:r>
            <w:r w:rsidRPr="6F2C7F7D">
              <w:rPr>
                <w:rFonts w:ascii="Calibri" w:eastAsia="Calibri" w:hAnsi="Calibri" w:cs="Calibri"/>
                <w:sz w:val="20"/>
                <w:szCs w:val="20"/>
              </w:rPr>
              <w:t xml:space="preserve">        o blokirati</w:t>
            </w:r>
            <w:r>
              <w:br/>
            </w:r>
            <w:r w:rsidRPr="6F2C7F7D">
              <w:rPr>
                <w:rFonts w:ascii="Calibri" w:eastAsia="Calibri" w:hAnsi="Calibri" w:cs="Calibri"/>
                <w:sz w:val="20"/>
                <w:szCs w:val="20"/>
              </w:rPr>
              <w:t xml:space="preserve">        o zamenjajte</w:t>
            </w:r>
            <w:r>
              <w:br/>
            </w:r>
            <w:r w:rsidRPr="6F2C7F7D">
              <w:rPr>
                <w:rFonts w:ascii="Calibri" w:eastAsia="Calibri" w:hAnsi="Calibri" w:cs="Calibri"/>
                <w:sz w:val="20"/>
                <w:szCs w:val="20"/>
              </w:rPr>
              <w:t xml:space="preserve">        o izdati / zamenjati koncesije.</w:t>
            </w:r>
            <w:r>
              <w:br/>
            </w:r>
            <w:r w:rsidRPr="6F2C7F7D">
              <w:rPr>
                <w:rFonts w:ascii="Calibri" w:eastAsia="Calibri" w:hAnsi="Calibri" w:cs="Calibri"/>
                <w:sz w:val="20"/>
                <w:szCs w:val="20"/>
              </w:rPr>
              <w:t xml:space="preserve">        o izdaja / zamenjava izdelkov za prevoznino.</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 množično registracijo strank</w:t>
            </w:r>
            <w:r>
              <w:br/>
            </w:r>
            <w:r w:rsidRPr="6F2C7F7D">
              <w:rPr>
                <w:rFonts w:ascii="Calibri" w:eastAsia="Calibri" w:hAnsi="Calibri" w:cs="Calibri"/>
                <w:sz w:val="20"/>
                <w:szCs w:val="20"/>
              </w:rPr>
              <w:t xml:space="preserve"> Množične operacije so mogoče z nalaganjem paketnih datotek, kot so vrednosti, ločene z vejico (CSV, XLS, XML).</w:t>
            </w:r>
          </w:p>
        </w:tc>
      </w:tr>
      <w:tr w:rsidR="6F2C7F7D" w14:paraId="5BF8E7B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1068188" w14:textId="299B3C46" w:rsidR="6F2C7F7D" w:rsidRDefault="6F2C7F7D" w:rsidP="6F2C7F7D">
            <w:pPr>
              <w:spacing w:after="0"/>
            </w:pPr>
            <w:r w:rsidRPr="6F2C7F7D">
              <w:rPr>
                <w:rFonts w:ascii="Calibri" w:eastAsia="Calibri" w:hAnsi="Calibri" w:cs="Calibri"/>
                <w:sz w:val="20"/>
                <w:szCs w:val="20"/>
              </w:rPr>
              <w:t>Portal za zastopnike in upravljavce PTA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E87AC46" w14:textId="38E97FAE" w:rsidR="6F2C7F7D" w:rsidRDefault="6F2C7F7D" w:rsidP="6F2C7F7D">
            <w:pPr>
              <w:spacing w:after="0"/>
            </w:pPr>
            <w:r w:rsidRPr="6F2C7F7D">
              <w:rPr>
                <w:rFonts w:ascii="Calibri" w:eastAsia="Calibri" w:hAnsi="Calibri" w:cs="Calibri"/>
                <w:sz w:val="20"/>
                <w:szCs w:val="20"/>
              </w:rPr>
              <w:t>4.1.20.22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6F546D6" w14:textId="69F52414" w:rsidR="6F2C7F7D" w:rsidRDefault="6F2C7F7D" w:rsidP="6F2C7F7D">
            <w:pPr>
              <w:spacing w:after="0"/>
            </w:pPr>
            <w:r w:rsidRPr="6F2C7F7D">
              <w:rPr>
                <w:rFonts w:ascii="Calibri" w:eastAsia="Calibri" w:hAnsi="Calibri" w:cs="Calibri"/>
                <w:sz w:val="20"/>
                <w:szCs w:val="20"/>
              </w:rPr>
              <w:t>Rešitev mora vključevati razvoj in vzdrževanje portala operaterja z blagovno znamko IJPP (glej zahteve za zasnovo uporabniškega vmesnika / UX), prek katerega lahko PTO in pooblaščeni zastopniki naročnika izvajajo vse operativne funkcije, opisane v sistemskih zahtevah ABT Back Office, ki vključujejo (vendar niso omejene na):</w:t>
            </w:r>
            <w:r>
              <w:br/>
            </w:r>
            <w:r w:rsidRPr="6F2C7F7D">
              <w:rPr>
                <w:rFonts w:ascii="Calibri" w:eastAsia="Calibri" w:hAnsi="Calibri" w:cs="Calibri"/>
                <w:sz w:val="20"/>
                <w:szCs w:val="20"/>
              </w:rPr>
              <w:t xml:space="preserve"> - spletne poizvedbe po informacijah</w:t>
            </w:r>
            <w:r>
              <w:br/>
            </w:r>
            <w:r w:rsidRPr="6F2C7F7D">
              <w:rPr>
                <w:rFonts w:ascii="Calibri" w:eastAsia="Calibri" w:hAnsi="Calibri" w:cs="Calibri"/>
                <w:sz w:val="20"/>
                <w:szCs w:val="20"/>
              </w:rPr>
              <w:t xml:space="preserve"> - pregledovanje poročil sistema PTO</w:t>
            </w:r>
            <w:r>
              <w:br/>
            </w:r>
            <w:r w:rsidRPr="6F2C7F7D">
              <w:rPr>
                <w:rFonts w:ascii="Calibri" w:eastAsia="Calibri" w:hAnsi="Calibri" w:cs="Calibri"/>
                <w:sz w:val="20"/>
                <w:szCs w:val="20"/>
              </w:rPr>
              <w:t xml:space="preserve"> - spreminjanje konfiguracijskih podatkov v sistemu, povezanih z njihovimi prevoznimi storitvami, sprejemnimi omrežji, tarifnimi politikami itd.</w:t>
            </w:r>
            <w:r>
              <w:br/>
            </w:r>
            <w:r w:rsidRPr="6F2C7F7D">
              <w:rPr>
                <w:rFonts w:ascii="Calibri" w:eastAsia="Calibri" w:hAnsi="Calibri" w:cs="Calibri"/>
                <w:sz w:val="20"/>
                <w:szCs w:val="20"/>
              </w:rPr>
              <w:t xml:space="preserve"> - Izvajanje ukrepov, povezanih s strankami (npr. dodajanje/odstranjevanje vnosa na črno listo).</w:t>
            </w:r>
          </w:p>
        </w:tc>
      </w:tr>
      <w:tr w:rsidR="6F2C7F7D" w14:paraId="40402E3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A3BF77B" w14:textId="5B143B3D" w:rsidR="6F2C7F7D" w:rsidRDefault="6F2C7F7D" w:rsidP="6F2C7F7D">
            <w:pPr>
              <w:spacing w:after="0"/>
            </w:pPr>
            <w:r w:rsidRPr="6F2C7F7D">
              <w:rPr>
                <w:rFonts w:ascii="Calibri" w:eastAsia="Calibri" w:hAnsi="Calibri" w:cs="Calibri"/>
                <w:sz w:val="20"/>
                <w:szCs w:val="20"/>
              </w:rPr>
              <w:t>Portal za zastopnike in upravljavce PTA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3609AEC" w14:textId="55E8411E" w:rsidR="6F2C7F7D" w:rsidRDefault="6F2C7F7D" w:rsidP="6F2C7F7D">
            <w:pPr>
              <w:spacing w:after="0"/>
            </w:pPr>
            <w:r w:rsidRPr="6F2C7F7D">
              <w:rPr>
                <w:rFonts w:ascii="Calibri" w:eastAsia="Calibri" w:hAnsi="Calibri" w:cs="Calibri"/>
                <w:sz w:val="20"/>
                <w:szCs w:val="20"/>
              </w:rPr>
              <w:t>4.1.20.23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A072967" w14:textId="134A4AAD" w:rsidR="6F2C7F7D" w:rsidRDefault="6F2C7F7D" w:rsidP="6F2C7F7D">
            <w:pPr>
              <w:spacing w:after="0"/>
            </w:pPr>
            <w:r w:rsidRPr="6F2C7F7D">
              <w:rPr>
                <w:rFonts w:ascii="Calibri" w:eastAsia="Calibri" w:hAnsi="Calibri" w:cs="Calibri"/>
                <w:sz w:val="20"/>
                <w:szCs w:val="20"/>
              </w:rPr>
              <w:t>Portal za operaterje ne sme omogočati dostopanja ali posodabljanja informacij, povezanih s katerim koli drugim udeležencem sheme IJPP, s strani PTO. PTO ima dostop samo do informacij, povezanih z lastnimi prevoznimi storitvami.</w:t>
            </w:r>
          </w:p>
        </w:tc>
      </w:tr>
      <w:tr w:rsidR="6F2C7F7D" w14:paraId="0572B46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3035C41" w14:textId="02994BEC" w:rsidR="6F2C7F7D" w:rsidRDefault="6F2C7F7D" w:rsidP="6F2C7F7D">
            <w:pPr>
              <w:spacing w:after="0"/>
            </w:pPr>
            <w:r w:rsidRPr="6F2C7F7D">
              <w:rPr>
                <w:rFonts w:ascii="Calibri" w:eastAsia="Calibri" w:hAnsi="Calibri" w:cs="Calibri"/>
                <w:sz w:val="20"/>
                <w:szCs w:val="20"/>
              </w:rPr>
              <w:t>Portal za zastopnike in upravljavce PTA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F87FCFC" w14:textId="6C208F43" w:rsidR="6F2C7F7D" w:rsidRDefault="6F2C7F7D" w:rsidP="6F2C7F7D">
            <w:pPr>
              <w:spacing w:after="0"/>
            </w:pPr>
            <w:r w:rsidRPr="6F2C7F7D">
              <w:rPr>
                <w:rFonts w:ascii="Calibri" w:eastAsia="Calibri" w:hAnsi="Calibri" w:cs="Calibri"/>
                <w:sz w:val="20"/>
                <w:szCs w:val="20"/>
              </w:rPr>
              <w:t>4.1.20.24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B7F57A3" w14:textId="4362E8C9" w:rsidR="6F2C7F7D" w:rsidRDefault="6F2C7F7D" w:rsidP="6F2C7F7D">
            <w:pPr>
              <w:spacing w:after="0"/>
            </w:pPr>
            <w:r w:rsidRPr="6F2C7F7D">
              <w:rPr>
                <w:rFonts w:ascii="Calibri" w:eastAsia="Calibri" w:hAnsi="Calibri" w:cs="Calibri"/>
                <w:sz w:val="20"/>
                <w:szCs w:val="20"/>
              </w:rPr>
              <w:t>Portal izvajalcev zagotavlja PTO dnevna poročila o uskladitvi. PTO lahko prejema poročila tudi po elektronski pošti ali z neposrednim prenosom na nastavljivo mesto.</w:t>
            </w:r>
          </w:p>
        </w:tc>
      </w:tr>
      <w:tr w:rsidR="6F2C7F7D" w14:paraId="23E4670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966B00E" w14:textId="6BE63D11"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0FC6D24" w14:textId="15A607A3" w:rsidR="6F2C7F7D" w:rsidRDefault="6F2C7F7D" w:rsidP="6F2C7F7D">
            <w:pPr>
              <w:spacing w:after="0"/>
            </w:pPr>
            <w:r w:rsidRPr="6F2C7F7D">
              <w:rPr>
                <w:rFonts w:ascii="Calibri" w:eastAsia="Calibri" w:hAnsi="Calibri" w:cs="Calibri"/>
                <w:sz w:val="20"/>
                <w:szCs w:val="20"/>
              </w:rPr>
              <w:t>4.1.20.25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6CCD665" w14:textId="10C4D5EC" w:rsidR="6F2C7F7D" w:rsidRDefault="6F2C7F7D" w:rsidP="6F2C7F7D">
            <w:pPr>
              <w:spacing w:after="0"/>
            </w:pPr>
            <w:r w:rsidRPr="6F2C7F7D">
              <w:rPr>
                <w:rFonts w:ascii="Calibri" w:eastAsia="Calibri" w:hAnsi="Calibri" w:cs="Calibri"/>
                <w:sz w:val="20"/>
                <w:szCs w:val="20"/>
              </w:rPr>
              <w:t>Rešitev vključuje portal CRM, prek katerega lahko pooblaščeno osebje organa za preprečevanje korupcije izvaja funkcije podpore strankam, ki prihajajo v centre za pomoč strankam organa za preprečevanje korupcije, kar vključuje (vendar ni omejeno na):</w:t>
            </w:r>
            <w:r>
              <w:br/>
            </w:r>
            <w:r w:rsidRPr="6F2C7F7D">
              <w:rPr>
                <w:rFonts w:ascii="Calibri" w:eastAsia="Calibri" w:hAnsi="Calibri" w:cs="Calibri"/>
                <w:sz w:val="20"/>
                <w:szCs w:val="20"/>
              </w:rPr>
              <w:t xml:space="preserve"> - spletne poizvedbe po informacijah</w:t>
            </w:r>
            <w:r>
              <w:br/>
            </w:r>
            <w:r w:rsidRPr="6F2C7F7D">
              <w:rPr>
                <w:rFonts w:ascii="Calibri" w:eastAsia="Calibri" w:hAnsi="Calibri" w:cs="Calibri"/>
                <w:sz w:val="20"/>
                <w:szCs w:val="20"/>
              </w:rPr>
              <w:t xml:space="preserve"> - pregledovanje poročil sistema CRM</w:t>
            </w:r>
            <w:r>
              <w:br/>
            </w:r>
            <w:r w:rsidRPr="6F2C7F7D">
              <w:rPr>
                <w:rFonts w:ascii="Calibri" w:eastAsia="Calibri" w:hAnsi="Calibri" w:cs="Calibri"/>
                <w:sz w:val="20"/>
                <w:szCs w:val="20"/>
              </w:rPr>
              <w:t xml:space="preserve"> - upravljanje zahtevkov strank.</w:t>
            </w:r>
            <w:r>
              <w:br/>
            </w:r>
            <w:r w:rsidRPr="6F2C7F7D">
              <w:rPr>
                <w:rFonts w:ascii="Calibri" w:eastAsia="Calibri" w:hAnsi="Calibri" w:cs="Calibri"/>
                <w:sz w:val="20"/>
                <w:szCs w:val="20"/>
              </w:rPr>
              <w:t xml:space="preserve"> - dostop do informacij o prevozninah in zgodovine računov za analizo izračunov prevoznin in drugih ustreznih stroškov.</w:t>
            </w:r>
          </w:p>
        </w:tc>
      </w:tr>
      <w:tr w:rsidR="6F2C7F7D" w14:paraId="2EC41DB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DD761AF" w14:textId="3E596171"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C179168" w14:textId="0B50BF0B" w:rsidR="6F2C7F7D" w:rsidRDefault="6F2C7F7D" w:rsidP="6F2C7F7D">
            <w:pPr>
              <w:spacing w:after="0"/>
            </w:pPr>
            <w:r w:rsidRPr="6F2C7F7D">
              <w:rPr>
                <w:rFonts w:ascii="Calibri" w:eastAsia="Calibri" w:hAnsi="Calibri" w:cs="Calibri"/>
                <w:sz w:val="20"/>
                <w:szCs w:val="20"/>
              </w:rPr>
              <w:t>4.1.20.26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AF97C91" w14:textId="18446BF1" w:rsidR="6F2C7F7D" w:rsidRDefault="6F2C7F7D" w:rsidP="6F2C7F7D">
            <w:pPr>
              <w:spacing w:after="0"/>
            </w:pPr>
            <w:r w:rsidRPr="6F2C7F7D">
              <w:rPr>
                <w:rFonts w:ascii="Calibri" w:eastAsia="Calibri" w:hAnsi="Calibri" w:cs="Calibri"/>
                <w:sz w:val="20"/>
                <w:szCs w:val="20"/>
              </w:rPr>
              <w:t>Ponudnik zalednega ABT sistema  je dolžan navesti kateri CRM uporabljajo, lasten ali od tretje osebe.</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w:t>
            </w:r>
            <w:r>
              <w:tab/>
            </w:r>
            <w:r w:rsidRPr="6F2C7F7D">
              <w:rPr>
                <w:rFonts w:ascii="Calibri" w:eastAsia="Calibri" w:hAnsi="Calibri" w:cs="Calibri"/>
                <w:sz w:val="20"/>
                <w:szCs w:val="20"/>
              </w:rPr>
              <w:t xml:space="preserve">  V primeru lastne CRM rešitve naročnik smatra, da je storitev vključena v ponudbo.</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w:t>
            </w:r>
            <w:r>
              <w:tab/>
            </w:r>
            <w:r w:rsidRPr="6F2C7F7D">
              <w:rPr>
                <w:rFonts w:ascii="Calibri" w:eastAsia="Calibri" w:hAnsi="Calibri" w:cs="Calibri"/>
                <w:sz w:val="20"/>
                <w:szCs w:val="20"/>
              </w:rPr>
              <w:t xml:space="preserve">  V kolikor ne gre za lastno CRM rešitev mora ponudnik navesti čigavo rešitev uporablja in jo namerava ponuditi naročniku in pod kakšnimi komercialnimi pogoji.</w:t>
            </w:r>
          </w:p>
        </w:tc>
      </w:tr>
      <w:tr w:rsidR="6F2C7F7D" w14:paraId="07F4ED6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89F489D" w14:textId="58BFFD47"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D031C6D" w14:textId="2B9B907F" w:rsidR="6F2C7F7D" w:rsidRDefault="6F2C7F7D" w:rsidP="6F2C7F7D">
            <w:pPr>
              <w:spacing w:after="0"/>
            </w:pPr>
            <w:r w:rsidRPr="6F2C7F7D">
              <w:rPr>
                <w:rFonts w:ascii="Calibri" w:eastAsia="Calibri" w:hAnsi="Calibri" w:cs="Calibri"/>
                <w:sz w:val="20"/>
                <w:szCs w:val="20"/>
              </w:rPr>
              <w:t>4.1.20.27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D31A3BC" w14:textId="3BB62847" w:rsidR="6F2C7F7D" w:rsidRDefault="6F2C7F7D" w:rsidP="6F2C7F7D">
            <w:pPr>
              <w:spacing w:after="0"/>
            </w:pPr>
            <w:r w:rsidRPr="6F2C7F7D">
              <w:rPr>
                <w:rFonts w:ascii="Calibri" w:eastAsia="Calibri" w:hAnsi="Calibri" w:cs="Calibri"/>
                <w:sz w:val="20"/>
                <w:szCs w:val="20"/>
              </w:rPr>
              <w:t>Portal CRM omogoča pooblaščenemu osebju organa za sklepanje pogodb, da izda nadomestne produkte za prevoznino, če se ugotovi, da ima stranka upravičen zahtevek za nadomestni produkt.</w:t>
            </w:r>
          </w:p>
        </w:tc>
      </w:tr>
      <w:tr w:rsidR="6F2C7F7D" w14:paraId="2FD5B6B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7AB4AFD" w14:textId="43A10A53"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E2D3EBA" w14:textId="45AA9DD8" w:rsidR="6F2C7F7D" w:rsidRDefault="6F2C7F7D" w:rsidP="6F2C7F7D">
            <w:pPr>
              <w:spacing w:after="0"/>
            </w:pPr>
            <w:r w:rsidRPr="6F2C7F7D">
              <w:rPr>
                <w:rFonts w:ascii="Calibri" w:eastAsia="Calibri" w:hAnsi="Calibri" w:cs="Calibri"/>
                <w:sz w:val="20"/>
                <w:szCs w:val="20"/>
              </w:rPr>
              <w:t>4.1.20.28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9F673BA" w14:textId="6C3033D3" w:rsidR="6F2C7F7D" w:rsidRDefault="6F2C7F7D" w:rsidP="6F2C7F7D">
            <w:pPr>
              <w:spacing w:after="0"/>
            </w:pPr>
            <w:r w:rsidRPr="6F2C7F7D">
              <w:rPr>
                <w:rFonts w:ascii="Calibri" w:eastAsia="Calibri" w:hAnsi="Calibri" w:cs="Calibri"/>
                <w:sz w:val="20"/>
                <w:szCs w:val="20"/>
              </w:rPr>
              <w:t>Portal CRM pooblaščenemu osebju PTA omogoča, da pridobi in prikaže informacije, povezane z nosilci vozovnic strank, kot so (vendar ne omejeno na):</w:t>
            </w:r>
            <w:r>
              <w:br/>
            </w:r>
            <w:r w:rsidRPr="6F2C7F7D">
              <w:rPr>
                <w:rFonts w:ascii="Calibri" w:eastAsia="Calibri" w:hAnsi="Calibri" w:cs="Calibri"/>
                <w:sz w:val="20"/>
                <w:szCs w:val="20"/>
              </w:rPr>
              <w:t xml:space="preserve"> - zgodovina potovanj, vključno z izračunano razčlenitvijo voznine za vsako potovanje in izdelki/omejitvami/popusti, uporabljenimi za vsako potovanje.</w:t>
            </w:r>
            <w:r>
              <w:br/>
            </w:r>
            <w:r w:rsidRPr="6F2C7F7D">
              <w:rPr>
                <w:rFonts w:ascii="Calibri" w:eastAsia="Calibri" w:hAnsi="Calibri" w:cs="Calibri"/>
                <w:sz w:val="20"/>
                <w:szCs w:val="20"/>
              </w:rPr>
              <w:t xml:space="preserve"> - povezani izdelki, povezani s tarifo.</w:t>
            </w:r>
            <w:r>
              <w:br/>
            </w:r>
            <w:r w:rsidRPr="6F2C7F7D">
              <w:rPr>
                <w:rFonts w:ascii="Calibri" w:eastAsia="Calibri" w:hAnsi="Calibri" w:cs="Calibri"/>
                <w:sz w:val="20"/>
                <w:szCs w:val="20"/>
              </w:rPr>
              <w:t xml:space="preserve"> - povezane koncesije.</w:t>
            </w:r>
            <w:r>
              <w:br/>
            </w:r>
            <w:r w:rsidRPr="6F2C7F7D">
              <w:rPr>
                <w:rFonts w:ascii="Calibri" w:eastAsia="Calibri" w:hAnsi="Calibri" w:cs="Calibri"/>
                <w:sz w:val="20"/>
                <w:szCs w:val="20"/>
              </w:rPr>
              <w:t xml:space="preserve"> - zgodovina plačilnih transakcij (uspešne in neuspešne)</w:t>
            </w:r>
            <w:r>
              <w:br/>
            </w:r>
            <w:r w:rsidRPr="6F2C7F7D">
              <w:rPr>
                <w:rFonts w:ascii="Calibri" w:eastAsia="Calibri" w:hAnsi="Calibri" w:cs="Calibri"/>
                <w:sz w:val="20"/>
                <w:szCs w:val="20"/>
              </w:rPr>
              <w:t xml:space="preserve"> - posodobitve zahtevkov za storitve IJPP</w:t>
            </w:r>
            <w:r>
              <w:br/>
            </w:r>
            <w:r w:rsidRPr="6F2C7F7D">
              <w:rPr>
                <w:rFonts w:ascii="Calibri" w:eastAsia="Calibri" w:hAnsi="Calibri" w:cs="Calibri"/>
                <w:sz w:val="20"/>
                <w:szCs w:val="20"/>
              </w:rPr>
              <w:t xml:space="preserve"> - Točke programa zvestobe IJPP</w:t>
            </w:r>
          </w:p>
        </w:tc>
      </w:tr>
      <w:tr w:rsidR="6F2C7F7D" w14:paraId="519A9C7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CD55BAD" w14:textId="6AF83D47"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DD34A0D" w14:textId="0DA424CD" w:rsidR="6F2C7F7D" w:rsidRDefault="6F2C7F7D" w:rsidP="6F2C7F7D">
            <w:pPr>
              <w:spacing w:after="0"/>
            </w:pPr>
            <w:r w:rsidRPr="6F2C7F7D">
              <w:rPr>
                <w:rFonts w:ascii="Calibri" w:eastAsia="Calibri" w:hAnsi="Calibri" w:cs="Calibri"/>
                <w:sz w:val="20"/>
                <w:szCs w:val="20"/>
              </w:rPr>
              <w:t>4.1.20.29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64DDD1D" w14:textId="05675248" w:rsidR="6F2C7F7D" w:rsidRDefault="6F2C7F7D" w:rsidP="6F2C7F7D">
            <w:pPr>
              <w:spacing w:after="0"/>
            </w:pPr>
            <w:r w:rsidRPr="6F2C7F7D">
              <w:rPr>
                <w:rFonts w:ascii="Calibri" w:eastAsia="Calibri" w:hAnsi="Calibri" w:cs="Calibri"/>
                <w:sz w:val="20"/>
                <w:szCs w:val="20"/>
              </w:rPr>
              <w:t>Portal CRM mora pooblaščenemu osebju naročnika omogočati, da izbrane informacije, prikazane na portalu, deli s strankami (npr. natisne).</w:t>
            </w:r>
          </w:p>
        </w:tc>
      </w:tr>
      <w:tr w:rsidR="6F2C7F7D" w14:paraId="010699F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3AF1C4C" w14:textId="13D4AC03"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5CE052B" w14:textId="443055B5" w:rsidR="6F2C7F7D" w:rsidRDefault="6F2C7F7D" w:rsidP="6F2C7F7D">
            <w:pPr>
              <w:spacing w:after="0"/>
            </w:pPr>
            <w:r w:rsidRPr="6F2C7F7D">
              <w:rPr>
                <w:rFonts w:ascii="Calibri" w:eastAsia="Calibri" w:hAnsi="Calibri" w:cs="Calibri"/>
                <w:sz w:val="20"/>
                <w:szCs w:val="20"/>
              </w:rPr>
              <w:t>4.1.20.30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1BBF578" w14:textId="6363A6ED" w:rsidR="6F2C7F7D" w:rsidRDefault="6F2C7F7D" w:rsidP="6F2C7F7D">
            <w:pPr>
              <w:spacing w:after="0"/>
            </w:pPr>
            <w:r w:rsidRPr="6F2C7F7D">
              <w:rPr>
                <w:rFonts w:ascii="Calibri" w:eastAsia="Calibri" w:hAnsi="Calibri" w:cs="Calibri"/>
                <w:sz w:val="20"/>
                <w:szCs w:val="20"/>
              </w:rPr>
              <w:t>Portal CRM pooblaščenemu osebju naročnika omogoča, da izbrane informacije iz portala pošlje po elektronski pošti na kontaktni elektronski naslov stranke, ki je registriran v njenem računu.</w:t>
            </w:r>
          </w:p>
        </w:tc>
      </w:tr>
      <w:tr w:rsidR="6F2C7F7D" w14:paraId="7462A0B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13C5B4C" w14:textId="1F98E8A8"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C78515B" w14:textId="31D7FBAF" w:rsidR="6F2C7F7D" w:rsidRDefault="6F2C7F7D" w:rsidP="6F2C7F7D">
            <w:pPr>
              <w:spacing w:after="0"/>
            </w:pPr>
            <w:r w:rsidRPr="6F2C7F7D">
              <w:rPr>
                <w:rFonts w:ascii="Calibri" w:eastAsia="Calibri" w:hAnsi="Calibri" w:cs="Calibri"/>
                <w:sz w:val="20"/>
                <w:szCs w:val="20"/>
              </w:rPr>
              <w:t>4.1.20.31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D25821C" w14:textId="3561BA9A" w:rsidR="6F2C7F7D" w:rsidRDefault="6F2C7F7D" w:rsidP="6F2C7F7D">
            <w:pPr>
              <w:spacing w:after="0"/>
            </w:pPr>
            <w:r w:rsidRPr="6F2C7F7D">
              <w:rPr>
                <w:rFonts w:ascii="Calibri" w:eastAsia="Calibri" w:hAnsi="Calibri" w:cs="Calibri"/>
                <w:sz w:val="20"/>
                <w:szCs w:val="20"/>
              </w:rPr>
              <w:t>Portal CRM pooblaščenemu osebju organa za preprečevanje konkurence omogoča, da ugotovi, ali je določen vozovniški medij trenutno ali pred kratkim na črnem seznamu.</w:t>
            </w:r>
          </w:p>
        </w:tc>
      </w:tr>
      <w:tr w:rsidR="6F2C7F7D" w14:paraId="7A5CF8C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122AE36" w14:textId="2ABF525D"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30B6653" w14:textId="3419CE2F" w:rsidR="6F2C7F7D" w:rsidRDefault="6F2C7F7D" w:rsidP="6F2C7F7D">
            <w:pPr>
              <w:spacing w:after="0"/>
            </w:pPr>
            <w:r w:rsidRPr="6F2C7F7D">
              <w:rPr>
                <w:rFonts w:ascii="Calibri" w:eastAsia="Calibri" w:hAnsi="Calibri" w:cs="Calibri"/>
                <w:sz w:val="20"/>
                <w:szCs w:val="20"/>
              </w:rPr>
              <w:t>4.1.20.32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2A64A3C" w14:textId="0DE879FE" w:rsidR="6F2C7F7D" w:rsidRDefault="6F2C7F7D" w:rsidP="6F2C7F7D">
            <w:pPr>
              <w:spacing w:after="0"/>
            </w:pPr>
            <w:r w:rsidRPr="6F2C7F7D">
              <w:rPr>
                <w:rFonts w:ascii="Calibri" w:eastAsia="Calibri" w:hAnsi="Calibri" w:cs="Calibri"/>
                <w:sz w:val="20"/>
                <w:szCs w:val="20"/>
              </w:rPr>
              <w:t>Portal CRM pooblaščenemu osebju pogodbenega organa omogoča izračunavanje tranzitnih vozovnic z uporabo mehanizma in konfiguracije vozovnic iz zalednega sistema ABT. Scenariji vključujejo (vendar niso omejeni na):</w:t>
            </w:r>
            <w:r>
              <w:br/>
            </w:r>
            <w:r w:rsidRPr="6F2C7F7D">
              <w:rPr>
                <w:rFonts w:ascii="Calibri" w:eastAsia="Calibri" w:hAnsi="Calibri" w:cs="Calibri"/>
                <w:sz w:val="20"/>
                <w:szCs w:val="20"/>
              </w:rPr>
              <w:t xml:space="preserve"> - splošni izračun voznine za določen vzorec potovanja (tj. ne glede na stranko)</w:t>
            </w:r>
            <w:r>
              <w:br/>
            </w:r>
            <w:r w:rsidRPr="6F2C7F7D">
              <w:rPr>
                <w:rFonts w:ascii="Calibri" w:eastAsia="Calibri" w:hAnsi="Calibri" w:cs="Calibri"/>
                <w:sz w:val="20"/>
                <w:szCs w:val="20"/>
              </w:rPr>
              <w:t xml:space="preserve"> - poseben izračun voznine za določen vzorec potovanja z upoštevanjem koncesij, tarifnih produktov in zgornjih akumulatorjev, povezanih z določenim nosilcem voznine.</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Izračunana tarifa prikazuje razčlenitev stroškov vseh potovanj in voženj ter katero koncesijo/cenovni produkt/omejitev je bilo treba uporabiti za vsako od njih.</w:t>
            </w:r>
          </w:p>
        </w:tc>
      </w:tr>
      <w:tr w:rsidR="6F2C7F7D" w14:paraId="656785E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BE416C3" w14:textId="12DB2B88"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926BFF6" w14:textId="16905F2C" w:rsidR="6F2C7F7D" w:rsidRDefault="6F2C7F7D" w:rsidP="6F2C7F7D">
            <w:pPr>
              <w:spacing w:after="0"/>
            </w:pPr>
            <w:r w:rsidRPr="6F2C7F7D">
              <w:rPr>
                <w:rFonts w:ascii="Calibri" w:eastAsia="Calibri" w:hAnsi="Calibri" w:cs="Calibri"/>
                <w:sz w:val="20"/>
                <w:szCs w:val="20"/>
              </w:rPr>
              <w:t>4.1.20.33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4ACDA26" w14:textId="40746773" w:rsidR="6F2C7F7D" w:rsidRDefault="6F2C7F7D" w:rsidP="6F2C7F7D">
            <w:pPr>
              <w:spacing w:after="0"/>
            </w:pPr>
            <w:r w:rsidRPr="6F2C7F7D">
              <w:rPr>
                <w:rFonts w:ascii="Calibri" w:eastAsia="Calibri" w:hAnsi="Calibri" w:cs="Calibri"/>
                <w:sz w:val="20"/>
                <w:szCs w:val="20"/>
              </w:rPr>
              <w:t>Portal CRM pooblaščenemu osebju kontaktnega centra omogoča, da iz zalednega sistema ABT pridobi informacije za določeno stranko, vključno z (vendar ne omejeno na):</w:t>
            </w:r>
            <w:r>
              <w:br/>
            </w:r>
            <w:r w:rsidRPr="6F2C7F7D">
              <w:rPr>
                <w:rFonts w:ascii="Calibri" w:eastAsia="Calibri" w:hAnsi="Calibri" w:cs="Calibri"/>
                <w:sz w:val="20"/>
                <w:szCs w:val="20"/>
              </w:rPr>
              <w:t xml:space="preserve"> - registrirani nosilci vozovnic</w:t>
            </w:r>
            <w:r>
              <w:br/>
            </w:r>
            <w:r w:rsidRPr="6F2C7F7D">
              <w:rPr>
                <w:rFonts w:ascii="Calibri" w:eastAsia="Calibri" w:hAnsi="Calibri" w:cs="Calibri"/>
                <w:sz w:val="20"/>
                <w:szCs w:val="20"/>
              </w:rPr>
              <w:t xml:space="preserve"> - nastavitve strankinih preferenc</w:t>
            </w:r>
            <w:r>
              <w:br/>
            </w:r>
            <w:r w:rsidRPr="6F2C7F7D">
              <w:rPr>
                <w:rFonts w:ascii="Calibri" w:eastAsia="Calibri" w:hAnsi="Calibri" w:cs="Calibri"/>
                <w:sz w:val="20"/>
                <w:szCs w:val="20"/>
              </w:rPr>
              <w:t xml:space="preserve"> - registrirane plačilne kartice (v skladu z najboljšimi praksami PCI)</w:t>
            </w:r>
            <w:r>
              <w:br/>
            </w:r>
            <w:r w:rsidRPr="6F2C7F7D">
              <w:rPr>
                <w:rFonts w:ascii="Calibri" w:eastAsia="Calibri" w:hAnsi="Calibri" w:cs="Calibri"/>
                <w:sz w:val="20"/>
                <w:szCs w:val="20"/>
              </w:rPr>
              <w:t xml:space="preserve"> - s tem povezane kupljene izdelke.</w:t>
            </w:r>
            <w:r>
              <w:br/>
            </w:r>
            <w:r w:rsidRPr="6F2C7F7D">
              <w:rPr>
                <w:rFonts w:ascii="Calibri" w:eastAsia="Calibri" w:hAnsi="Calibri" w:cs="Calibri"/>
                <w:sz w:val="20"/>
                <w:szCs w:val="20"/>
              </w:rPr>
              <w:t xml:space="preserve"> - zgodovino transakcij</w:t>
            </w:r>
          </w:p>
        </w:tc>
      </w:tr>
      <w:tr w:rsidR="6F2C7F7D" w14:paraId="4B1990E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8D2AB1B" w14:textId="330B4B20"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95FC960" w14:textId="0DC5BBF2" w:rsidR="6F2C7F7D" w:rsidRDefault="6F2C7F7D" w:rsidP="6F2C7F7D">
            <w:pPr>
              <w:spacing w:after="0"/>
            </w:pPr>
            <w:r w:rsidRPr="6F2C7F7D">
              <w:rPr>
                <w:rFonts w:ascii="Calibri" w:eastAsia="Calibri" w:hAnsi="Calibri" w:cs="Calibri"/>
                <w:sz w:val="20"/>
                <w:szCs w:val="20"/>
              </w:rPr>
              <w:t>4.1.20.34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8367F2F" w14:textId="51811E86" w:rsidR="6F2C7F7D" w:rsidRDefault="6F2C7F7D" w:rsidP="6F2C7F7D">
            <w:pPr>
              <w:spacing w:after="0"/>
            </w:pPr>
            <w:r w:rsidRPr="6F2C7F7D">
              <w:rPr>
                <w:rFonts w:ascii="Calibri" w:eastAsia="Calibri" w:hAnsi="Calibri" w:cs="Calibri"/>
                <w:sz w:val="20"/>
                <w:szCs w:val="20"/>
              </w:rPr>
              <w:t>Portal CRM pooblaščenemu osebju PTA omogoča, da z delovnim postopkom za vračila opravi množična vračila voznine strankam, ki jim je bila zaračunana privzeta voznina, ker ni bilo mogoče uporabiti opreme za izdajo vozovnic za označevanje (tj. okvara avtobusa, zaradi katere sprejemne naprave na vozilu niso mogle delovati).</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Portal CRM mora zagotavljati storitev samodejnega vračila za primere previsoke tarife in individualno vračilo za obračun odobrenih primerov CRM</w:t>
            </w:r>
          </w:p>
        </w:tc>
      </w:tr>
      <w:tr w:rsidR="6F2C7F7D" w14:paraId="6185E2DE"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6605D0C" w14:textId="481BF71E"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68377D6" w14:textId="785DA684" w:rsidR="6F2C7F7D" w:rsidRDefault="6F2C7F7D" w:rsidP="6F2C7F7D">
            <w:pPr>
              <w:spacing w:after="0"/>
            </w:pPr>
            <w:r w:rsidRPr="6F2C7F7D">
              <w:rPr>
                <w:rFonts w:ascii="Calibri" w:eastAsia="Calibri" w:hAnsi="Calibri" w:cs="Calibri"/>
                <w:sz w:val="20"/>
                <w:szCs w:val="20"/>
              </w:rPr>
              <w:t>4.1.20.35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2567159" w14:textId="068A0626" w:rsidR="6F2C7F7D" w:rsidRDefault="6F2C7F7D" w:rsidP="6F2C7F7D">
            <w:pPr>
              <w:spacing w:after="0"/>
            </w:pPr>
            <w:r w:rsidRPr="6F2C7F7D">
              <w:rPr>
                <w:rFonts w:ascii="Calibri" w:eastAsia="Calibri" w:hAnsi="Calibri" w:cs="Calibri"/>
                <w:sz w:val="20"/>
                <w:szCs w:val="20"/>
              </w:rPr>
              <w:t>Če je bilo po interakciji s stranko ugotovljeno, da je dolg mogoče poravnati, mora portal CRM pooblaščenemu osebju PTA omogočiti, da ročno sproži transakcijo vračila dolga prek delovnega procesa.</w:t>
            </w:r>
          </w:p>
        </w:tc>
      </w:tr>
      <w:tr w:rsidR="6F2C7F7D" w14:paraId="68A3D67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EC064B7" w14:textId="6BC8D760"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276059C" w14:textId="71F22450" w:rsidR="6F2C7F7D" w:rsidRDefault="6F2C7F7D" w:rsidP="6F2C7F7D">
            <w:pPr>
              <w:spacing w:after="0"/>
            </w:pPr>
            <w:r w:rsidRPr="6F2C7F7D">
              <w:rPr>
                <w:rFonts w:ascii="Calibri" w:eastAsia="Calibri" w:hAnsi="Calibri" w:cs="Calibri"/>
                <w:sz w:val="20"/>
                <w:szCs w:val="20"/>
              </w:rPr>
              <w:t>4.1.20.36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E92FB00" w14:textId="50CD92C0" w:rsidR="6F2C7F7D" w:rsidRDefault="6F2C7F7D" w:rsidP="6F2C7F7D">
            <w:pPr>
              <w:spacing w:after="0"/>
            </w:pPr>
            <w:r w:rsidRPr="6F2C7F7D">
              <w:rPr>
                <w:rFonts w:ascii="Calibri" w:eastAsia="Calibri" w:hAnsi="Calibri" w:cs="Calibri"/>
                <w:sz w:val="20"/>
                <w:szCs w:val="20"/>
              </w:rPr>
              <w:t>Portal CRM pooblaščenemu osebju PTA omogoča, da ročno začasno ustavi in ponovno vzpostavi izbrane medije in račune strank.</w:t>
            </w:r>
          </w:p>
        </w:tc>
      </w:tr>
      <w:tr w:rsidR="6F2C7F7D" w14:paraId="4E7DBBE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35FBC4F" w14:textId="3C63666D"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5DE703E" w14:textId="3A2FCB6B" w:rsidR="6F2C7F7D" w:rsidRDefault="6F2C7F7D" w:rsidP="6F2C7F7D">
            <w:pPr>
              <w:spacing w:after="0"/>
            </w:pPr>
            <w:r w:rsidRPr="6F2C7F7D">
              <w:rPr>
                <w:rFonts w:ascii="Calibri" w:eastAsia="Calibri" w:hAnsi="Calibri" w:cs="Calibri"/>
                <w:sz w:val="20"/>
                <w:szCs w:val="20"/>
              </w:rPr>
              <w:t>4.1.20.37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FED8858" w14:textId="2DAB8635" w:rsidR="6F2C7F7D" w:rsidRDefault="6F2C7F7D" w:rsidP="6F2C7F7D">
            <w:pPr>
              <w:spacing w:after="0"/>
            </w:pPr>
            <w:r w:rsidRPr="6F2C7F7D">
              <w:rPr>
                <w:rFonts w:ascii="Calibri" w:eastAsia="Calibri" w:hAnsi="Calibri" w:cs="Calibri"/>
                <w:sz w:val="20"/>
                <w:szCs w:val="20"/>
              </w:rPr>
              <w:t>Portal CRM pooblaščenemu osebju PTA omogoča dodajanje nosilcev vozovnic na črno listo in sivo listo ali njihovo odstranjevanje z njiju.</w:t>
            </w:r>
          </w:p>
        </w:tc>
      </w:tr>
      <w:tr w:rsidR="6F2C7F7D" w14:paraId="3143884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38CD5DC" w14:textId="44559DDD"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61199CD" w14:textId="134614EA" w:rsidR="6F2C7F7D" w:rsidRDefault="6F2C7F7D" w:rsidP="6F2C7F7D">
            <w:pPr>
              <w:spacing w:after="0"/>
            </w:pPr>
            <w:r w:rsidRPr="6F2C7F7D">
              <w:rPr>
                <w:rFonts w:ascii="Calibri" w:eastAsia="Calibri" w:hAnsi="Calibri" w:cs="Calibri"/>
                <w:sz w:val="20"/>
                <w:szCs w:val="20"/>
              </w:rPr>
              <w:t>4.1.20.38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CF455C2" w14:textId="6812EC51" w:rsidR="6F2C7F7D" w:rsidRDefault="6F2C7F7D" w:rsidP="6F2C7F7D">
            <w:pPr>
              <w:spacing w:after="0"/>
            </w:pPr>
            <w:r w:rsidRPr="6F2C7F7D">
              <w:rPr>
                <w:rFonts w:ascii="Calibri" w:eastAsia="Calibri" w:hAnsi="Calibri" w:cs="Calibri"/>
                <w:sz w:val="20"/>
                <w:szCs w:val="20"/>
              </w:rPr>
              <w:t>Portal CRM pooblaščenemu osebju organa PTA omogoča, da pridobi zgodovino razpoložljivosti za eno ali več sprejemnih naprav, da ugotovi, ali in kdaj niso delovale.</w:t>
            </w:r>
          </w:p>
        </w:tc>
      </w:tr>
      <w:tr w:rsidR="6F2C7F7D" w14:paraId="500F960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C3EF7F2" w14:textId="48CBD3BF"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8B1F558" w14:textId="7E604C64" w:rsidR="6F2C7F7D" w:rsidRDefault="6F2C7F7D" w:rsidP="6F2C7F7D">
            <w:pPr>
              <w:spacing w:after="0"/>
            </w:pPr>
            <w:r w:rsidRPr="6F2C7F7D">
              <w:rPr>
                <w:rFonts w:ascii="Calibri" w:eastAsia="Calibri" w:hAnsi="Calibri" w:cs="Calibri"/>
                <w:sz w:val="20"/>
                <w:szCs w:val="20"/>
              </w:rPr>
              <w:t>4.1.20.39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2616C6A" w14:textId="44C5BB60" w:rsidR="6F2C7F7D" w:rsidRDefault="6F2C7F7D" w:rsidP="6F2C7F7D">
            <w:pPr>
              <w:spacing w:after="0"/>
            </w:pPr>
            <w:r w:rsidRPr="6F2C7F7D">
              <w:rPr>
                <w:rFonts w:ascii="Calibri" w:eastAsia="Calibri" w:hAnsi="Calibri" w:cs="Calibri"/>
                <w:sz w:val="20"/>
                <w:szCs w:val="20"/>
              </w:rPr>
              <w:t>Portal CRM pooblaščenemu osebju PTA omogoča spreminjanje nastavitev preferenc strank, če to zahteva stranka.</w:t>
            </w:r>
          </w:p>
        </w:tc>
      </w:tr>
      <w:tr w:rsidR="6F2C7F7D" w14:paraId="399B3D9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9243415" w14:textId="7AB32D6A"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14B760A" w14:textId="70E64E2C" w:rsidR="6F2C7F7D" w:rsidRDefault="6F2C7F7D" w:rsidP="6F2C7F7D">
            <w:pPr>
              <w:spacing w:after="0"/>
            </w:pPr>
            <w:r w:rsidRPr="6F2C7F7D">
              <w:rPr>
                <w:rFonts w:ascii="Calibri" w:eastAsia="Calibri" w:hAnsi="Calibri" w:cs="Calibri"/>
                <w:sz w:val="20"/>
                <w:szCs w:val="20"/>
              </w:rPr>
              <w:t>4.1.20.40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E3E220B" w14:textId="300DDAE3" w:rsidR="6F2C7F7D" w:rsidRDefault="6F2C7F7D" w:rsidP="6F2C7F7D">
            <w:pPr>
              <w:spacing w:after="0"/>
            </w:pPr>
            <w:r w:rsidRPr="6F2C7F7D">
              <w:rPr>
                <w:rFonts w:ascii="Calibri" w:eastAsia="Calibri" w:hAnsi="Calibri" w:cs="Calibri"/>
                <w:sz w:val="20"/>
                <w:szCs w:val="20"/>
              </w:rPr>
              <w:t>Portal CRM podpira osebje PTA, da je vedno v skladu s PCI DSS.</w:t>
            </w:r>
          </w:p>
        </w:tc>
      </w:tr>
      <w:tr w:rsidR="6F2C7F7D" w14:paraId="6999A85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F352339" w14:textId="49A60ED4"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7FC3B68" w14:textId="6FF644EA" w:rsidR="6F2C7F7D" w:rsidRDefault="6F2C7F7D" w:rsidP="6F2C7F7D">
            <w:pPr>
              <w:spacing w:after="0"/>
            </w:pPr>
            <w:r w:rsidRPr="6F2C7F7D">
              <w:rPr>
                <w:rFonts w:ascii="Calibri" w:eastAsia="Calibri" w:hAnsi="Calibri" w:cs="Calibri"/>
                <w:sz w:val="20"/>
                <w:szCs w:val="20"/>
              </w:rPr>
              <w:t>4.1.20.41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5EB1943" w14:textId="68225E4B" w:rsidR="6F2C7F7D" w:rsidRDefault="6F2C7F7D" w:rsidP="6F2C7F7D">
            <w:pPr>
              <w:spacing w:after="0"/>
            </w:pPr>
            <w:r w:rsidRPr="6F2C7F7D">
              <w:rPr>
                <w:rFonts w:ascii="Calibri" w:eastAsia="Calibri" w:hAnsi="Calibri" w:cs="Calibri"/>
                <w:sz w:val="20"/>
                <w:szCs w:val="20"/>
              </w:rPr>
              <w:t>Portal CRM pooblaščenemu osebju PTA omogoča izvajanje funkcij avtorizacije koncesij, ki vključujejo (vendar niso omejene na):</w:t>
            </w:r>
            <w:r>
              <w:br/>
            </w:r>
            <w:r w:rsidRPr="6F2C7F7D">
              <w:rPr>
                <w:rFonts w:ascii="Calibri" w:eastAsia="Calibri" w:hAnsi="Calibri" w:cs="Calibri"/>
                <w:sz w:val="20"/>
                <w:szCs w:val="20"/>
              </w:rPr>
              <w:t xml:space="preserve"> - pregled dokumentov za dokazovanje koncesije, ki jih je naložila stranka.</w:t>
            </w:r>
            <w:r>
              <w:br/>
            </w:r>
            <w:r w:rsidRPr="6F2C7F7D">
              <w:rPr>
                <w:rFonts w:ascii="Calibri" w:eastAsia="Calibri" w:hAnsi="Calibri" w:cs="Calibri"/>
                <w:sz w:val="20"/>
                <w:szCs w:val="20"/>
              </w:rPr>
              <w:t xml:space="preserve"> - potrditev ali zavrnitev upravičenosti posameznikov, ki zaprosijo za koncesijo.</w:t>
            </w:r>
            <w:r>
              <w:br/>
            </w:r>
            <w:r w:rsidRPr="6F2C7F7D">
              <w:rPr>
                <w:rFonts w:ascii="Calibri" w:eastAsia="Calibri" w:hAnsi="Calibri" w:cs="Calibri"/>
                <w:sz w:val="20"/>
                <w:szCs w:val="20"/>
              </w:rPr>
              <w:t xml:space="preserve"> - Odstranitev statusa upravičenosti predhodno potrjenih posameznikov.</w:t>
            </w:r>
            <w:r>
              <w:br/>
            </w:r>
            <w:r w:rsidRPr="6F2C7F7D">
              <w:rPr>
                <w:rFonts w:ascii="Calibri" w:eastAsia="Calibri" w:hAnsi="Calibri" w:cs="Calibri"/>
                <w:sz w:val="20"/>
                <w:szCs w:val="20"/>
              </w:rPr>
              <w:t xml:space="preserve"> - pregledovanje in izvoz sistemskih poročil o koncesijah</w:t>
            </w:r>
          </w:p>
        </w:tc>
      </w:tr>
      <w:tr w:rsidR="6F2C7F7D" w14:paraId="742A62F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E9BED93" w14:textId="1F2A13F5" w:rsidR="6F2C7F7D" w:rsidRDefault="6F2C7F7D" w:rsidP="6F2C7F7D">
            <w:pPr>
              <w:spacing w:after="0"/>
            </w:pPr>
            <w:r w:rsidRPr="6F2C7F7D">
              <w:rPr>
                <w:rFonts w:ascii="Calibri" w:eastAsia="Calibri" w:hAnsi="Calibri" w:cs="Calibri"/>
                <w:sz w:val="20"/>
                <w:szCs w:val="20"/>
              </w:rPr>
              <w:t>Portal za partnerje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0950D8F" w14:textId="5EEA6932" w:rsidR="6F2C7F7D" w:rsidRDefault="6F2C7F7D" w:rsidP="6F2C7F7D">
            <w:pPr>
              <w:spacing w:after="0"/>
            </w:pPr>
            <w:r w:rsidRPr="6F2C7F7D">
              <w:rPr>
                <w:rFonts w:ascii="Calibri" w:eastAsia="Calibri" w:hAnsi="Calibri" w:cs="Calibri"/>
                <w:sz w:val="20"/>
                <w:szCs w:val="20"/>
              </w:rPr>
              <w:t>4.1.20.42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466E5CA" w14:textId="06C038F4" w:rsidR="6F2C7F7D" w:rsidRDefault="6F2C7F7D" w:rsidP="6F2C7F7D">
            <w:pPr>
              <w:spacing w:after="0"/>
            </w:pPr>
            <w:r w:rsidRPr="6F2C7F7D">
              <w:rPr>
                <w:rFonts w:ascii="Calibri" w:eastAsia="Calibri" w:hAnsi="Calibri" w:cs="Calibri"/>
                <w:sz w:val="20"/>
                <w:szCs w:val="20"/>
              </w:rPr>
              <w:t>Rešitev vključuje razvoj in vzdrževanje portala za partnerje (B2B) z blagovno znamko pogodbenega organa (glej zahteve za zasnovo uporabniškega vmesnika / UI), prek katerega lahko pooblaščeni zastopniki partnerjev izvajajo vse funkcije delovanja, opisane v zahtevah sistema ABT Back Office, ki vključujejo (vendar niso omejene na):</w:t>
            </w:r>
            <w:r>
              <w:br/>
            </w:r>
            <w:r w:rsidRPr="6F2C7F7D">
              <w:rPr>
                <w:rFonts w:ascii="Calibri" w:eastAsia="Calibri" w:hAnsi="Calibri" w:cs="Calibri"/>
                <w:sz w:val="20"/>
                <w:szCs w:val="20"/>
              </w:rPr>
              <w:t xml:space="preserve"> - Registracijo s podatki za kvalifikacijo</w:t>
            </w:r>
            <w:r>
              <w:br/>
            </w:r>
            <w:r w:rsidRPr="6F2C7F7D">
              <w:rPr>
                <w:rFonts w:ascii="Calibri" w:eastAsia="Calibri" w:hAnsi="Calibri" w:cs="Calibri"/>
                <w:sz w:val="20"/>
                <w:szCs w:val="20"/>
              </w:rPr>
              <w:t xml:space="preserve"> - Delovni proces za osebje PTAe, ki odobri kvalifikacijo.</w:t>
            </w:r>
            <w:r>
              <w:br/>
            </w:r>
            <w:r w:rsidRPr="6F2C7F7D">
              <w:rPr>
                <w:rFonts w:ascii="Calibri" w:eastAsia="Calibri" w:hAnsi="Calibri" w:cs="Calibri"/>
                <w:sz w:val="20"/>
                <w:szCs w:val="20"/>
              </w:rPr>
              <w:t xml:space="preserve"> - Spletne poizvedbe po informacijah</w:t>
            </w:r>
            <w:r>
              <w:br/>
            </w:r>
            <w:r w:rsidRPr="6F2C7F7D">
              <w:rPr>
                <w:rFonts w:ascii="Calibri" w:eastAsia="Calibri" w:hAnsi="Calibri" w:cs="Calibri"/>
                <w:sz w:val="20"/>
                <w:szCs w:val="20"/>
              </w:rPr>
              <w:t xml:space="preserve"> - Pregledovanje svojih sistemskih poročil.</w:t>
            </w:r>
            <w:r>
              <w:br/>
            </w:r>
            <w:r w:rsidRPr="6F2C7F7D">
              <w:rPr>
                <w:rFonts w:ascii="Calibri" w:eastAsia="Calibri" w:hAnsi="Calibri" w:cs="Calibri"/>
                <w:sz w:val="20"/>
                <w:szCs w:val="20"/>
              </w:rPr>
              <w:t xml:space="preserve"> - Spreminjanje podatkov o konfiguraciji v sistemu, povezanih z njihovimi storitvami (promocijske ponudbe ...).</w:t>
            </w:r>
          </w:p>
        </w:tc>
      </w:tr>
      <w:tr w:rsidR="6F2C7F7D" w14:paraId="5769187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30E1433" w14:textId="64B5F1A0" w:rsidR="6F2C7F7D" w:rsidRDefault="6F2C7F7D" w:rsidP="6F2C7F7D">
            <w:pPr>
              <w:spacing w:after="0"/>
            </w:pPr>
            <w:r w:rsidRPr="6F2C7F7D">
              <w:rPr>
                <w:rFonts w:ascii="Calibri" w:eastAsia="Calibri" w:hAnsi="Calibri" w:cs="Calibri"/>
                <w:sz w:val="20"/>
                <w:szCs w:val="20"/>
              </w:rPr>
              <w:t>Portal za partnerje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7445119" w14:textId="718F05AE" w:rsidR="6F2C7F7D" w:rsidRDefault="6F2C7F7D" w:rsidP="6F2C7F7D">
            <w:pPr>
              <w:spacing w:after="0"/>
            </w:pPr>
            <w:r w:rsidRPr="6F2C7F7D">
              <w:rPr>
                <w:rFonts w:ascii="Calibri" w:eastAsia="Calibri" w:hAnsi="Calibri" w:cs="Calibri"/>
                <w:sz w:val="20"/>
                <w:szCs w:val="20"/>
              </w:rPr>
              <w:t>4.1.20.43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71579D4" w14:textId="0A738D9C" w:rsidR="6F2C7F7D" w:rsidRDefault="6F2C7F7D" w:rsidP="6F2C7F7D">
            <w:pPr>
              <w:spacing w:after="0"/>
            </w:pPr>
            <w:r w:rsidRPr="6F2C7F7D">
              <w:rPr>
                <w:rFonts w:ascii="Calibri" w:eastAsia="Calibri" w:hAnsi="Calibri" w:cs="Calibri"/>
                <w:sz w:val="20"/>
                <w:szCs w:val="20"/>
              </w:rPr>
              <w:t>Partnerski portal mora partnerskim organizacijam ali institucijam (vključno z delodajalci) omogočati izvajanje funkcij, kot so</w:t>
            </w:r>
            <w:r>
              <w:br/>
            </w:r>
            <w:r w:rsidRPr="6F2C7F7D">
              <w:rPr>
                <w:rFonts w:ascii="Calibri" w:eastAsia="Calibri" w:hAnsi="Calibri" w:cs="Calibri"/>
                <w:sz w:val="20"/>
                <w:szCs w:val="20"/>
              </w:rPr>
              <w:t xml:space="preserve"> - Množično naročanje kartic IJPP</w:t>
            </w:r>
            <w:r>
              <w:br/>
            </w:r>
            <w:r w:rsidRPr="6F2C7F7D">
              <w:rPr>
                <w:rFonts w:ascii="Calibri" w:eastAsia="Calibri" w:hAnsi="Calibri" w:cs="Calibri"/>
                <w:sz w:val="20"/>
                <w:szCs w:val="20"/>
              </w:rPr>
              <w:t xml:space="preserve"> - Po želji povezati koncesije</w:t>
            </w:r>
            <w:r>
              <w:br/>
            </w:r>
            <w:r w:rsidRPr="6F2C7F7D">
              <w:rPr>
                <w:rFonts w:ascii="Calibri" w:eastAsia="Calibri" w:hAnsi="Calibri" w:cs="Calibri"/>
                <w:sz w:val="20"/>
                <w:szCs w:val="20"/>
              </w:rPr>
              <w:t xml:space="preserve"> - Dodajanje podatkov o strankah.</w:t>
            </w:r>
            <w:r>
              <w:br/>
            </w:r>
            <w:r w:rsidRPr="6F2C7F7D">
              <w:rPr>
                <w:rFonts w:ascii="Calibri" w:eastAsia="Calibri" w:hAnsi="Calibri" w:cs="Calibri"/>
                <w:sz w:val="20"/>
                <w:szCs w:val="20"/>
              </w:rPr>
              <w:t xml:space="preserve"> - Po želji povezati izdelke za prevoznino</w:t>
            </w:r>
            <w:r>
              <w:br/>
            </w:r>
            <w:r w:rsidRPr="6F2C7F7D">
              <w:rPr>
                <w:rFonts w:ascii="Calibri" w:eastAsia="Calibri" w:hAnsi="Calibri" w:cs="Calibri"/>
                <w:sz w:val="20"/>
                <w:szCs w:val="20"/>
              </w:rPr>
              <w:t xml:space="preserve"> - Nakup izdelkov.</w:t>
            </w:r>
            <w:r>
              <w:br/>
            </w:r>
            <w:r w:rsidRPr="6F2C7F7D">
              <w:rPr>
                <w:rFonts w:ascii="Calibri" w:eastAsia="Calibri" w:hAnsi="Calibri" w:cs="Calibri"/>
                <w:sz w:val="20"/>
                <w:szCs w:val="20"/>
              </w:rPr>
              <w:t xml:space="preserve"> - Upravljajte naročene kartice IJPP, koncesije in izdelke za prevoznino.</w:t>
            </w:r>
            <w:r>
              <w:br/>
            </w:r>
            <w:r w:rsidRPr="6F2C7F7D">
              <w:rPr>
                <w:rFonts w:ascii="Calibri" w:eastAsia="Calibri" w:hAnsi="Calibri" w:cs="Calibri"/>
                <w:sz w:val="20"/>
                <w:szCs w:val="20"/>
              </w:rPr>
              <w:t xml:space="preserve">         o začasno ustavitev / zamrznitev / nadaljevanje.</w:t>
            </w:r>
            <w:r>
              <w:br/>
            </w:r>
            <w:r w:rsidRPr="6F2C7F7D">
              <w:rPr>
                <w:rFonts w:ascii="Calibri" w:eastAsia="Calibri" w:hAnsi="Calibri" w:cs="Calibri"/>
                <w:sz w:val="20"/>
                <w:szCs w:val="20"/>
              </w:rPr>
              <w:t xml:space="preserve">         o blokiranje</w:t>
            </w:r>
            <w:r>
              <w:br/>
            </w:r>
            <w:r w:rsidRPr="6F2C7F7D">
              <w:rPr>
                <w:rFonts w:ascii="Calibri" w:eastAsia="Calibri" w:hAnsi="Calibri" w:cs="Calibri"/>
                <w:sz w:val="20"/>
                <w:szCs w:val="20"/>
              </w:rPr>
              <w:t xml:space="preserve">         o zamenjati</w:t>
            </w:r>
            <w:r>
              <w:br/>
            </w:r>
            <w:r w:rsidRPr="6F2C7F7D">
              <w:rPr>
                <w:rFonts w:ascii="Calibri" w:eastAsia="Calibri" w:hAnsi="Calibri" w:cs="Calibri"/>
                <w:sz w:val="20"/>
                <w:szCs w:val="20"/>
              </w:rPr>
              <w:t xml:space="preserve">         o izdati / zamenjati koncesije.</w:t>
            </w:r>
            <w:r>
              <w:br/>
            </w:r>
            <w:r w:rsidRPr="6F2C7F7D">
              <w:rPr>
                <w:rFonts w:ascii="Calibri" w:eastAsia="Calibri" w:hAnsi="Calibri" w:cs="Calibri"/>
                <w:sz w:val="20"/>
                <w:szCs w:val="20"/>
              </w:rPr>
              <w:t xml:space="preserve">         o izdaja / zamenjava izdelkov za vozovnice.</w:t>
            </w:r>
            <w:r>
              <w:br/>
            </w:r>
            <w:r w:rsidRPr="6F2C7F7D">
              <w:rPr>
                <w:rFonts w:ascii="Calibri" w:eastAsia="Calibri" w:hAnsi="Calibri" w:cs="Calibri"/>
                <w:sz w:val="20"/>
                <w:szCs w:val="20"/>
              </w:rPr>
              <w:t xml:space="preserve"> - Množično registracijo strank</w:t>
            </w:r>
            <w:r>
              <w:br/>
            </w:r>
            <w:r w:rsidRPr="6F2C7F7D">
              <w:rPr>
                <w:rFonts w:ascii="Calibri" w:eastAsia="Calibri" w:hAnsi="Calibri" w:cs="Calibri"/>
                <w:sz w:val="20"/>
                <w:szCs w:val="20"/>
              </w:rPr>
              <w:t xml:space="preserve"> Množične operacije so mogoče z nalaganjem paketnih datotek, kot so vrednosti, ločene z vejico (CSV)</w:t>
            </w:r>
          </w:p>
        </w:tc>
      </w:tr>
      <w:tr w:rsidR="6F2C7F7D" w14:paraId="658FFDD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C37AF85" w14:textId="5E2533E4" w:rsidR="6F2C7F7D" w:rsidRDefault="6F2C7F7D" w:rsidP="6F2C7F7D">
            <w:pPr>
              <w:spacing w:after="0"/>
            </w:pPr>
            <w:r w:rsidRPr="6F2C7F7D">
              <w:rPr>
                <w:rFonts w:ascii="Calibri" w:eastAsia="Calibri" w:hAnsi="Calibri" w:cs="Calibri"/>
                <w:sz w:val="20"/>
                <w:szCs w:val="20"/>
              </w:rPr>
              <w:t xml:space="preserve">Mobilna aplikacija za pregled prihodkov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FE5C40F" w14:textId="2FBFB50D" w:rsidR="6F2C7F7D" w:rsidRDefault="6F2C7F7D" w:rsidP="6F2C7F7D">
            <w:pPr>
              <w:spacing w:after="0"/>
            </w:pPr>
            <w:r w:rsidRPr="6F2C7F7D">
              <w:rPr>
                <w:rFonts w:ascii="Calibri" w:eastAsia="Calibri" w:hAnsi="Calibri" w:cs="Calibri"/>
                <w:sz w:val="20"/>
                <w:szCs w:val="20"/>
              </w:rPr>
              <w:t>4.1.20.44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DCB40FE" w14:textId="3061B4EA" w:rsidR="6F2C7F7D" w:rsidRDefault="6F2C7F7D" w:rsidP="6F2C7F7D">
            <w:pPr>
              <w:spacing w:after="0"/>
            </w:pPr>
            <w:r w:rsidRPr="6F2C7F7D">
              <w:rPr>
                <w:rFonts w:ascii="Calibri" w:eastAsia="Calibri" w:hAnsi="Calibri" w:cs="Calibri"/>
                <w:sz w:val="20"/>
                <w:szCs w:val="20"/>
              </w:rPr>
              <w:t>Rešitev mora vključevati razvoj in vzdrževanje aplikacije za pregledovanje prihodkov v sistemu Android z blagovno znamko IJPP (glejte zahteve za zasnovo uporabniškega vmesnika / UX), ki jo uporabljajo kontrolorji organa za sklepanje pogodb za pregledovanje vseh vrst prevoznih sredstev strank.</w:t>
            </w:r>
          </w:p>
        </w:tc>
      </w:tr>
      <w:tr w:rsidR="6F2C7F7D" w14:paraId="15AD298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7246477" w14:textId="3914CF39" w:rsidR="6F2C7F7D" w:rsidRDefault="6F2C7F7D" w:rsidP="6F2C7F7D">
            <w:pPr>
              <w:spacing w:after="0"/>
            </w:pPr>
            <w:r w:rsidRPr="6F2C7F7D">
              <w:rPr>
                <w:rFonts w:ascii="Calibri" w:eastAsia="Calibri" w:hAnsi="Calibri" w:cs="Calibri"/>
                <w:sz w:val="20"/>
                <w:szCs w:val="20"/>
              </w:rPr>
              <w:t xml:space="preserve">Mobilna aplikacija za pregled prihodkov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A088ACA" w14:textId="465ADD19" w:rsidR="6F2C7F7D" w:rsidRDefault="6F2C7F7D" w:rsidP="6F2C7F7D">
            <w:pPr>
              <w:spacing w:after="0"/>
            </w:pPr>
            <w:r w:rsidRPr="6F2C7F7D">
              <w:rPr>
                <w:rFonts w:ascii="Calibri" w:eastAsia="Calibri" w:hAnsi="Calibri" w:cs="Calibri"/>
                <w:sz w:val="20"/>
                <w:szCs w:val="20"/>
              </w:rPr>
              <w:t>4.1.20.45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104DB74" w14:textId="1ED78B32" w:rsidR="6F2C7F7D" w:rsidRDefault="6F2C7F7D" w:rsidP="6F2C7F7D">
            <w:pPr>
              <w:spacing w:after="0"/>
            </w:pPr>
            <w:r w:rsidRPr="6F2C7F7D">
              <w:rPr>
                <w:rFonts w:ascii="Calibri" w:eastAsia="Calibri" w:hAnsi="Calibri" w:cs="Calibri"/>
                <w:sz w:val="20"/>
                <w:szCs w:val="20"/>
              </w:rPr>
              <w:t>Aplikacija za nadzor prihodkov podpira potrjevanje pravice do potovanja z uporabo povezljivosti z mobilnim podatkovnim omrežjem (npr. 4G / 5G) za pošiljanje informacij o nosilcih vozovnic v sistem ABT. Sistem ABT zabeleži dogodek pregleda in se odzove z ustreznimi informacijami, ki jih oceni inšpektor za prihodke. Takšne informacije vključujejo:</w:t>
            </w:r>
            <w:r>
              <w:br/>
            </w:r>
            <w:r w:rsidRPr="6F2C7F7D">
              <w:rPr>
                <w:rFonts w:ascii="Calibri" w:eastAsia="Calibri" w:hAnsi="Calibri" w:cs="Calibri"/>
                <w:sz w:val="20"/>
                <w:szCs w:val="20"/>
              </w:rPr>
              <w:t xml:space="preserve"> - povezane koncesije</w:t>
            </w:r>
            <w:r>
              <w:br/>
            </w:r>
            <w:r w:rsidRPr="6F2C7F7D">
              <w:rPr>
                <w:rFonts w:ascii="Calibri" w:eastAsia="Calibri" w:hAnsi="Calibri" w:cs="Calibri"/>
                <w:sz w:val="20"/>
                <w:szCs w:val="20"/>
              </w:rPr>
              <w:t xml:space="preserve"> - povezani tarifni produkti</w:t>
            </w:r>
            <w:r>
              <w:br/>
            </w:r>
            <w:r w:rsidRPr="6F2C7F7D">
              <w:rPr>
                <w:rFonts w:ascii="Calibri" w:eastAsia="Calibri" w:hAnsi="Calibri" w:cs="Calibri"/>
                <w:sz w:val="20"/>
                <w:szCs w:val="20"/>
              </w:rPr>
              <w:t xml:space="preserve"> - nedavne informacije o inšpekcijskem pregledu tega nosilca vozovnice</w:t>
            </w:r>
            <w:r>
              <w:br/>
            </w:r>
            <w:r w:rsidRPr="6F2C7F7D">
              <w:rPr>
                <w:rFonts w:ascii="Calibri" w:eastAsia="Calibri" w:hAnsi="Calibri" w:cs="Calibri"/>
                <w:sz w:val="20"/>
                <w:szCs w:val="20"/>
              </w:rPr>
              <w:t xml:space="preserve"> - prejšnje kršitve, povezane s to stranko.</w:t>
            </w:r>
            <w:r>
              <w:br/>
            </w:r>
            <w:r w:rsidRPr="6F2C7F7D">
              <w:rPr>
                <w:rFonts w:ascii="Calibri" w:eastAsia="Calibri" w:hAnsi="Calibri" w:cs="Calibri"/>
                <w:sz w:val="20"/>
                <w:szCs w:val="20"/>
              </w:rPr>
              <w:t xml:space="preserve"> - opombe, ki jih je inšpektor za prihodke naredil med prejšnjimi pregledi tega nosilca vozovnice.</w:t>
            </w:r>
            <w:r>
              <w:br/>
            </w:r>
            <w:r w:rsidRPr="6F2C7F7D">
              <w:rPr>
                <w:rFonts w:ascii="Calibri" w:eastAsia="Calibri" w:hAnsi="Calibri" w:cs="Calibri"/>
                <w:sz w:val="20"/>
                <w:szCs w:val="20"/>
              </w:rPr>
              <w:t xml:space="preserve"> - Druge informacije v zvezi s tem nosilcem vozovnice, pomembne za inšpekcijski pregled</w:t>
            </w:r>
          </w:p>
        </w:tc>
      </w:tr>
      <w:tr w:rsidR="6F2C7F7D" w14:paraId="0BE5E14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A16FFF3" w14:textId="521D0C4B" w:rsidR="6F2C7F7D" w:rsidRDefault="6F2C7F7D" w:rsidP="6F2C7F7D">
            <w:pPr>
              <w:spacing w:after="0"/>
            </w:pPr>
            <w:r w:rsidRPr="6F2C7F7D">
              <w:rPr>
                <w:rFonts w:ascii="Calibri" w:eastAsia="Calibri" w:hAnsi="Calibri" w:cs="Calibri"/>
                <w:sz w:val="20"/>
                <w:szCs w:val="20"/>
              </w:rPr>
              <w:t xml:space="preserve">Mobilna aplikacija za pregled prihodkov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80C35C5" w14:textId="7C76FB36" w:rsidR="6F2C7F7D" w:rsidRDefault="6F2C7F7D" w:rsidP="6F2C7F7D">
            <w:pPr>
              <w:spacing w:after="0"/>
            </w:pPr>
            <w:r w:rsidRPr="6F2C7F7D">
              <w:rPr>
                <w:rFonts w:ascii="Calibri" w:eastAsia="Calibri" w:hAnsi="Calibri" w:cs="Calibri"/>
                <w:sz w:val="20"/>
                <w:szCs w:val="20"/>
              </w:rPr>
              <w:t>4.1.20.46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AA662AE" w14:textId="2C88DDB8" w:rsidR="6F2C7F7D" w:rsidRDefault="6F2C7F7D" w:rsidP="6F2C7F7D">
            <w:pPr>
              <w:spacing w:after="0"/>
            </w:pPr>
            <w:r w:rsidRPr="6F2C7F7D">
              <w:rPr>
                <w:rFonts w:ascii="Calibri" w:eastAsia="Calibri" w:hAnsi="Calibri" w:cs="Calibri"/>
                <w:sz w:val="20"/>
                <w:szCs w:val="20"/>
              </w:rPr>
              <w:t>Če kontrolna naprava med pregledovanjem nosilcev vozovnic ne more komunicirati s sistemom ABT, aplikacija za pregledovanje prihodkov deluje v načinu "pregled brez povezave", med katerim se ustrezne podrobnosti, povezane s kontrolnimi dogodki, shranijo lokalno v kontrolni napravi. Ta način pregleda brez povezave je jasno označen na zaslonu za inšpektorja za prihodke. Ko je povezljivost s sistemom ABT ponovno vzpostavljena, se aplikacija za inšpekcijske preglede samodejno vrne v normalno spletno delovanje in vse lokalno shranjene inšpekcijske dogodke prenese v sistem ABT za oceno.</w:t>
            </w:r>
          </w:p>
        </w:tc>
      </w:tr>
      <w:tr w:rsidR="6F2C7F7D" w14:paraId="40F374A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A6EA6CB" w14:textId="79E222EB" w:rsidR="6F2C7F7D" w:rsidRDefault="6F2C7F7D" w:rsidP="6F2C7F7D">
            <w:pPr>
              <w:spacing w:after="0"/>
            </w:pPr>
            <w:r w:rsidRPr="6F2C7F7D">
              <w:rPr>
                <w:rFonts w:ascii="Calibri" w:eastAsia="Calibri" w:hAnsi="Calibri" w:cs="Calibri"/>
                <w:sz w:val="20"/>
                <w:szCs w:val="20"/>
              </w:rPr>
              <w:t xml:space="preserve">Mobilna aplikacija za pregled prihodkov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63ECC06" w14:textId="7E59546E" w:rsidR="6F2C7F7D" w:rsidRDefault="6F2C7F7D" w:rsidP="6F2C7F7D">
            <w:pPr>
              <w:spacing w:after="0"/>
            </w:pPr>
            <w:r w:rsidRPr="6F2C7F7D">
              <w:rPr>
                <w:rFonts w:ascii="Calibri" w:eastAsia="Calibri" w:hAnsi="Calibri" w:cs="Calibri"/>
                <w:sz w:val="20"/>
                <w:szCs w:val="20"/>
              </w:rPr>
              <w:t>4.1.20.47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AF0AF7D" w14:textId="232EAB22" w:rsidR="6F2C7F7D" w:rsidRDefault="6F2C7F7D" w:rsidP="6F2C7F7D">
            <w:pPr>
              <w:spacing w:after="0"/>
            </w:pPr>
            <w:r w:rsidRPr="6F2C7F7D">
              <w:rPr>
                <w:rFonts w:ascii="Calibri" w:eastAsia="Calibri" w:hAnsi="Calibri" w:cs="Calibri"/>
                <w:sz w:val="20"/>
                <w:szCs w:val="20"/>
              </w:rPr>
              <w:t>Aplikacija za davčni inšpekcijski pregled zagotovi, da se vsi dogodki pregleda potrdijo, kot so bili poslani v sistem ABT, in ostanejo povezani s pregledanimi nosilci vozovnic.</w:t>
            </w:r>
          </w:p>
        </w:tc>
      </w:tr>
      <w:tr w:rsidR="6F2C7F7D" w14:paraId="10DEC15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3A9689D" w14:textId="5B4FAC47" w:rsidR="6F2C7F7D" w:rsidRDefault="6F2C7F7D" w:rsidP="6F2C7F7D">
            <w:pPr>
              <w:spacing w:after="0"/>
            </w:pPr>
            <w:r w:rsidRPr="6F2C7F7D">
              <w:rPr>
                <w:rFonts w:ascii="Calibri" w:eastAsia="Calibri" w:hAnsi="Calibri" w:cs="Calibri"/>
                <w:sz w:val="20"/>
                <w:szCs w:val="20"/>
              </w:rPr>
              <w:t xml:space="preserve">Mobilna aplikacija za pregled prihodkov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DEE0490" w14:textId="3D383E0D" w:rsidR="6F2C7F7D" w:rsidRDefault="6F2C7F7D" w:rsidP="6F2C7F7D">
            <w:pPr>
              <w:spacing w:after="0"/>
            </w:pPr>
            <w:r w:rsidRPr="6F2C7F7D">
              <w:rPr>
                <w:rFonts w:ascii="Calibri" w:eastAsia="Calibri" w:hAnsi="Calibri" w:cs="Calibri"/>
                <w:sz w:val="20"/>
                <w:szCs w:val="20"/>
              </w:rPr>
              <w:t>4.1.20.48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9B19EC2" w14:textId="70D4BBBE" w:rsidR="6F2C7F7D" w:rsidRDefault="6F2C7F7D" w:rsidP="6F2C7F7D">
            <w:pPr>
              <w:spacing w:after="0"/>
            </w:pPr>
            <w:r w:rsidRPr="6F2C7F7D">
              <w:rPr>
                <w:rFonts w:ascii="Calibri" w:eastAsia="Calibri" w:hAnsi="Calibri" w:cs="Calibri"/>
                <w:sz w:val="20"/>
                <w:szCs w:val="20"/>
              </w:rPr>
              <w:t>Aplikacija za pregled prihodkov omogoča uradnikom za pregled prihodkov, da vnesejo dodatne informacije, kot so opombe k dogodku pregleda, ki se naložijo v sistem ABT in povežejo z zapisom dogodka pregleda.</w:t>
            </w:r>
          </w:p>
        </w:tc>
      </w:tr>
      <w:tr w:rsidR="6F2C7F7D" w14:paraId="6136315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6024F2D" w14:textId="38CED1E1" w:rsidR="6F2C7F7D" w:rsidRDefault="6F2C7F7D" w:rsidP="6F2C7F7D">
            <w:pPr>
              <w:spacing w:after="0"/>
            </w:pPr>
            <w:r w:rsidRPr="6F2C7F7D">
              <w:rPr>
                <w:rFonts w:ascii="Calibri" w:eastAsia="Calibri" w:hAnsi="Calibri" w:cs="Calibri"/>
                <w:sz w:val="20"/>
                <w:szCs w:val="20"/>
              </w:rPr>
              <w:t xml:space="preserve">Mobilna aplikacija za pregled prihodkov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D2E2ECA" w14:textId="48B0241A" w:rsidR="6F2C7F7D" w:rsidRDefault="6F2C7F7D" w:rsidP="6F2C7F7D">
            <w:pPr>
              <w:spacing w:after="0"/>
            </w:pPr>
            <w:r w:rsidRPr="6F2C7F7D">
              <w:rPr>
                <w:rFonts w:ascii="Calibri" w:eastAsia="Calibri" w:hAnsi="Calibri" w:cs="Calibri"/>
                <w:sz w:val="20"/>
                <w:szCs w:val="20"/>
              </w:rPr>
              <w:t>4.1.20.49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17FC22E" w14:textId="13E578EB" w:rsidR="6F2C7F7D" w:rsidRDefault="6F2C7F7D" w:rsidP="6F2C7F7D">
            <w:pPr>
              <w:spacing w:after="0"/>
            </w:pPr>
            <w:r w:rsidRPr="6F2C7F7D">
              <w:rPr>
                <w:rFonts w:ascii="Calibri" w:eastAsia="Calibri" w:hAnsi="Calibri" w:cs="Calibri"/>
                <w:sz w:val="20"/>
                <w:szCs w:val="20"/>
              </w:rPr>
              <w:t>Aplikacija za inšpekcijski nadzor prihodkov mora inšpektorju za prihodke omogočati, da stranki po pregledu medijev za prevoznino izda obvestilo o prekršku.</w:t>
            </w:r>
          </w:p>
        </w:tc>
      </w:tr>
      <w:tr w:rsidR="6F2C7F7D" w14:paraId="2781866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845B9E2" w14:textId="0055B374" w:rsidR="6F2C7F7D" w:rsidRDefault="6F2C7F7D" w:rsidP="6F2C7F7D">
            <w:pPr>
              <w:spacing w:after="0"/>
            </w:pPr>
            <w:r w:rsidRPr="6F2C7F7D">
              <w:rPr>
                <w:rFonts w:ascii="Calibri" w:eastAsia="Calibri" w:hAnsi="Calibri" w:cs="Calibri"/>
                <w:sz w:val="20"/>
                <w:szCs w:val="20"/>
              </w:rPr>
              <w:t xml:space="preserve">Mobilna aplikacija za pregled prihodkov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AB757F8" w14:textId="6C48CF50" w:rsidR="6F2C7F7D" w:rsidRDefault="6F2C7F7D" w:rsidP="6F2C7F7D">
            <w:pPr>
              <w:spacing w:after="0"/>
            </w:pPr>
            <w:r w:rsidRPr="6F2C7F7D">
              <w:rPr>
                <w:rFonts w:ascii="Calibri" w:eastAsia="Calibri" w:hAnsi="Calibri" w:cs="Calibri"/>
                <w:sz w:val="20"/>
                <w:szCs w:val="20"/>
              </w:rPr>
              <w:t>4.1.20.50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A27219B" w14:textId="5A09DC21" w:rsidR="6F2C7F7D" w:rsidRDefault="6F2C7F7D" w:rsidP="6F2C7F7D">
            <w:pPr>
              <w:spacing w:after="0"/>
            </w:pPr>
            <w:r w:rsidRPr="6F2C7F7D">
              <w:rPr>
                <w:rFonts w:ascii="Calibri" w:eastAsia="Calibri" w:hAnsi="Calibri" w:cs="Calibri"/>
                <w:sz w:val="20"/>
                <w:szCs w:val="20"/>
              </w:rPr>
              <w:t>Aplikacija za pregled prihodkov podpira pregled kartic IJPP, 2D črtne kode ter kartic EMV Private label in Open Loop (fizičnih in digitalnih).</w:t>
            </w:r>
          </w:p>
        </w:tc>
      </w:tr>
      <w:tr w:rsidR="6F2C7F7D" w14:paraId="10DA85C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8EB807B" w14:textId="27E74365" w:rsidR="6F2C7F7D" w:rsidRDefault="6F2C7F7D" w:rsidP="6F2C7F7D">
            <w:pPr>
              <w:spacing w:after="0"/>
            </w:pPr>
            <w:r w:rsidRPr="6F2C7F7D">
              <w:rPr>
                <w:rFonts w:ascii="Calibri" w:eastAsia="Calibri" w:hAnsi="Calibri" w:cs="Calibri"/>
                <w:sz w:val="20"/>
                <w:szCs w:val="20"/>
              </w:rPr>
              <w:t xml:space="preserve">Mobilna aplikacija za pregled prihodkov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D907FCE" w14:textId="5F31CD92" w:rsidR="6F2C7F7D" w:rsidRDefault="6F2C7F7D" w:rsidP="6F2C7F7D">
            <w:pPr>
              <w:spacing w:after="0"/>
            </w:pPr>
            <w:r w:rsidRPr="6F2C7F7D">
              <w:rPr>
                <w:rFonts w:ascii="Calibri" w:eastAsia="Calibri" w:hAnsi="Calibri" w:cs="Calibri"/>
                <w:sz w:val="20"/>
                <w:szCs w:val="20"/>
              </w:rPr>
              <w:t>4.1.20.51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62A7484" w14:textId="151AE571" w:rsidR="6F2C7F7D" w:rsidRDefault="6F2C7F7D" w:rsidP="6F2C7F7D">
            <w:pPr>
              <w:spacing w:after="0"/>
            </w:pPr>
            <w:r w:rsidRPr="6F2C7F7D">
              <w:rPr>
                <w:rFonts w:ascii="Calibri" w:eastAsia="Calibri" w:hAnsi="Calibri" w:cs="Calibri"/>
                <w:sz w:val="20"/>
                <w:szCs w:val="20"/>
              </w:rPr>
              <w:t>Aplikacija za pregled prihodkov se poveže z naslednjimi sistemi:</w:t>
            </w:r>
            <w:r>
              <w:br/>
            </w:r>
            <w:r w:rsidRPr="6F2C7F7D">
              <w:rPr>
                <w:rFonts w:ascii="Calibri" w:eastAsia="Calibri" w:hAnsi="Calibri" w:cs="Calibri"/>
                <w:sz w:val="20"/>
                <w:szCs w:val="20"/>
              </w:rPr>
              <w:t xml:space="preserve"> - Sistemom ABT za predložitev kartic IJPP in kontrolnih pip s črtno kodo 2D.</w:t>
            </w:r>
            <w:r>
              <w:br/>
            </w:r>
            <w:r w:rsidRPr="6F2C7F7D">
              <w:rPr>
                <w:rFonts w:ascii="Calibri" w:eastAsia="Calibri" w:hAnsi="Calibri" w:cs="Calibri"/>
                <w:sz w:val="20"/>
                <w:szCs w:val="20"/>
              </w:rPr>
              <w:t xml:space="preserve"> - Sistemom plačilnega vmesnika za predložitev kontrolnih validacij za kartice EMV v skladu s standardi PCI DSS.</w:t>
            </w:r>
          </w:p>
        </w:tc>
      </w:tr>
      <w:tr w:rsidR="6F2C7F7D" w14:paraId="15DA0F6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BDEFB25" w14:textId="5A899D36" w:rsidR="6F2C7F7D" w:rsidRDefault="6F2C7F7D" w:rsidP="6F2C7F7D">
            <w:pPr>
              <w:spacing w:after="0"/>
            </w:pPr>
            <w:r w:rsidRPr="6F2C7F7D">
              <w:rPr>
                <w:rFonts w:ascii="Calibri" w:eastAsia="Calibri" w:hAnsi="Calibri" w:cs="Calibri"/>
                <w:sz w:val="20"/>
                <w:szCs w:val="20"/>
              </w:rPr>
              <w:t xml:space="preserve">Mobilna aplikacija za pregled prihodkov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F3127DC" w14:textId="632363CC" w:rsidR="6F2C7F7D" w:rsidRDefault="6F2C7F7D" w:rsidP="6F2C7F7D">
            <w:pPr>
              <w:spacing w:after="0"/>
            </w:pPr>
            <w:r w:rsidRPr="6F2C7F7D">
              <w:rPr>
                <w:rFonts w:ascii="Calibri" w:eastAsia="Calibri" w:hAnsi="Calibri" w:cs="Calibri"/>
                <w:sz w:val="20"/>
                <w:szCs w:val="20"/>
              </w:rPr>
              <w:t>4.1.20.52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F41ADE6" w14:textId="5A54E767" w:rsidR="6F2C7F7D" w:rsidRDefault="6F2C7F7D" w:rsidP="6F2C7F7D">
            <w:pPr>
              <w:spacing w:after="0"/>
            </w:pPr>
            <w:r w:rsidRPr="6F2C7F7D">
              <w:rPr>
                <w:rFonts w:ascii="Calibri" w:eastAsia="Calibri" w:hAnsi="Calibri" w:cs="Calibri"/>
                <w:sz w:val="20"/>
                <w:szCs w:val="20"/>
              </w:rPr>
              <w:t>Aplikacija za inšpekcijski nadzor prihodkov omogoča inšpektorju za prihodke, da od stranke po inšpekcijskem pregledu prevoznih sredstev prejme plačilo za prekršek s kreditno/debetno kartico. Kontaktna in brezstična plačila se sprejemajo v skladu s standardi PCI DSS.</w:t>
            </w:r>
          </w:p>
        </w:tc>
      </w:tr>
      <w:tr w:rsidR="6F2C7F7D" w14:paraId="658AEEE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D4B4EDF" w14:textId="562B4C2A" w:rsidR="6F2C7F7D" w:rsidRDefault="6F2C7F7D" w:rsidP="6F2C7F7D">
            <w:pPr>
              <w:spacing w:after="0"/>
            </w:pPr>
            <w:r w:rsidRPr="6F2C7F7D">
              <w:rPr>
                <w:rFonts w:ascii="Calibri" w:eastAsia="Calibri" w:hAnsi="Calibri" w:cs="Calibri"/>
                <w:sz w:val="20"/>
                <w:szCs w:val="20"/>
              </w:rPr>
              <w:t xml:space="preserve">Mobilna aplikacija za pregled prihodkov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6D073FA" w14:textId="153E1806" w:rsidR="6F2C7F7D" w:rsidRDefault="6F2C7F7D" w:rsidP="6F2C7F7D">
            <w:pPr>
              <w:spacing w:after="0"/>
            </w:pPr>
            <w:r w:rsidRPr="6F2C7F7D">
              <w:rPr>
                <w:rFonts w:ascii="Calibri" w:eastAsia="Calibri" w:hAnsi="Calibri" w:cs="Calibri"/>
                <w:sz w:val="20"/>
                <w:szCs w:val="20"/>
              </w:rPr>
              <w:t>4.1.20.53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7C6965F" w14:textId="2B7A0C3A" w:rsidR="6F2C7F7D" w:rsidRDefault="6F2C7F7D" w:rsidP="6F2C7F7D">
            <w:pPr>
              <w:spacing w:after="0"/>
            </w:pPr>
            <w:r w:rsidRPr="6F2C7F7D">
              <w:rPr>
                <w:rFonts w:ascii="Calibri" w:eastAsia="Calibri" w:hAnsi="Calibri" w:cs="Calibri"/>
                <w:sz w:val="20"/>
                <w:szCs w:val="20"/>
              </w:rPr>
              <w:t>Aplikacija za inšpekcijski nadzor mora biti sposobna komunicirati s sistemi na avtobusih, da se naprava hitro konfigurira glede avtobusne poti, smeri vožnje in trenutne lokacije.</w:t>
            </w:r>
          </w:p>
        </w:tc>
      </w:tr>
      <w:tr w:rsidR="6F2C7F7D" w14:paraId="0B6EE68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F350E9F" w14:textId="527EDAF4" w:rsidR="6F2C7F7D" w:rsidRDefault="6F2C7F7D" w:rsidP="6F2C7F7D">
            <w:pPr>
              <w:spacing w:after="0"/>
            </w:pPr>
            <w:r w:rsidRPr="6F2C7F7D">
              <w:rPr>
                <w:rFonts w:ascii="Calibri" w:eastAsia="Calibri" w:hAnsi="Calibri" w:cs="Calibri"/>
                <w:sz w:val="20"/>
                <w:szCs w:val="20"/>
              </w:rPr>
              <w:t xml:space="preserve">Mobilna aplikacija za pregled prihodkov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1D1FC5A" w14:textId="16DD8AB3" w:rsidR="6F2C7F7D" w:rsidRDefault="6F2C7F7D" w:rsidP="6F2C7F7D">
            <w:pPr>
              <w:spacing w:after="0"/>
            </w:pPr>
            <w:r w:rsidRPr="6F2C7F7D">
              <w:rPr>
                <w:rFonts w:ascii="Calibri" w:eastAsia="Calibri" w:hAnsi="Calibri" w:cs="Calibri"/>
                <w:sz w:val="20"/>
                <w:szCs w:val="20"/>
              </w:rPr>
              <w:t>4.1.20.54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C4521B3" w14:textId="76318570" w:rsidR="6F2C7F7D" w:rsidRDefault="6F2C7F7D" w:rsidP="6F2C7F7D">
            <w:pPr>
              <w:spacing w:after="0"/>
            </w:pPr>
            <w:r w:rsidRPr="6F2C7F7D">
              <w:rPr>
                <w:rFonts w:ascii="Calibri" w:eastAsia="Calibri" w:hAnsi="Calibri" w:cs="Calibri"/>
                <w:sz w:val="20"/>
                <w:szCs w:val="20"/>
              </w:rPr>
              <w:t>Aplikacija za inšpekcijski nadzor mora podpirati izdajanje glob, ki niso povezane z izogibanjem plačilu voznine, kot je slabo vedenje strank (prehranjevanje, pitje, noga na sedežu ...).</w:t>
            </w:r>
          </w:p>
        </w:tc>
      </w:tr>
      <w:tr w:rsidR="6F2C7F7D" w14:paraId="1393003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7B3CF2B" w14:textId="666FBD83" w:rsidR="6F2C7F7D" w:rsidRDefault="6F2C7F7D" w:rsidP="6F2C7F7D">
            <w:pPr>
              <w:spacing w:after="0"/>
            </w:pPr>
            <w:r w:rsidRPr="6F2C7F7D">
              <w:rPr>
                <w:rFonts w:ascii="Calibri" w:eastAsia="Calibri" w:hAnsi="Calibri" w:cs="Calibri"/>
                <w:sz w:val="20"/>
                <w:szCs w:val="20"/>
              </w:rPr>
              <w:t xml:space="preserve">Mobilna aplikacija za pregled prihodkov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B24347C" w14:textId="024400B9" w:rsidR="6F2C7F7D" w:rsidRDefault="6F2C7F7D" w:rsidP="6F2C7F7D">
            <w:pPr>
              <w:spacing w:after="0"/>
            </w:pPr>
            <w:r w:rsidRPr="6F2C7F7D">
              <w:rPr>
                <w:rFonts w:ascii="Calibri" w:eastAsia="Calibri" w:hAnsi="Calibri" w:cs="Calibri"/>
                <w:sz w:val="20"/>
                <w:szCs w:val="20"/>
              </w:rPr>
              <w:t>4.1.20.55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1E42945" w14:textId="33E9AFDF" w:rsidR="6F2C7F7D" w:rsidRDefault="6F2C7F7D" w:rsidP="6F2C7F7D">
            <w:pPr>
              <w:spacing w:after="0"/>
            </w:pPr>
            <w:r w:rsidRPr="6F2C7F7D">
              <w:rPr>
                <w:rFonts w:ascii="Calibri" w:eastAsia="Calibri" w:hAnsi="Calibri" w:cs="Calibri"/>
                <w:sz w:val="20"/>
                <w:szCs w:val="20"/>
              </w:rPr>
              <w:t>Aplikacija za pregled prihodkov mora podpirati statično in dinamično preverjanje 2D črtne kode (kot je opisano v poglavju z zahtevami za rešitev 2D črtne kode).</w:t>
            </w:r>
          </w:p>
        </w:tc>
      </w:tr>
      <w:tr w:rsidR="6F2C7F7D" w14:paraId="4B1E85E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DA4BA8D" w14:textId="219267B8" w:rsidR="6F2C7F7D" w:rsidRDefault="6F2C7F7D" w:rsidP="6F2C7F7D">
            <w:pPr>
              <w:spacing w:after="0"/>
            </w:pPr>
            <w:r w:rsidRPr="6F2C7F7D">
              <w:rPr>
                <w:rFonts w:ascii="Calibri" w:eastAsia="Calibri" w:hAnsi="Calibri" w:cs="Calibri"/>
                <w:sz w:val="20"/>
                <w:szCs w:val="20"/>
              </w:rPr>
              <w:t>Preskusni API-ji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5D24F73" w14:textId="7ACBFD9F" w:rsidR="6F2C7F7D" w:rsidRDefault="6F2C7F7D" w:rsidP="6F2C7F7D">
            <w:pPr>
              <w:spacing w:after="0"/>
            </w:pPr>
            <w:r w:rsidRPr="6F2C7F7D">
              <w:rPr>
                <w:rFonts w:ascii="Calibri" w:eastAsia="Calibri" w:hAnsi="Calibri" w:cs="Calibri"/>
                <w:sz w:val="20"/>
                <w:szCs w:val="20"/>
              </w:rPr>
              <w:t>4.1.20.56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695CA1B" w14:textId="3B4886DE" w:rsidR="6F2C7F7D" w:rsidRDefault="6F2C7F7D" w:rsidP="6F2C7F7D">
            <w:pPr>
              <w:spacing w:after="0"/>
            </w:pPr>
            <w:r w:rsidRPr="6F2C7F7D">
              <w:rPr>
                <w:rFonts w:ascii="Calibri" w:eastAsia="Calibri" w:hAnsi="Calibri" w:cs="Calibri"/>
                <w:sz w:val="20"/>
                <w:szCs w:val="20"/>
              </w:rPr>
              <w:t>Vsi vmesniki API sistema ABT morajo biti dostopni v testnem okolju PTA (testni primer sistema ABT) iz testnega orodja tretjega ponudnika, da se vključijo avtomatizirani testni postopki. API za avtomatizacijo testiranja omogoča operacije, kot so (vendar niso omejene na):</w:t>
            </w:r>
            <w:r>
              <w:br/>
            </w:r>
            <w:r w:rsidRPr="6F2C7F7D">
              <w:rPr>
                <w:rFonts w:ascii="Calibri" w:eastAsia="Calibri" w:hAnsi="Calibri" w:cs="Calibri"/>
                <w:sz w:val="20"/>
                <w:szCs w:val="20"/>
              </w:rPr>
              <w:t xml:space="preserve"> - Posodobitve seznama stanja</w:t>
            </w:r>
            <w:r>
              <w:br/>
            </w:r>
            <w:r w:rsidRPr="6F2C7F7D">
              <w:rPr>
                <w:rFonts w:ascii="Calibri" w:eastAsia="Calibri" w:hAnsi="Calibri" w:cs="Calibri"/>
                <w:sz w:val="20"/>
                <w:szCs w:val="20"/>
              </w:rPr>
              <w:t xml:space="preserve"> - Prenos dnevnikov transakcij</w:t>
            </w:r>
            <w:r>
              <w:br/>
            </w:r>
            <w:r w:rsidRPr="6F2C7F7D">
              <w:rPr>
                <w:rFonts w:ascii="Calibri" w:eastAsia="Calibri" w:hAnsi="Calibri" w:cs="Calibri"/>
                <w:sz w:val="20"/>
                <w:szCs w:val="20"/>
              </w:rPr>
              <w:t xml:space="preserve"> - Konfiguracija (poslovni parametri, sistemski parametri ...)</w:t>
            </w:r>
            <w:r>
              <w:br/>
            </w:r>
            <w:r w:rsidRPr="6F2C7F7D">
              <w:rPr>
                <w:rFonts w:ascii="Calibri" w:eastAsia="Calibri" w:hAnsi="Calibri" w:cs="Calibri"/>
                <w:sz w:val="20"/>
                <w:szCs w:val="20"/>
              </w:rPr>
              <w:t xml:space="preserve"> - Spremljanje in nadzor (nadzor)</w:t>
            </w:r>
            <w:r>
              <w:br/>
            </w:r>
            <w:r w:rsidRPr="6F2C7F7D">
              <w:rPr>
                <w:rFonts w:ascii="Calibri" w:eastAsia="Calibri" w:hAnsi="Calibri" w:cs="Calibri"/>
                <w:sz w:val="20"/>
                <w:szCs w:val="20"/>
              </w:rPr>
              <w:t xml:space="preserve"> - Vse poslovne funkcije namesto uporabe uporabniškega vmesnika</w:t>
            </w:r>
            <w:r>
              <w:br/>
            </w:r>
            <w:r w:rsidRPr="6F2C7F7D">
              <w:rPr>
                <w:rFonts w:ascii="Calibri" w:eastAsia="Calibri" w:hAnsi="Calibri" w:cs="Calibri"/>
                <w:sz w:val="20"/>
                <w:szCs w:val="20"/>
              </w:rPr>
              <w:t xml:space="preserve"> Aktivacija in prenos dnevnikov odpravljanja napak za preiskavo ponudnika rešitve</w:t>
            </w:r>
          </w:p>
        </w:tc>
      </w:tr>
    </w:tbl>
    <w:p w14:paraId="6B6DE093" w14:textId="4D54ABE6" w:rsidR="00451D6E" w:rsidRPr="000570F4" w:rsidRDefault="00451D6E" w:rsidP="6F2C7F7D"/>
    <w:p w14:paraId="7E9FE8C3" w14:textId="77777777" w:rsidR="009A00BF" w:rsidRPr="000570F4" w:rsidRDefault="009A00BF" w:rsidP="009A00BF"/>
    <w:p w14:paraId="7E7DB904" w14:textId="77777777" w:rsidR="004D4EB9" w:rsidRPr="000570F4" w:rsidRDefault="004D4EB9" w:rsidP="009A00BF"/>
    <w:p w14:paraId="66DFA6CE" w14:textId="06EB7377" w:rsidR="00656F32" w:rsidRPr="000570F4" w:rsidRDefault="63B791CB" w:rsidP="00065C69">
      <w:pPr>
        <w:pStyle w:val="Heading3"/>
      </w:pPr>
      <w:r>
        <w:t xml:space="preserve"> </w:t>
      </w:r>
      <w:bookmarkStart w:id="66" w:name="_Toc426986422"/>
      <w:r>
        <w:t>Rezervacijski sistem</w:t>
      </w:r>
      <w:bookmarkEnd w:id="66"/>
    </w:p>
    <w:p w14:paraId="18BA41DD" w14:textId="1CF283EE" w:rsidR="00065C69" w:rsidRPr="000570F4" w:rsidRDefault="001219D8" w:rsidP="00065C69">
      <w:pPr>
        <w:jc w:val="both"/>
      </w:pPr>
      <w:r>
        <w:t>Ponudniki</w:t>
      </w:r>
      <w:r w:rsidR="00065C69">
        <w:t xml:space="preserve"> mora</w:t>
      </w:r>
      <w:r>
        <w:t>jo</w:t>
      </w:r>
      <w:r w:rsidR="00065C69">
        <w:t xml:space="preserve"> izpolnjevati zahteve za sistem rezervacij iz </w:t>
      </w:r>
      <w:r w:rsidR="00BF409D">
        <w:t>poglavja</w:t>
      </w:r>
      <w:r w:rsidR="00065C69">
        <w:t xml:space="preserve"> o funkcionalnih zahtevah in vseh drugih ustreznih </w:t>
      </w:r>
      <w:r w:rsidR="007A285D">
        <w:t>podpoglavjih</w:t>
      </w:r>
      <w:r w:rsidR="00065C69">
        <w:t xml:space="preserve"> tega dokumenta.</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50"/>
        <w:gridCol w:w="1005"/>
        <w:gridCol w:w="7080"/>
      </w:tblGrid>
      <w:tr w:rsidR="6F2C7F7D" w14:paraId="5218C27B" w14:textId="77777777" w:rsidTr="6F2C7F7D">
        <w:trPr>
          <w:trHeight w:val="300"/>
        </w:trPr>
        <w:tc>
          <w:tcPr>
            <w:tcW w:w="135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334EDD83" w14:textId="4E07A26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F967547" w14:textId="55170098" w:rsidR="6F2C7F7D" w:rsidRDefault="6F2C7F7D" w:rsidP="6F2C7F7D">
            <w:pPr>
              <w:spacing w:after="0" w:line="300" w:lineRule="exact"/>
              <w:contextualSpacing/>
              <w:rPr>
                <w:rFonts w:ascii="Calibri" w:eastAsia="Calibri" w:hAnsi="Calibri" w:cs="Calibri"/>
                <w:b/>
                <w:bCs/>
                <w:color w:val="000000" w:themeColor="text1"/>
                <w:sz w:val="20"/>
                <w:szCs w:val="20"/>
                <w:lang w:val="en-GB"/>
              </w:rPr>
            </w:pPr>
            <w:r w:rsidRPr="6F2C7F7D">
              <w:rPr>
                <w:rFonts w:ascii="Calibri" w:eastAsia="Calibri" w:hAnsi="Calibri" w:cs="Calibri"/>
                <w:b/>
                <w:bCs/>
                <w:color w:val="000000" w:themeColor="text1"/>
                <w:sz w:val="20"/>
                <w:szCs w:val="20"/>
                <w:lang w:val="en-GB"/>
              </w:rPr>
              <w:t>Št.</w:t>
            </w:r>
          </w:p>
        </w:tc>
        <w:tc>
          <w:tcPr>
            <w:tcW w:w="708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67C9003" w14:textId="080DDA19"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13700AB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D8966CC" w14:textId="7DEBC678" w:rsidR="6F2C7F7D" w:rsidRDefault="6F2C7F7D" w:rsidP="6F2C7F7D">
            <w:pPr>
              <w:spacing w:after="0"/>
            </w:pPr>
            <w:r w:rsidRPr="6F2C7F7D">
              <w:rPr>
                <w:rFonts w:ascii="Calibri" w:eastAsia="Calibri" w:hAnsi="Calibri" w:cs="Calibri"/>
                <w:color w:val="000000" w:themeColor="text1"/>
                <w:sz w:val="20"/>
                <w:szCs w:val="20"/>
              </w:rPr>
              <w:t>Splošne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FAA4EEE" w14:textId="58AF09AD" w:rsidR="6F2C7F7D" w:rsidRDefault="6F2C7F7D" w:rsidP="6F2C7F7D">
            <w:pPr>
              <w:spacing w:after="0"/>
            </w:pPr>
            <w:r w:rsidRPr="6F2C7F7D">
              <w:rPr>
                <w:rFonts w:ascii="Calibri" w:eastAsia="Calibri" w:hAnsi="Calibri" w:cs="Calibri"/>
                <w:color w:val="000000" w:themeColor="text1"/>
                <w:sz w:val="20"/>
                <w:szCs w:val="20"/>
              </w:rPr>
              <w:t>4.1.21.1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BD29350" w14:textId="1843FB62" w:rsidR="6F2C7F7D" w:rsidRDefault="6F2C7F7D" w:rsidP="6F2C7F7D">
            <w:pPr>
              <w:spacing w:after="0"/>
            </w:pPr>
            <w:r w:rsidRPr="6F2C7F7D">
              <w:rPr>
                <w:rFonts w:ascii="Calibri" w:eastAsia="Calibri" w:hAnsi="Calibri" w:cs="Calibri"/>
                <w:color w:val="000000" w:themeColor="text1"/>
                <w:sz w:val="20"/>
                <w:szCs w:val="20"/>
              </w:rPr>
              <w:t>Rešitev za rezervacijo sedežev mora biti v celoti integrirana s sestavnimi deli rešitve ABT (Sistem ABT). Integrirana rešitev mora zagotavljati brezhibno uporabniško izkušnjo za vse primere uporabe, ne glede na vrsto nosilca tarife:</w:t>
            </w:r>
            <w:r>
              <w:br/>
            </w:r>
            <w:r w:rsidRPr="6F2C7F7D">
              <w:rPr>
                <w:rFonts w:ascii="Calibri" w:eastAsia="Calibri" w:hAnsi="Calibri" w:cs="Calibri"/>
                <w:color w:val="000000" w:themeColor="text1"/>
                <w:sz w:val="20"/>
                <w:szCs w:val="20"/>
              </w:rPr>
              <w:t xml:space="preserve"> - Prodaja in izdaja</w:t>
            </w:r>
            <w:r>
              <w:br/>
            </w:r>
            <w:r w:rsidRPr="6F2C7F7D">
              <w:rPr>
                <w:rFonts w:ascii="Calibri" w:eastAsia="Calibri" w:hAnsi="Calibri" w:cs="Calibri"/>
                <w:color w:val="000000" w:themeColor="text1"/>
                <w:sz w:val="20"/>
                <w:szCs w:val="20"/>
              </w:rPr>
              <w:t xml:space="preserve"> - Uporaba</w:t>
            </w:r>
            <w:r>
              <w:br/>
            </w:r>
            <w:r w:rsidRPr="6F2C7F7D">
              <w:rPr>
                <w:rFonts w:ascii="Calibri" w:eastAsia="Calibri" w:hAnsi="Calibri" w:cs="Calibri"/>
                <w:color w:val="000000" w:themeColor="text1"/>
                <w:sz w:val="20"/>
                <w:szCs w:val="20"/>
              </w:rPr>
              <w:t xml:space="preserve"> - Konfiguracija </w:t>
            </w:r>
            <w:r>
              <w:br/>
            </w:r>
            <w:r w:rsidRPr="6F2C7F7D">
              <w:rPr>
                <w:rFonts w:ascii="Calibri" w:eastAsia="Calibri" w:hAnsi="Calibri" w:cs="Calibri"/>
                <w:color w:val="000000" w:themeColor="text1"/>
                <w:sz w:val="20"/>
                <w:szCs w:val="20"/>
              </w:rPr>
              <w:t>- Spremljanje</w:t>
            </w:r>
            <w:r>
              <w:br/>
            </w:r>
            <w:r w:rsidRPr="6F2C7F7D">
              <w:rPr>
                <w:rFonts w:ascii="Calibri" w:eastAsia="Calibri" w:hAnsi="Calibri" w:cs="Calibri"/>
                <w:color w:val="000000" w:themeColor="text1"/>
                <w:sz w:val="20"/>
                <w:szCs w:val="20"/>
              </w:rPr>
              <w:t xml:space="preserve"> - poročanje</w:t>
            </w:r>
            <w:r>
              <w:br/>
            </w:r>
            <w:r w:rsidRPr="6F2C7F7D">
              <w:rPr>
                <w:rFonts w:ascii="Calibri" w:eastAsia="Calibri" w:hAnsi="Calibri" w:cs="Calibri"/>
                <w:color w:val="000000" w:themeColor="text1"/>
                <w:sz w:val="20"/>
                <w:szCs w:val="20"/>
              </w:rPr>
              <w:t xml:space="preserve"> - Upravljanje odnosov s strankami</w:t>
            </w:r>
            <w:r>
              <w:br/>
            </w:r>
            <w:r w:rsidRPr="6F2C7F7D">
              <w:rPr>
                <w:rFonts w:ascii="Calibri" w:eastAsia="Calibri" w:hAnsi="Calibri" w:cs="Calibri"/>
                <w:color w:val="000000" w:themeColor="text1"/>
                <w:sz w:val="20"/>
                <w:szCs w:val="20"/>
              </w:rPr>
              <w:t xml:space="preserve"> Vse funkcije so dostopne prek istih kanalov in portalov</w:t>
            </w:r>
          </w:p>
        </w:tc>
      </w:tr>
      <w:tr w:rsidR="6F2C7F7D" w14:paraId="2367181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ABC6317" w14:textId="60608DA7" w:rsidR="6F2C7F7D" w:rsidRDefault="6F2C7F7D" w:rsidP="6F2C7F7D">
            <w:pPr>
              <w:spacing w:after="0"/>
            </w:pPr>
            <w:r w:rsidRPr="6F2C7F7D">
              <w:rPr>
                <w:rFonts w:ascii="Calibri" w:eastAsia="Calibri" w:hAnsi="Calibri" w:cs="Calibri"/>
                <w:color w:val="000000" w:themeColor="text1"/>
                <w:sz w:val="20"/>
                <w:szCs w:val="20"/>
              </w:rPr>
              <w:t>Splošne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18E37AE" w14:textId="7F374BD4" w:rsidR="6F2C7F7D" w:rsidRDefault="6F2C7F7D" w:rsidP="6F2C7F7D">
            <w:pPr>
              <w:spacing w:after="0"/>
            </w:pPr>
            <w:r w:rsidRPr="6F2C7F7D">
              <w:rPr>
                <w:rFonts w:ascii="Calibri" w:eastAsia="Calibri" w:hAnsi="Calibri" w:cs="Calibri"/>
                <w:color w:val="000000" w:themeColor="text1"/>
                <w:sz w:val="20"/>
                <w:szCs w:val="20"/>
              </w:rPr>
              <w:t>4.1.21.2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7023547" w14:textId="170EE70A" w:rsidR="6F2C7F7D" w:rsidRDefault="6F2C7F7D" w:rsidP="6F2C7F7D">
            <w:pPr>
              <w:spacing w:after="0"/>
            </w:pPr>
            <w:r w:rsidRPr="6F2C7F7D">
              <w:rPr>
                <w:rFonts w:ascii="Calibri" w:eastAsia="Calibri" w:hAnsi="Calibri" w:cs="Calibri"/>
                <w:color w:val="000000" w:themeColor="text1"/>
                <w:sz w:val="20"/>
                <w:szCs w:val="20"/>
              </w:rPr>
              <w:t>Rešitev za rezervacijo sedežev izvaja vsaj naslednje načine:</w:t>
            </w:r>
            <w:r>
              <w:br/>
            </w:r>
            <w:r w:rsidRPr="6F2C7F7D">
              <w:rPr>
                <w:rFonts w:ascii="Calibri" w:eastAsia="Calibri" w:hAnsi="Calibri" w:cs="Calibri"/>
                <w:color w:val="000000" w:themeColor="text1"/>
                <w:sz w:val="20"/>
                <w:szCs w:val="20"/>
              </w:rPr>
              <w:t xml:space="preserve"> - kodiranje in validiranje produktov s črtnimi kodami 2D na papirnatih vozovnicah ali v mobilni aplikaciji. Podprti morajo biti vsaj naslednji izdelki:</w:t>
            </w:r>
            <w:r>
              <w:br/>
            </w:r>
            <w:r w:rsidRPr="6F2C7F7D">
              <w:rPr>
                <w:rFonts w:ascii="Calibri" w:eastAsia="Calibri" w:hAnsi="Calibri" w:cs="Calibri"/>
                <w:color w:val="000000" w:themeColor="text1"/>
                <w:sz w:val="20"/>
                <w:szCs w:val="20"/>
              </w:rPr>
              <w:t xml:space="preserve">        o vozovnica za eno potovanje</w:t>
            </w:r>
            <w:r>
              <w:br/>
            </w:r>
            <w:r w:rsidRPr="6F2C7F7D">
              <w:rPr>
                <w:rFonts w:ascii="Calibri" w:eastAsia="Calibri" w:hAnsi="Calibri" w:cs="Calibri"/>
                <w:color w:val="000000" w:themeColor="text1"/>
                <w:sz w:val="20"/>
                <w:szCs w:val="20"/>
              </w:rPr>
              <w:t xml:space="preserve">        o Posebni dogodki</w:t>
            </w:r>
          </w:p>
        </w:tc>
      </w:tr>
      <w:tr w:rsidR="6F2C7F7D" w14:paraId="25C6478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1E9533E" w14:textId="02D7F409" w:rsidR="6F2C7F7D" w:rsidRDefault="6F2C7F7D" w:rsidP="6F2C7F7D">
            <w:pPr>
              <w:spacing w:after="0"/>
            </w:pPr>
            <w:r w:rsidRPr="6F2C7F7D">
              <w:rPr>
                <w:rFonts w:ascii="Calibri" w:eastAsia="Calibri" w:hAnsi="Calibri" w:cs="Calibri"/>
                <w:color w:val="000000" w:themeColor="text1"/>
                <w:sz w:val="20"/>
                <w:szCs w:val="20"/>
              </w:rPr>
              <w:t>Splošne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E31C1D8" w14:textId="1A255A99" w:rsidR="6F2C7F7D" w:rsidRDefault="6F2C7F7D" w:rsidP="6F2C7F7D">
            <w:pPr>
              <w:spacing w:after="0"/>
            </w:pPr>
            <w:r w:rsidRPr="6F2C7F7D">
              <w:rPr>
                <w:rFonts w:ascii="Calibri" w:eastAsia="Calibri" w:hAnsi="Calibri" w:cs="Calibri"/>
                <w:color w:val="000000" w:themeColor="text1"/>
                <w:sz w:val="20"/>
                <w:szCs w:val="20"/>
              </w:rPr>
              <w:t>4.1.21.3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A22452A" w14:textId="26CE9FD7" w:rsidR="6F2C7F7D" w:rsidRDefault="6F2C7F7D" w:rsidP="6F2C7F7D">
            <w:pPr>
              <w:spacing w:after="0"/>
            </w:pPr>
            <w:r w:rsidRPr="6F2C7F7D">
              <w:rPr>
                <w:rFonts w:ascii="Calibri" w:eastAsia="Calibri" w:hAnsi="Calibri" w:cs="Calibri"/>
                <w:color w:val="000000" w:themeColor="text1"/>
                <w:sz w:val="20"/>
                <w:szCs w:val="20"/>
              </w:rPr>
              <w:t>Rešitev za rezervacijo sedežev izvaja vsaj naslednje primere uporabe:</w:t>
            </w:r>
            <w:r>
              <w:br/>
            </w:r>
            <w:r w:rsidRPr="6F2C7F7D">
              <w:rPr>
                <w:rFonts w:ascii="Calibri" w:eastAsia="Calibri" w:hAnsi="Calibri" w:cs="Calibri"/>
                <w:color w:val="000000" w:themeColor="text1"/>
                <w:sz w:val="20"/>
                <w:szCs w:val="20"/>
              </w:rPr>
              <w:t xml:space="preserve"> - prijava z uporabo standardnega medija IJPP</w:t>
            </w:r>
            <w:r>
              <w:br/>
            </w:r>
            <w:r w:rsidRPr="6F2C7F7D">
              <w:rPr>
                <w:rFonts w:ascii="Calibri" w:eastAsia="Calibri" w:hAnsi="Calibri" w:cs="Calibri"/>
                <w:color w:val="000000" w:themeColor="text1"/>
                <w:sz w:val="20"/>
                <w:szCs w:val="20"/>
              </w:rPr>
              <w:t xml:space="preserve"> - Prijava z uporabo registrirane odprte plačilne kartice</w:t>
            </w:r>
            <w:r>
              <w:br/>
            </w:r>
            <w:r w:rsidRPr="6F2C7F7D">
              <w:rPr>
                <w:rFonts w:ascii="Calibri" w:eastAsia="Calibri" w:hAnsi="Calibri" w:cs="Calibri"/>
                <w:color w:val="000000" w:themeColor="text1"/>
                <w:sz w:val="20"/>
                <w:szCs w:val="20"/>
              </w:rPr>
              <w:t xml:space="preserve"> - prestopanje med različnimi načini prevoza</w:t>
            </w:r>
            <w:r>
              <w:br/>
            </w:r>
            <w:r w:rsidRPr="6F2C7F7D">
              <w:rPr>
                <w:rFonts w:ascii="Calibri" w:eastAsia="Calibri" w:hAnsi="Calibri" w:cs="Calibri"/>
                <w:color w:val="000000" w:themeColor="text1"/>
                <w:sz w:val="20"/>
                <w:szCs w:val="20"/>
              </w:rPr>
              <w:t xml:space="preserve"> - pregled izdelka za rezervacijo sedežev</w:t>
            </w:r>
            <w:r>
              <w:br/>
            </w:r>
            <w:r w:rsidRPr="6F2C7F7D">
              <w:rPr>
                <w:rFonts w:ascii="Calibri" w:eastAsia="Calibri" w:hAnsi="Calibri" w:cs="Calibri"/>
                <w:color w:val="000000" w:themeColor="text1"/>
                <w:sz w:val="20"/>
                <w:szCs w:val="20"/>
              </w:rPr>
              <w:t xml:space="preserve"> - upravljanje življenjskega cikla rezervacij sedežev, ki vključuje (vendar ni omejeno na):</w:t>
            </w:r>
            <w:r>
              <w:br/>
            </w:r>
            <w:r w:rsidRPr="6F2C7F7D">
              <w:rPr>
                <w:rFonts w:ascii="Calibri" w:eastAsia="Calibri" w:hAnsi="Calibri" w:cs="Calibri"/>
                <w:color w:val="000000" w:themeColor="text1"/>
                <w:sz w:val="20"/>
                <w:szCs w:val="20"/>
              </w:rPr>
              <w:t xml:space="preserve">        o status rezervacije (neuporabljena / uporabljena / potekla / na črni listi)</w:t>
            </w:r>
            <w:r>
              <w:br/>
            </w:r>
            <w:r w:rsidRPr="6F2C7F7D">
              <w:rPr>
                <w:rFonts w:ascii="Calibri" w:eastAsia="Calibri" w:hAnsi="Calibri" w:cs="Calibri"/>
                <w:color w:val="000000" w:themeColor="text1"/>
                <w:sz w:val="20"/>
                <w:szCs w:val="20"/>
              </w:rPr>
              <w:t xml:space="preserve">        o nakup na TOM in TVM</w:t>
            </w:r>
            <w:r>
              <w:br/>
            </w:r>
            <w:r w:rsidRPr="6F2C7F7D">
              <w:rPr>
                <w:rFonts w:ascii="Calibri" w:eastAsia="Calibri" w:hAnsi="Calibri" w:cs="Calibri"/>
                <w:color w:val="000000" w:themeColor="text1"/>
                <w:sz w:val="20"/>
                <w:szCs w:val="20"/>
              </w:rPr>
              <w:t xml:space="preserve">        o nakup na spletnem portalu kupca in spletnih straneh partnerjev</w:t>
            </w:r>
            <w:r>
              <w:br/>
            </w:r>
            <w:r w:rsidRPr="6F2C7F7D">
              <w:rPr>
                <w:rFonts w:ascii="Calibri" w:eastAsia="Calibri" w:hAnsi="Calibri" w:cs="Calibri"/>
                <w:color w:val="000000" w:themeColor="text1"/>
                <w:sz w:val="20"/>
                <w:szCs w:val="20"/>
              </w:rPr>
              <w:t xml:space="preserve">        o Nakup v mobilni aplikaciji kupca in mobilnih aplikacijah partnerjev.</w:t>
            </w:r>
            <w:r>
              <w:br/>
            </w:r>
            <w:r w:rsidRPr="6F2C7F7D">
              <w:rPr>
                <w:rFonts w:ascii="Calibri" w:eastAsia="Calibri" w:hAnsi="Calibri" w:cs="Calibri"/>
                <w:color w:val="000000" w:themeColor="text1"/>
                <w:sz w:val="20"/>
                <w:szCs w:val="20"/>
              </w:rPr>
              <w:t xml:space="preserve">        o Vračilo</w:t>
            </w:r>
            <w:r>
              <w:br/>
            </w:r>
            <w:r w:rsidRPr="6F2C7F7D">
              <w:rPr>
                <w:rFonts w:ascii="Calibri" w:eastAsia="Calibri" w:hAnsi="Calibri" w:cs="Calibri"/>
                <w:color w:val="000000" w:themeColor="text1"/>
                <w:sz w:val="20"/>
                <w:szCs w:val="20"/>
              </w:rPr>
              <w:t xml:space="preserve"> - Zamenjava</w:t>
            </w:r>
          </w:p>
        </w:tc>
      </w:tr>
      <w:tr w:rsidR="6F2C7F7D" w14:paraId="762841C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67EBCE9" w14:textId="2A559516" w:rsidR="6F2C7F7D" w:rsidRDefault="6F2C7F7D" w:rsidP="6F2C7F7D">
            <w:pPr>
              <w:spacing w:after="0"/>
            </w:pPr>
            <w:r w:rsidRPr="6F2C7F7D">
              <w:rPr>
                <w:rFonts w:ascii="Calibri" w:eastAsia="Calibri" w:hAnsi="Calibri" w:cs="Calibri"/>
                <w:color w:val="000000" w:themeColor="text1"/>
                <w:sz w:val="20"/>
                <w:szCs w:val="20"/>
              </w:rPr>
              <w:t>Splošne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6395D84" w14:textId="505B28B8" w:rsidR="6F2C7F7D" w:rsidRDefault="6F2C7F7D" w:rsidP="6F2C7F7D">
            <w:pPr>
              <w:spacing w:after="0"/>
            </w:pPr>
            <w:r w:rsidRPr="6F2C7F7D">
              <w:rPr>
                <w:rFonts w:ascii="Calibri" w:eastAsia="Calibri" w:hAnsi="Calibri" w:cs="Calibri"/>
                <w:color w:val="000000" w:themeColor="text1"/>
                <w:sz w:val="20"/>
                <w:szCs w:val="20"/>
              </w:rPr>
              <w:t>4.1.21.4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C4ED7BB" w14:textId="63767624" w:rsidR="6F2C7F7D" w:rsidRDefault="6F2C7F7D" w:rsidP="6F2C7F7D">
            <w:pPr>
              <w:spacing w:after="0"/>
            </w:pPr>
            <w:r w:rsidRPr="6F2C7F7D">
              <w:rPr>
                <w:rFonts w:ascii="Calibri" w:eastAsia="Calibri" w:hAnsi="Calibri" w:cs="Calibri"/>
                <w:color w:val="000000" w:themeColor="text1"/>
                <w:sz w:val="20"/>
                <w:szCs w:val="20"/>
              </w:rPr>
              <w:t>Vsi izdelki za rezervacijo sedežev morajo biti vidni na voznikovi konzoli pri potrjevanju nosilcev vozovnic.</w:t>
            </w:r>
          </w:p>
        </w:tc>
      </w:tr>
      <w:tr w:rsidR="6F2C7F7D" w14:paraId="1B5F7BA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3CF9CF9" w14:textId="2F2FBF6C" w:rsidR="6F2C7F7D" w:rsidRDefault="6F2C7F7D" w:rsidP="6F2C7F7D">
            <w:pPr>
              <w:spacing w:after="0"/>
            </w:pPr>
            <w:r w:rsidRPr="6F2C7F7D">
              <w:rPr>
                <w:rFonts w:ascii="Calibri" w:eastAsia="Calibri" w:hAnsi="Calibri" w:cs="Calibri"/>
                <w:color w:val="000000" w:themeColor="text1"/>
                <w:sz w:val="20"/>
                <w:szCs w:val="20"/>
              </w:rPr>
              <w:t>Splošne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272EBF5" w14:textId="719C6AAD" w:rsidR="6F2C7F7D" w:rsidRDefault="6F2C7F7D" w:rsidP="6F2C7F7D">
            <w:pPr>
              <w:spacing w:after="0"/>
            </w:pPr>
            <w:r w:rsidRPr="6F2C7F7D">
              <w:rPr>
                <w:rFonts w:ascii="Calibri" w:eastAsia="Calibri" w:hAnsi="Calibri" w:cs="Calibri"/>
                <w:color w:val="000000" w:themeColor="text1"/>
                <w:sz w:val="20"/>
                <w:szCs w:val="20"/>
              </w:rPr>
              <w:t>4.1.21.5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6CF8C2E" w14:textId="3A4902F2" w:rsidR="6F2C7F7D" w:rsidRDefault="6F2C7F7D" w:rsidP="6F2C7F7D">
            <w:pPr>
              <w:spacing w:after="0"/>
            </w:pPr>
            <w:r w:rsidRPr="6F2C7F7D">
              <w:rPr>
                <w:rFonts w:ascii="Calibri" w:eastAsia="Calibri" w:hAnsi="Calibri" w:cs="Calibri"/>
                <w:color w:val="000000" w:themeColor="text1"/>
                <w:sz w:val="20"/>
                <w:szCs w:val="20"/>
              </w:rPr>
              <w:t>Ponudnik oblikuje, izvaja in testira sistem, da prepreči zlorabo in/ali izkoriščanje varnostnih kršitev s strani katerega koli uporabnika.</w:t>
            </w:r>
          </w:p>
        </w:tc>
      </w:tr>
      <w:tr w:rsidR="6F2C7F7D" w14:paraId="09A58A1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A01FE26" w14:textId="585521F3" w:rsidR="6F2C7F7D" w:rsidRDefault="6F2C7F7D" w:rsidP="6F2C7F7D">
            <w:pPr>
              <w:spacing w:after="0"/>
            </w:pPr>
            <w:r w:rsidRPr="6F2C7F7D">
              <w:rPr>
                <w:rFonts w:ascii="Calibri" w:eastAsia="Calibri" w:hAnsi="Calibri" w:cs="Calibri"/>
                <w:color w:val="000000" w:themeColor="text1"/>
                <w:sz w:val="20"/>
                <w:szCs w:val="20"/>
              </w:rPr>
              <w:t>Splošne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ED850A8" w14:textId="4E223CFA" w:rsidR="6F2C7F7D" w:rsidRDefault="6F2C7F7D" w:rsidP="6F2C7F7D">
            <w:pPr>
              <w:spacing w:after="0"/>
            </w:pPr>
            <w:r w:rsidRPr="6F2C7F7D">
              <w:rPr>
                <w:rFonts w:ascii="Calibri" w:eastAsia="Calibri" w:hAnsi="Calibri" w:cs="Calibri"/>
                <w:color w:val="000000" w:themeColor="text1"/>
                <w:sz w:val="20"/>
                <w:szCs w:val="20"/>
              </w:rPr>
              <w:t>4.1.21.6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767BD94" w14:textId="27EA484A" w:rsidR="6F2C7F7D" w:rsidRDefault="6F2C7F7D" w:rsidP="6F2C7F7D">
            <w:pPr>
              <w:spacing w:after="0"/>
            </w:pPr>
            <w:r w:rsidRPr="6F2C7F7D">
              <w:rPr>
                <w:rFonts w:ascii="Calibri" w:eastAsia="Calibri" w:hAnsi="Calibri" w:cs="Calibri"/>
                <w:color w:val="000000" w:themeColor="text1"/>
                <w:sz w:val="20"/>
                <w:szCs w:val="20"/>
              </w:rPr>
              <w:t>Ponudnik zagotovi operativno in tehnično podporo pred javno uvedbo rešitve in po njej v skladu z zahtevami za obratovanje in vzdrževanje, opredeljenimi v tem dokumentu.</w:t>
            </w:r>
          </w:p>
        </w:tc>
      </w:tr>
      <w:tr w:rsidR="6F2C7F7D" w14:paraId="2A898D7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7942666" w14:textId="54BC5172" w:rsidR="6F2C7F7D" w:rsidRDefault="6F2C7F7D" w:rsidP="6F2C7F7D">
            <w:pPr>
              <w:spacing w:after="0"/>
            </w:pPr>
            <w:r w:rsidRPr="6F2C7F7D">
              <w:rPr>
                <w:rFonts w:ascii="Calibri" w:eastAsia="Calibri" w:hAnsi="Calibri" w:cs="Calibri"/>
                <w:color w:val="000000" w:themeColor="text1"/>
                <w:sz w:val="20"/>
                <w:szCs w:val="20"/>
              </w:rPr>
              <w:t>Splošne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3794F2C" w14:textId="1239DE47" w:rsidR="6F2C7F7D" w:rsidRDefault="6F2C7F7D" w:rsidP="6F2C7F7D">
            <w:pPr>
              <w:spacing w:after="0"/>
            </w:pPr>
            <w:r w:rsidRPr="6F2C7F7D">
              <w:rPr>
                <w:rFonts w:ascii="Calibri" w:eastAsia="Calibri" w:hAnsi="Calibri" w:cs="Calibri"/>
                <w:color w:val="000000" w:themeColor="text1"/>
                <w:sz w:val="20"/>
                <w:szCs w:val="20"/>
              </w:rPr>
              <w:t>4.1.21.7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47DF01D" w14:textId="01565398" w:rsidR="6F2C7F7D" w:rsidRDefault="6F2C7F7D" w:rsidP="6F2C7F7D">
            <w:pPr>
              <w:spacing w:after="0"/>
            </w:pPr>
            <w:r w:rsidRPr="6F2C7F7D">
              <w:rPr>
                <w:rFonts w:ascii="Calibri" w:eastAsia="Calibri" w:hAnsi="Calibri" w:cs="Calibri"/>
                <w:color w:val="000000" w:themeColor="text1"/>
                <w:sz w:val="20"/>
                <w:szCs w:val="20"/>
              </w:rPr>
              <w:t>Ponudnik zagotovi popolno dokumentacijo rešitve za rezervacijo sedežev. Dokumentacija mora vključevati:</w:t>
            </w:r>
            <w:r>
              <w:br/>
            </w:r>
            <w:r w:rsidRPr="6F2C7F7D">
              <w:rPr>
                <w:rFonts w:ascii="Calibri" w:eastAsia="Calibri" w:hAnsi="Calibri" w:cs="Calibri"/>
                <w:color w:val="000000" w:themeColor="text1"/>
                <w:sz w:val="20"/>
                <w:szCs w:val="20"/>
              </w:rPr>
              <w:t xml:space="preserve"> - funkcionalne in tehnične specifikacije</w:t>
            </w:r>
            <w:r>
              <w:br/>
            </w:r>
            <w:r w:rsidRPr="6F2C7F7D">
              <w:rPr>
                <w:rFonts w:ascii="Calibri" w:eastAsia="Calibri" w:hAnsi="Calibri" w:cs="Calibri"/>
                <w:color w:val="000000" w:themeColor="text1"/>
                <w:sz w:val="20"/>
                <w:szCs w:val="20"/>
              </w:rPr>
              <w:t xml:space="preserve"> - podrobno arhitekturo</w:t>
            </w:r>
            <w:r>
              <w:br/>
            </w:r>
            <w:r w:rsidRPr="6F2C7F7D">
              <w:rPr>
                <w:rFonts w:ascii="Calibri" w:eastAsia="Calibri" w:hAnsi="Calibri" w:cs="Calibri"/>
                <w:color w:val="000000" w:themeColor="text1"/>
                <w:sz w:val="20"/>
                <w:szCs w:val="20"/>
              </w:rPr>
              <w:t xml:space="preserve"> - postavitev</w:t>
            </w:r>
            <w:r>
              <w:br/>
            </w:r>
            <w:r w:rsidRPr="6F2C7F7D">
              <w:rPr>
                <w:rFonts w:ascii="Calibri" w:eastAsia="Calibri" w:hAnsi="Calibri" w:cs="Calibri"/>
                <w:color w:val="000000" w:themeColor="text1"/>
                <w:sz w:val="20"/>
                <w:szCs w:val="20"/>
              </w:rPr>
              <w:t xml:space="preserve"> - podatke o vsebini in vrednosti polj</w:t>
            </w:r>
            <w:r>
              <w:br/>
            </w:r>
            <w:r w:rsidRPr="6F2C7F7D">
              <w:rPr>
                <w:rFonts w:ascii="Calibri" w:eastAsia="Calibri" w:hAnsi="Calibri" w:cs="Calibri"/>
                <w:color w:val="000000" w:themeColor="text1"/>
                <w:sz w:val="20"/>
                <w:szCs w:val="20"/>
              </w:rPr>
              <w:t xml:space="preserve"> - šifrirne in varnostne algoritme</w:t>
            </w:r>
            <w:r>
              <w:br/>
            </w:r>
            <w:r w:rsidRPr="6F2C7F7D">
              <w:rPr>
                <w:rFonts w:ascii="Calibri" w:eastAsia="Calibri" w:hAnsi="Calibri" w:cs="Calibri"/>
                <w:color w:val="000000" w:themeColor="text1"/>
                <w:sz w:val="20"/>
                <w:szCs w:val="20"/>
              </w:rPr>
              <w:t xml:space="preserve"> - Opis modulov API (prodaja, kodiranje, dekodiranje, validiranje, potrjevanje...)</w:t>
            </w:r>
            <w:r>
              <w:br/>
            </w:r>
            <w:r w:rsidRPr="6F2C7F7D">
              <w:rPr>
                <w:rFonts w:ascii="Calibri" w:eastAsia="Calibri" w:hAnsi="Calibri" w:cs="Calibri"/>
                <w:color w:val="000000" w:themeColor="text1"/>
                <w:sz w:val="20"/>
                <w:szCs w:val="20"/>
              </w:rPr>
              <w:t xml:space="preserve"> - Vsi drugi pomembni vidiki, ki omogočajo razumevanje in integracijo rešitve</w:t>
            </w:r>
            <w:r>
              <w:br/>
            </w:r>
            <w:r w:rsidRPr="6F2C7F7D">
              <w:rPr>
                <w:rFonts w:ascii="Calibri" w:eastAsia="Calibri" w:hAnsi="Calibri" w:cs="Calibri"/>
                <w:color w:val="000000" w:themeColor="text1"/>
                <w:sz w:val="20"/>
                <w:szCs w:val="20"/>
              </w:rPr>
              <w:t xml:space="preserve"> Dokumentacija se bo uporabljala kot del specifikacij sheme interoperabilnosti PTA.</w:t>
            </w:r>
          </w:p>
        </w:tc>
      </w:tr>
      <w:tr w:rsidR="6F2C7F7D" w14:paraId="294C179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153CAAC" w14:textId="431F7924" w:rsidR="6F2C7F7D" w:rsidRDefault="6F2C7F7D" w:rsidP="6F2C7F7D">
            <w:pPr>
              <w:spacing w:after="0"/>
            </w:pPr>
            <w:r w:rsidRPr="6F2C7F7D">
              <w:rPr>
                <w:rFonts w:ascii="Calibri" w:eastAsia="Calibri" w:hAnsi="Calibri" w:cs="Calibri"/>
                <w:color w:val="000000" w:themeColor="text1"/>
                <w:sz w:val="20"/>
                <w:szCs w:val="20"/>
              </w:rPr>
              <w:t>Splošne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A60D1B9" w14:textId="1E9531A7" w:rsidR="6F2C7F7D" w:rsidRDefault="6F2C7F7D" w:rsidP="6F2C7F7D">
            <w:pPr>
              <w:spacing w:after="0"/>
            </w:pPr>
            <w:r w:rsidRPr="6F2C7F7D">
              <w:rPr>
                <w:rFonts w:ascii="Calibri" w:eastAsia="Calibri" w:hAnsi="Calibri" w:cs="Calibri"/>
                <w:color w:val="000000" w:themeColor="text1"/>
                <w:sz w:val="20"/>
                <w:szCs w:val="20"/>
              </w:rPr>
              <w:t>4.1.21.8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5ADD90C" w14:textId="64F09C44" w:rsidR="6F2C7F7D" w:rsidRDefault="6F2C7F7D" w:rsidP="6F2C7F7D">
            <w:pPr>
              <w:spacing w:after="0"/>
            </w:pPr>
            <w:r w:rsidRPr="6F2C7F7D">
              <w:rPr>
                <w:rFonts w:ascii="Calibri" w:eastAsia="Calibri" w:hAnsi="Calibri" w:cs="Calibri"/>
                <w:color w:val="000000" w:themeColor="text1"/>
                <w:sz w:val="20"/>
                <w:szCs w:val="20"/>
              </w:rPr>
              <w:t>Ponudnik zagotovi modul za rezervacijo sedežev, ki ustvarja in distribuira informacije o izdelkih modulom, ki jih zahtevajo. Ta modul mora biti integriran kot eden od modulov zalednih sistemov ABT.</w:t>
            </w:r>
          </w:p>
        </w:tc>
      </w:tr>
      <w:tr w:rsidR="6F2C7F7D" w14:paraId="416AB4A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02180F2" w14:textId="67BA0ED5" w:rsidR="6F2C7F7D" w:rsidRDefault="6F2C7F7D" w:rsidP="6F2C7F7D">
            <w:pPr>
              <w:spacing w:after="0"/>
            </w:pPr>
            <w:r w:rsidRPr="6F2C7F7D">
              <w:rPr>
                <w:rFonts w:ascii="Calibri" w:eastAsia="Calibri" w:hAnsi="Calibri" w:cs="Calibri"/>
                <w:color w:val="000000" w:themeColor="text1"/>
                <w:sz w:val="20"/>
                <w:szCs w:val="20"/>
              </w:rPr>
              <w:t>Splošne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E7D9BFC" w14:textId="3D4967AF" w:rsidR="6F2C7F7D" w:rsidRDefault="6F2C7F7D" w:rsidP="6F2C7F7D">
            <w:pPr>
              <w:spacing w:after="0"/>
            </w:pPr>
            <w:r w:rsidRPr="6F2C7F7D">
              <w:rPr>
                <w:rFonts w:ascii="Calibri" w:eastAsia="Calibri" w:hAnsi="Calibri" w:cs="Calibri"/>
                <w:color w:val="000000" w:themeColor="text1"/>
                <w:sz w:val="20"/>
                <w:szCs w:val="20"/>
              </w:rPr>
              <w:t>4.1.21.9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6FA9F64" w14:textId="68BB1988" w:rsidR="6F2C7F7D" w:rsidRDefault="6F2C7F7D" w:rsidP="6F2C7F7D">
            <w:pPr>
              <w:spacing w:after="0"/>
            </w:pPr>
            <w:r w:rsidRPr="6F2C7F7D">
              <w:rPr>
                <w:rFonts w:ascii="Calibri" w:eastAsia="Calibri" w:hAnsi="Calibri" w:cs="Calibri"/>
                <w:color w:val="000000" w:themeColor="text1"/>
                <w:sz w:val="20"/>
                <w:szCs w:val="20"/>
              </w:rPr>
              <w:t>Ponudnik zagotovi SDK za Android za pregledovanje in zagotovi podporo za integracijo v aplikacijo za pregledovanje IJPP. Inšpekcijski modul mora biti skladen z zahtevami, opisanimi v poglavju Inspection SDK tega dokumenta.</w:t>
            </w:r>
          </w:p>
        </w:tc>
      </w:tr>
      <w:tr w:rsidR="6F2C7F7D" w14:paraId="5136596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44B11C7" w14:textId="75B80831" w:rsidR="6F2C7F7D" w:rsidRDefault="6F2C7F7D" w:rsidP="6F2C7F7D">
            <w:pPr>
              <w:spacing w:after="0"/>
            </w:pPr>
            <w:r w:rsidRPr="6F2C7F7D">
              <w:rPr>
                <w:rFonts w:ascii="Calibri" w:eastAsia="Calibri" w:hAnsi="Calibri" w:cs="Calibri"/>
                <w:color w:val="000000" w:themeColor="text1"/>
                <w:sz w:val="20"/>
                <w:szCs w:val="20"/>
              </w:rPr>
              <w:t>Splošne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961488D" w14:textId="3A6FCEEE" w:rsidR="6F2C7F7D" w:rsidRDefault="6F2C7F7D" w:rsidP="6F2C7F7D">
            <w:pPr>
              <w:spacing w:after="0"/>
            </w:pPr>
            <w:r w:rsidRPr="6F2C7F7D">
              <w:rPr>
                <w:rFonts w:ascii="Calibri" w:eastAsia="Calibri" w:hAnsi="Calibri" w:cs="Calibri"/>
                <w:color w:val="000000" w:themeColor="text1"/>
                <w:sz w:val="20"/>
                <w:szCs w:val="20"/>
              </w:rPr>
              <w:t>4.1.21.10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216F137" w14:textId="295C8BD3" w:rsidR="6F2C7F7D" w:rsidRDefault="6F2C7F7D" w:rsidP="6F2C7F7D">
            <w:pPr>
              <w:spacing w:after="0"/>
            </w:pPr>
            <w:r w:rsidRPr="6F2C7F7D">
              <w:rPr>
                <w:rFonts w:ascii="Calibri" w:eastAsia="Calibri" w:hAnsi="Calibri" w:cs="Calibri"/>
                <w:color w:val="000000" w:themeColor="text1"/>
                <w:sz w:val="20"/>
                <w:szCs w:val="20"/>
              </w:rPr>
              <w:t>Rešitev za rezervacijo sedežev mora biti sposobna izvajati kritične primere uporabe, tj. prijavo, odjavo in pregled, tudi kadar so naprave L1 brez povezave.</w:t>
            </w:r>
          </w:p>
        </w:tc>
      </w:tr>
      <w:tr w:rsidR="6F2C7F7D" w14:paraId="5D77D38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CD7CE2B" w14:textId="0088A8D0" w:rsidR="6F2C7F7D" w:rsidRDefault="6F2C7F7D" w:rsidP="6F2C7F7D">
            <w:pPr>
              <w:spacing w:after="0"/>
            </w:pPr>
            <w:r w:rsidRPr="6F2C7F7D">
              <w:rPr>
                <w:rFonts w:ascii="Calibri" w:eastAsia="Calibri" w:hAnsi="Calibri" w:cs="Calibri"/>
                <w:color w:val="000000" w:themeColor="text1"/>
                <w:sz w:val="20"/>
                <w:szCs w:val="20"/>
              </w:rPr>
              <w:t>Splošne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85A54DC" w14:textId="05430459" w:rsidR="6F2C7F7D" w:rsidRDefault="6F2C7F7D" w:rsidP="6F2C7F7D">
            <w:pPr>
              <w:spacing w:after="0"/>
            </w:pPr>
            <w:r w:rsidRPr="6F2C7F7D">
              <w:rPr>
                <w:rFonts w:ascii="Calibri" w:eastAsia="Calibri" w:hAnsi="Calibri" w:cs="Calibri"/>
                <w:color w:val="000000" w:themeColor="text1"/>
                <w:sz w:val="20"/>
                <w:szCs w:val="20"/>
              </w:rPr>
              <w:t>4.1.21.11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801C813" w14:textId="21B8647E" w:rsidR="6F2C7F7D" w:rsidRDefault="6F2C7F7D" w:rsidP="6F2C7F7D">
            <w:pPr>
              <w:spacing w:after="0"/>
            </w:pPr>
            <w:r w:rsidRPr="6F2C7F7D">
              <w:rPr>
                <w:rFonts w:ascii="Calibri" w:eastAsia="Calibri" w:hAnsi="Calibri" w:cs="Calibri"/>
                <w:color w:val="000000" w:themeColor="text1"/>
                <w:sz w:val="20"/>
                <w:szCs w:val="20"/>
              </w:rPr>
              <w:t>Ponudnik mora zagotoviti popolno podporo drugim ponudnikom za integracijo modulov za izdajo, pregled in potrditev (spletna mesta partnerjev, mobilne aplikacije partnerjev, naprave, ki niso v domeni ponudnika ABT ...). Podpora vključuje (vendar ni omejena na):</w:t>
            </w:r>
            <w:r>
              <w:br/>
            </w:r>
            <w:r w:rsidRPr="6F2C7F7D">
              <w:rPr>
                <w:rFonts w:ascii="Calibri" w:eastAsia="Calibri" w:hAnsi="Calibri" w:cs="Calibri"/>
                <w:color w:val="000000" w:themeColor="text1"/>
                <w:sz w:val="20"/>
                <w:szCs w:val="20"/>
              </w:rPr>
              <w:t xml:space="preserve"> - Zagotavljanje API-jev za integracijo z drugimi sistemi rezervacij, povezanimi z IJPP</w:t>
            </w:r>
            <w:r>
              <w:br/>
            </w:r>
            <w:r w:rsidRPr="6F2C7F7D">
              <w:rPr>
                <w:rFonts w:ascii="Calibri" w:eastAsia="Calibri" w:hAnsi="Calibri" w:cs="Calibri"/>
                <w:color w:val="000000" w:themeColor="text1"/>
                <w:sz w:val="20"/>
                <w:szCs w:val="20"/>
              </w:rPr>
              <w:t xml:space="preserve"> - Pomoč pri konfiguraciji in nastavitvah sistema</w:t>
            </w:r>
            <w:r>
              <w:br/>
            </w:r>
            <w:r w:rsidRPr="6F2C7F7D">
              <w:rPr>
                <w:rFonts w:ascii="Calibri" w:eastAsia="Calibri" w:hAnsi="Calibri" w:cs="Calibri"/>
                <w:color w:val="000000" w:themeColor="text1"/>
                <w:sz w:val="20"/>
                <w:szCs w:val="20"/>
              </w:rPr>
              <w:t xml:space="preserve"> - Zagotavljanje testnega okolja za testiranje integracije</w:t>
            </w:r>
            <w:r>
              <w:br/>
            </w:r>
            <w:r w:rsidRPr="6F2C7F7D">
              <w:rPr>
                <w:rFonts w:ascii="Calibri" w:eastAsia="Calibri" w:hAnsi="Calibri" w:cs="Calibri"/>
                <w:color w:val="000000" w:themeColor="text1"/>
                <w:sz w:val="20"/>
                <w:szCs w:val="20"/>
              </w:rPr>
              <w:t xml:space="preserve"> - Zagotavljanje vzorcev podatkov za testiranje</w:t>
            </w:r>
          </w:p>
        </w:tc>
      </w:tr>
      <w:tr w:rsidR="6F2C7F7D" w14:paraId="19450F0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448A4AC" w14:textId="4E747299" w:rsidR="6F2C7F7D" w:rsidRDefault="6F2C7F7D" w:rsidP="6F2C7F7D">
            <w:pPr>
              <w:spacing w:after="0"/>
            </w:pPr>
            <w:r w:rsidRPr="6F2C7F7D">
              <w:rPr>
                <w:rFonts w:ascii="Calibri" w:eastAsia="Calibri" w:hAnsi="Calibri" w:cs="Calibri"/>
                <w:color w:val="000000" w:themeColor="text1"/>
                <w:sz w:val="20"/>
                <w:szCs w:val="20"/>
              </w:rPr>
              <w:t>Sistem za rezervacije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97C671B" w14:textId="062D49A9" w:rsidR="6F2C7F7D" w:rsidRDefault="6F2C7F7D" w:rsidP="6F2C7F7D">
            <w:pPr>
              <w:spacing w:after="0"/>
            </w:pPr>
            <w:r w:rsidRPr="6F2C7F7D">
              <w:rPr>
                <w:rFonts w:ascii="Calibri" w:eastAsia="Calibri" w:hAnsi="Calibri" w:cs="Calibri"/>
                <w:color w:val="000000" w:themeColor="text1"/>
                <w:sz w:val="20"/>
                <w:szCs w:val="20"/>
              </w:rPr>
              <w:t>4.1.21.12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A18144A" w14:textId="2E4C54BA" w:rsidR="6F2C7F7D" w:rsidRDefault="6F2C7F7D" w:rsidP="6F2C7F7D">
            <w:pPr>
              <w:spacing w:after="0"/>
            </w:pPr>
            <w:r w:rsidRPr="6F2C7F7D">
              <w:rPr>
                <w:rFonts w:ascii="Calibri" w:eastAsia="Calibri" w:hAnsi="Calibri" w:cs="Calibri"/>
                <w:color w:val="000000" w:themeColor="text1"/>
                <w:sz w:val="20"/>
                <w:szCs w:val="20"/>
              </w:rPr>
              <w:t>Ponudnik mora zagotoviti API-je za integracijo v različne prodajne kanale (prodajne aplikacije za maloprodajo, spletne aplikacije, mobilne aplikacije) za predstavitev prostih in rezerviranih sedežev na podlagi vozila, določenega za določeno pot.</w:t>
            </w:r>
          </w:p>
        </w:tc>
      </w:tr>
      <w:tr w:rsidR="6F2C7F7D" w14:paraId="01C58E0E"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44DE169" w14:textId="08ADD620" w:rsidR="6F2C7F7D" w:rsidRDefault="6F2C7F7D" w:rsidP="6F2C7F7D">
            <w:pPr>
              <w:spacing w:after="0"/>
            </w:pPr>
            <w:r w:rsidRPr="6F2C7F7D">
              <w:rPr>
                <w:rFonts w:ascii="Calibri" w:eastAsia="Calibri" w:hAnsi="Calibri" w:cs="Calibri"/>
                <w:color w:val="000000" w:themeColor="text1"/>
                <w:sz w:val="20"/>
                <w:szCs w:val="20"/>
              </w:rPr>
              <w:t>Sistem za rezervacije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7A3F721" w14:textId="6DF9BE3F" w:rsidR="6F2C7F7D" w:rsidRDefault="6F2C7F7D" w:rsidP="6F2C7F7D">
            <w:pPr>
              <w:spacing w:after="0"/>
            </w:pPr>
            <w:r w:rsidRPr="6F2C7F7D">
              <w:rPr>
                <w:rFonts w:ascii="Calibri" w:eastAsia="Calibri" w:hAnsi="Calibri" w:cs="Calibri"/>
                <w:color w:val="000000" w:themeColor="text1"/>
                <w:sz w:val="20"/>
                <w:szCs w:val="20"/>
              </w:rPr>
              <w:t>4.1.21.13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440E321" w14:textId="5BEE397F" w:rsidR="6F2C7F7D" w:rsidRDefault="6F2C7F7D" w:rsidP="6F2C7F7D">
            <w:pPr>
              <w:spacing w:after="0"/>
            </w:pPr>
            <w:r w:rsidRPr="6F2C7F7D">
              <w:rPr>
                <w:rFonts w:ascii="Calibri" w:eastAsia="Calibri" w:hAnsi="Calibri" w:cs="Calibri"/>
                <w:color w:val="000000" w:themeColor="text1"/>
                <w:sz w:val="20"/>
                <w:szCs w:val="20"/>
              </w:rPr>
              <w:t>Ponudnik mora zagotoviti API za integracijo s sistemom TTM za prejemanje podatkov o vrsti vozila, uporabljenega na potovanju.</w:t>
            </w:r>
          </w:p>
        </w:tc>
      </w:tr>
      <w:tr w:rsidR="6F2C7F7D" w14:paraId="69D670E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E5EFF05" w14:textId="3BB6A4DC" w:rsidR="6F2C7F7D" w:rsidRDefault="6F2C7F7D" w:rsidP="6F2C7F7D">
            <w:pPr>
              <w:spacing w:after="0"/>
            </w:pPr>
            <w:r w:rsidRPr="6F2C7F7D">
              <w:rPr>
                <w:rFonts w:ascii="Calibri" w:eastAsia="Calibri" w:hAnsi="Calibri" w:cs="Calibri"/>
                <w:color w:val="000000" w:themeColor="text1"/>
                <w:sz w:val="20"/>
                <w:szCs w:val="20"/>
              </w:rPr>
              <w:t>Sistem za rezervacije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083006D" w14:textId="6188D7D9" w:rsidR="6F2C7F7D" w:rsidRDefault="6F2C7F7D" w:rsidP="6F2C7F7D">
            <w:pPr>
              <w:spacing w:after="0"/>
            </w:pPr>
            <w:r w:rsidRPr="6F2C7F7D">
              <w:rPr>
                <w:rFonts w:ascii="Calibri" w:eastAsia="Calibri" w:hAnsi="Calibri" w:cs="Calibri"/>
                <w:color w:val="000000" w:themeColor="text1"/>
                <w:sz w:val="20"/>
                <w:szCs w:val="20"/>
              </w:rPr>
              <w:t>4.1.21.14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3464E74" w14:textId="0E4FEF6A" w:rsidR="6F2C7F7D" w:rsidRDefault="6F2C7F7D" w:rsidP="6F2C7F7D">
            <w:pPr>
              <w:spacing w:after="0"/>
            </w:pPr>
            <w:r w:rsidRPr="6F2C7F7D">
              <w:rPr>
                <w:rFonts w:ascii="Calibri" w:eastAsia="Calibri" w:hAnsi="Calibri" w:cs="Calibri"/>
                <w:color w:val="000000" w:themeColor="text1"/>
                <w:sz w:val="20"/>
                <w:szCs w:val="20"/>
              </w:rPr>
              <w:t>Ponudnik podpira samodejne spremembe rezerviranih sedežev v realnem času, če organizacija PTO spremeni načrtovano vozilo, ki se bo uporabljalo na določeni poti.</w:t>
            </w:r>
          </w:p>
        </w:tc>
      </w:tr>
      <w:tr w:rsidR="6F2C7F7D" w14:paraId="4DA5759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38D1662" w14:textId="774915F5" w:rsidR="6F2C7F7D" w:rsidRDefault="6F2C7F7D" w:rsidP="6F2C7F7D">
            <w:pPr>
              <w:spacing w:after="0"/>
            </w:pPr>
            <w:r w:rsidRPr="6F2C7F7D">
              <w:rPr>
                <w:rFonts w:ascii="Calibri" w:eastAsia="Calibri" w:hAnsi="Calibri" w:cs="Calibri"/>
                <w:color w:val="000000" w:themeColor="text1"/>
                <w:sz w:val="20"/>
                <w:szCs w:val="20"/>
              </w:rPr>
              <w:t>Sistem za rezervacije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593C463" w14:textId="76A62157" w:rsidR="6F2C7F7D" w:rsidRDefault="6F2C7F7D" w:rsidP="6F2C7F7D">
            <w:pPr>
              <w:spacing w:after="0"/>
            </w:pPr>
            <w:r w:rsidRPr="6F2C7F7D">
              <w:rPr>
                <w:rFonts w:ascii="Calibri" w:eastAsia="Calibri" w:hAnsi="Calibri" w:cs="Calibri"/>
                <w:color w:val="000000" w:themeColor="text1"/>
                <w:sz w:val="20"/>
                <w:szCs w:val="20"/>
              </w:rPr>
              <w:t>4.1.21.15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3E74E08" w14:textId="14CDA134" w:rsidR="6F2C7F7D" w:rsidRDefault="6F2C7F7D" w:rsidP="6F2C7F7D">
            <w:pPr>
              <w:spacing w:after="0"/>
            </w:pPr>
            <w:r w:rsidRPr="6F2C7F7D">
              <w:rPr>
                <w:rFonts w:ascii="Calibri" w:eastAsia="Calibri" w:hAnsi="Calibri" w:cs="Calibri"/>
                <w:color w:val="000000" w:themeColor="text1"/>
                <w:sz w:val="20"/>
                <w:szCs w:val="20"/>
              </w:rPr>
              <w:t>Ponudnik mora podpirati ročne spremembe rezervacijskih sedežev, če UPO spremeni načrtovano vozilo, ki se bo uporabljalo na določeni poti.</w:t>
            </w:r>
          </w:p>
        </w:tc>
      </w:tr>
      <w:tr w:rsidR="6F2C7F7D" w14:paraId="5332F77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3F24B55" w14:textId="6F23ACF5" w:rsidR="6F2C7F7D" w:rsidRDefault="6F2C7F7D" w:rsidP="6F2C7F7D">
            <w:pPr>
              <w:spacing w:after="0"/>
            </w:pPr>
            <w:r w:rsidRPr="6F2C7F7D">
              <w:rPr>
                <w:rFonts w:ascii="Calibri" w:eastAsia="Calibri" w:hAnsi="Calibri" w:cs="Calibri"/>
                <w:color w:val="000000" w:themeColor="text1"/>
                <w:sz w:val="20"/>
                <w:szCs w:val="20"/>
              </w:rPr>
              <w:t>Sistem za rezervacije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9ABD7A0" w14:textId="5FB14991" w:rsidR="6F2C7F7D" w:rsidRDefault="6F2C7F7D" w:rsidP="6F2C7F7D">
            <w:pPr>
              <w:spacing w:after="0"/>
            </w:pPr>
            <w:r w:rsidRPr="6F2C7F7D">
              <w:rPr>
                <w:rFonts w:ascii="Calibri" w:eastAsia="Calibri" w:hAnsi="Calibri" w:cs="Calibri"/>
                <w:color w:val="000000" w:themeColor="text1"/>
                <w:sz w:val="20"/>
                <w:szCs w:val="20"/>
              </w:rPr>
              <w:t>4.1.21.16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20B0A58" w14:textId="739CF62B" w:rsidR="6F2C7F7D" w:rsidRDefault="6F2C7F7D" w:rsidP="6F2C7F7D">
            <w:pPr>
              <w:spacing w:after="0"/>
            </w:pPr>
            <w:r w:rsidRPr="6F2C7F7D">
              <w:rPr>
                <w:rFonts w:ascii="Calibri" w:eastAsia="Calibri" w:hAnsi="Calibri" w:cs="Calibri"/>
                <w:color w:val="000000" w:themeColor="text1"/>
                <w:sz w:val="20"/>
                <w:szCs w:val="20"/>
              </w:rPr>
              <w:t>Ponudnik mora zagotoviti API za pregled vseh prostih sedežev v realnem času na določeni poti.</w:t>
            </w:r>
          </w:p>
        </w:tc>
      </w:tr>
      <w:tr w:rsidR="6F2C7F7D" w14:paraId="4F8F0E5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80F58E2" w14:textId="40F2A907" w:rsidR="6F2C7F7D" w:rsidRDefault="6F2C7F7D" w:rsidP="6F2C7F7D">
            <w:pPr>
              <w:spacing w:after="0"/>
            </w:pPr>
            <w:r w:rsidRPr="6F2C7F7D">
              <w:rPr>
                <w:rFonts w:ascii="Calibri" w:eastAsia="Calibri" w:hAnsi="Calibri" w:cs="Calibri"/>
                <w:color w:val="000000" w:themeColor="text1"/>
                <w:sz w:val="20"/>
                <w:szCs w:val="20"/>
              </w:rPr>
              <w:t>Sistem za rezervacije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635B225" w14:textId="0CFD9DE2" w:rsidR="6F2C7F7D" w:rsidRDefault="6F2C7F7D" w:rsidP="6F2C7F7D">
            <w:pPr>
              <w:spacing w:after="0"/>
            </w:pPr>
            <w:r w:rsidRPr="6F2C7F7D">
              <w:rPr>
                <w:rFonts w:ascii="Calibri" w:eastAsia="Calibri" w:hAnsi="Calibri" w:cs="Calibri"/>
                <w:color w:val="000000" w:themeColor="text1"/>
                <w:sz w:val="20"/>
                <w:szCs w:val="20"/>
              </w:rPr>
              <w:t>4.1.21.17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62578C6" w14:textId="2F8D1748" w:rsidR="6F2C7F7D" w:rsidRDefault="6F2C7F7D" w:rsidP="6F2C7F7D">
            <w:pPr>
              <w:spacing w:after="0"/>
            </w:pPr>
            <w:r w:rsidRPr="6F2C7F7D">
              <w:rPr>
                <w:rFonts w:ascii="Calibri" w:eastAsia="Calibri" w:hAnsi="Calibri" w:cs="Calibri"/>
                <w:color w:val="000000" w:themeColor="text1"/>
                <w:sz w:val="20"/>
                <w:szCs w:val="20"/>
              </w:rPr>
              <w:t>Ponudnik mora zagotoviti posebne modele vozovnic, ki izpolnjujejo operativne poslovne zahteve za rezervirane sedeže glede na uporabljeno osnovno strukturo cen vozovnic.</w:t>
            </w:r>
          </w:p>
        </w:tc>
      </w:tr>
      <w:tr w:rsidR="6F2C7F7D" w14:paraId="21286F1E"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B233AB2" w14:textId="77038CCB" w:rsidR="6F2C7F7D" w:rsidRDefault="6F2C7F7D" w:rsidP="6F2C7F7D">
            <w:pPr>
              <w:spacing w:after="0"/>
            </w:pPr>
            <w:r w:rsidRPr="6F2C7F7D">
              <w:rPr>
                <w:rFonts w:ascii="Calibri" w:eastAsia="Calibri" w:hAnsi="Calibri" w:cs="Calibri"/>
                <w:color w:val="000000" w:themeColor="text1"/>
                <w:sz w:val="20"/>
                <w:szCs w:val="20"/>
              </w:rPr>
              <w:t>Sistem za rezervacije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314837C" w14:textId="4C922778" w:rsidR="6F2C7F7D" w:rsidRDefault="6F2C7F7D" w:rsidP="6F2C7F7D">
            <w:pPr>
              <w:spacing w:after="0"/>
            </w:pPr>
            <w:r w:rsidRPr="6F2C7F7D">
              <w:rPr>
                <w:rFonts w:ascii="Calibri" w:eastAsia="Calibri" w:hAnsi="Calibri" w:cs="Calibri"/>
                <w:color w:val="000000" w:themeColor="text1"/>
                <w:sz w:val="20"/>
                <w:szCs w:val="20"/>
              </w:rPr>
              <w:t>4.1.21.18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D40BA8E" w14:textId="59D356F9" w:rsidR="6F2C7F7D" w:rsidRDefault="6F2C7F7D" w:rsidP="6F2C7F7D">
            <w:pPr>
              <w:spacing w:after="0"/>
            </w:pPr>
            <w:r w:rsidRPr="6F2C7F7D">
              <w:rPr>
                <w:rFonts w:ascii="Calibri" w:eastAsia="Calibri" w:hAnsi="Calibri" w:cs="Calibri"/>
                <w:color w:val="000000" w:themeColor="text1"/>
                <w:sz w:val="20"/>
                <w:szCs w:val="20"/>
              </w:rPr>
              <w:t>Ponudnik mora zagotoviti možnost izbire sedeža pri rezervaciji vozovnice na vseh prodajnih kanalih (maloprodaja, splet, aplikacije).</w:t>
            </w:r>
          </w:p>
        </w:tc>
      </w:tr>
      <w:tr w:rsidR="6F2C7F7D" w14:paraId="204A1BA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380B10C" w14:textId="4A5CF284" w:rsidR="6F2C7F7D" w:rsidRDefault="6F2C7F7D" w:rsidP="6F2C7F7D">
            <w:pPr>
              <w:spacing w:after="0"/>
            </w:pPr>
            <w:r w:rsidRPr="6F2C7F7D">
              <w:rPr>
                <w:rFonts w:ascii="Calibri" w:eastAsia="Calibri" w:hAnsi="Calibri" w:cs="Calibri"/>
                <w:color w:val="000000" w:themeColor="text1"/>
                <w:sz w:val="20"/>
                <w:szCs w:val="20"/>
              </w:rPr>
              <w:t>Sistem za rezervacije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92E788F" w14:textId="046A72AB" w:rsidR="6F2C7F7D" w:rsidRDefault="6F2C7F7D" w:rsidP="6F2C7F7D">
            <w:pPr>
              <w:spacing w:after="0"/>
            </w:pPr>
            <w:r w:rsidRPr="6F2C7F7D">
              <w:rPr>
                <w:rFonts w:ascii="Calibri" w:eastAsia="Calibri" w:hAnsi="Calibri" w:cs="Calibri"/>
                <w:color w:val="000000" w:themeColor="text1"/>
                <w:sz w:val="20"/>
                <w:szCs w:val="20"/>
              </w:rPr>
              <w:t>4.1.21.19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D077F73" w14:textId="31EBD220" w:rsidR="6F2C7F7D" w:rsidRDefault="6F2C7F7D" w:rsidP="6F2C7F7D">
            <w:pPr>
              <w:spacing w:after="0"/>
            </w:pPr>
            <w:r w:rsidRPr="6F2C7F7D">
              <w:rPr>
                <w:rFonts w:ascii="Calibri" w:eastAsia="Calibri" w:hAnsi="Calibri" w:cs="Calibri"/>
                <w:color w:val="000000" w:themeColor="text1"/>
                <w:sz w:val="20"/>
                <w:szCs w:val="20"/>
              </w:rPr>
              <w:t>Ponudnik mora podpirati standard UIC IRS 90918-1 za interoperabilnost sistemov rezervacij.</w:t>
            </w:r>
          </w:p>
        </w:tc>
      </w:tr>
      <w:tr w:rsidR="6F2C7F7D" w14:paraId="3026BD3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6106CCF" w14:textId="0A63A24B" w:rsidR="6F2C7F7D" w:rsidRDefault="6F2C7F7D" w:rsidP="6F2C7F7D">
            <w:pPr>
              <w:spacing w:after="0"/>
            </w:pPr>
            <w:r w:rsidRPr="6F2C7F7D">
              <w:rPr>
                <w:rFonts w:ascii="Calibri" w:eastAsia="Calibri" w:hAnsi="Calibri" w:cs="Calibri"/>
                <w:color w:val="000000" w:themeColor="text1"/>
                <w:sz w:val="20"/>
                <w:szCs w:val="20"/>
              </w:rPr>
              <w:t>Sistem za rezervacije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3633239" w14:textId="556DBA67" w:rsidR="6F2C7F7D" w:rsidRDefault="6F2C7F7D" w:rsidP="6F2C7F7D">
            <w:pPr>
              <w:spacing w:after="0"/>
            </w:pPr>
            <w:r w:rsidRPr="6F2C7F7D">
              <w:rPr>
                <w:rFonts w:ascii="Calibri" w:eastAsia="Calibri" w:hAnsi="Calibri" w:cs="Calibri"/>
                <w:color w:val="000000" w:themeColor="text1"/>
                <w:sz w:val="20"/>
                <w:szCs w:val="20"/>
              </w:rPr>
              <w:t>4.1.21.20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07689EC" w14:textId="054C02F2" w:rsidR="6F2C7F7D" w:rsidRDefault="6F2C7F7D" w:rsidP="6F2C7F7D">
            <w:pPr>
              <w:spacing w:after="0"/>
            </w:pPr>
            <w:r w:rsidRPr="6F2C7F7D">
              <w:rPr>
                <w:rFonts w:ascii="Calibri" w:eastAsia="Calibri" w:hAnsi="Calibri" w:cs="Calibri"/>
                <w:color w:val="000000" w:themeColor="text1"/>
                <w:sz w:val="20"/>
                <w:szCs w:val="20"/>
              </w:rPr>
              <w:t>Ponudnik mora zagotoviti API za vključitev informacij o rezerviranih sedežih v informacije o enotni vozovnici.</w:t>
            </w:r>
          </w:p>
        </w:tc>
      </w:tr>
      <w:tr w:rsidR="6F2C7F7D" w14:paraId="5D9AFDA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92F0CC8" w14:textId="775576BE" w:rsidR="6F2C7F7D" w:rsidRDefault="6F2C7F7D" w:rsidP="6F2C7F7D">
            <w:pPr>
              <w:spacing w:after="0"/>
            </w:pPr>
            <w:r w:rsidRPr="6F2C7F7D">
              <w:rPr>
                <w:rFonts w:ascii="Calibri" w:eastAsia="Calibri" w:hAnsi="Calibri" w:cs="Calibri"/>
                <w:color w:val="000000" w:themeColor="text1"/>
                <w:sz w:val="20"/>
                <w:szCs w:val="20"/>
              </w:rPr>
              <w:t>Sistem za rezervacije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53BB7E9" w14:textId="168638F7" w:rsidR="6F2C7F7D" w:rsidRDefault="6F2C7F7D" w:rsidP="6F2C7F7D">
            <w:pPr>
              <w:spacing w:after="0"/>
            </w:pPr>
            <w:r w:rsidRPr="6F2C7F7D">
              <w:rPr>
                <w:rFonts w:ascii="Calibri" w:eastAsia="Calibri" w:hAnsi="Calibri" w:cs="Calibri"/>
                <w:color w:val="000000" w:themeColor="text1"/>
                <w:sz w:val="20"/>
                <w:szCs w:val="20"/>
              </w:rPr>
              <w:t>4.1.21.21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0267DBE" w14:textId="5823A826" w:rsidR="6F2C7F7D" w:rsidRDefault="6F2C7F7D" w:rsidP="6F2C7F7D">
            <w:pPr>
              <w:spacing w:after="0"/>
            </w:pPr>
            <w:r w:rsidRPr="6F2C7F7D">
              <w:rPr>
                <w:rFonts w:ascii="Calibri" w:eastAsia="Calibri" w:hAnsi="Calibri" w:cs="Calibri"/>
                <w:color w:val="000000" w:themeColor="text1"/>
                <w:sz w:val="20"/>
                <w:szCs w:val="20"/>
              </w:rPr>
              <w:t>Ponudnik mora zagotoviti samodejno spremembo informacij o rezerviranem sedežu, ko PTO spremeni vozilo, ki vozi na progi.</w:t>
            </w:r>
          </w:p>
        </w:tc>
      </w:tr>
    </w:tbl>
    <w:p w14:paraId="1657457C" w14:textId="4676410C" w:rsidR="000C4A3A" w:rsidRPr="000570F4" w:rsidRDefault="000C4A3A" w:rsidP="00065C69">
      <w:pPr>
        <w:jc w:val="both"/>
      </w:pPr>
    </w:p>
    <w:p w14:paraId="25F0982B" w14:textId="77777777" w:rsidR="008A27CA" w:rsidRDefault="008A27CA" w:rsidP="00065C69">
      <w:pPr>
        <w:jc w:val="both"/>
      </w:pPr>
    </w:p>
    <w:p w14:paraId="6F8C9226" w14:textId="77777777" w:rsidR="008A27CA" w:rsidRDefault="008A27CA" w:rsidP="00065C69">
      <w:pPr>
        <w:jc w:val="both"/>
      </w:pPr>
    </w:p>
    <w:p w14:paraId="38942948" w14:textId="77777777" w:rsidR="008A27CA" w:rsidRDefault="008A27CA" w:rsidP="00065C69">
      <w:pPr>
        <w:jc w:val="both"/>
      </w:pPr>
    </w:p>
    <w:p w14:paraId="6564597B" w14:textId="77777777" w:rsidR="008A27CA" w:rsidRDefault="008A27CA" w:rsidP="00065C69">
      <w:pPr>
        <w:jc w:val="both"/>
      </w:pPr>
    </w:p>
    <w:p w14:paraId="22407B67" w14:textId="77777777" w:rsidR="008A27CA" w:rsidRDefault="008A27CA" w:rsidP="00065C69">
      <w:pPr>
        <w:jc w:val="both"/>
      </w:pPr>
    </w:p>
    <w:p w14:paraId="6B37CE5A" w14:textId="77777777" w:rsidR="008A27CA" w:rsidRDefault="008A27CA" w:rsidP="00065C69">
      <w:pPr>
        <w:jc w:val="both"/>
      </w:pPr>
    </w:p>
    <w:p w14:paraId="142BA324" w14:textId="77777777" w:rsidR="008A27CA" w:rsidRPr="000570F4" w:rsidRDefault="008A27CA" w:rsidP="00065C69">
      <w:pPr>
        <w:jc w:val="both"/>
      </w:pPr>
    </w:p>
    <w:p w14:paraId="0FB8D6A9" w14:textId="4FF3BC5F" w:rsidR="0008729D" w:rsidRPr="000570F4" w:rsidRDefault="6AC14FCC" w:rsidP="00672F9F">
      <w:pPr>
        <w:pStyle w:val="Heading3"/>
      </w:pPr>
      <w:r>
        <w:t xml:space="preserve"> </w:t>
      </w:r>
      <w:bookmarkStart w:id="67" w:name="_Toc23716004"/>
      <w:r w:rsidR="174632C8">
        <w:t xml:space="preserve">Oprema za </w:t>
      </w:r>
      <w:r w:rsidR="0432D377">
        <w:t>prodajo vozovnic</w:t>
      </w:r>
      <w:bookmarkEnd w:id="67"/>
    </w:p>
    <w:p w14:paraId="39A9F69F" w14:textId="716485D1" w:rsidR="00672F9F" w:rsidRPr="000570F4" w:rsidRDefault="001219D8" w:rsidP="00D451BB">
      <w:pPr>
        <w:spacing w:after="0"/>
        <w:jc w:val="both"/>
      </w:pPr>
      <w:r>
        <w:t>Ponudniki</w:t>
      </w:r>
      <w:r w:rsidR="00672F9F" w:rsidRPr="000570F4">
        <w:t xml:space="preserve"> mora</w:t>
      </w:r>
      <w:r>
        <w:t>jo</w:t>
      </w:r>
      <w:r w:rsidR="00672F9F" w:rsidRPr="000570F4">
        <w:t xml:space="preserve"> izpolnjevati zahteve glede </w:t>
      </w:r>
      <w:r w:rsidR="00D15F88" w:rsidRPr="000570F4">
        <w:t xml:space="preserve">opreme za </w:t>
      </w:r>
      <w:r w:rsidR="00672F9F" w:rsidRPr="000570F4">
        <w:t xml:space="preserve">prodajalne vozovnic za strojno in programsko opremo, določene v </w:t>
      </w:r>
      <w:r w:rsidR="007A285D">
        <w:t>poglavju</w:t>
      </w:r>
      <w:r w:rsidR="00672F9F" w:rsidRPr="000570F4">
        <w:t xml:space="preserve"> o funkcionalnih zahtevah in vseh drugih ustreznih </w:t>
      </w:r>
      <w:r w:rsidR="00BF409D">
        <w:t>podpoglavjih</w:t>
      </w:r>
      <w:r w:rsidR="00672F9F" w:rsidRPr="000570F4">
        <w:t xml:space="preserve"> </w:t>
      </w:r>
      <w:r w:rsidR="00FB5364">
        <w:t>tega dokumenta</w:t>
      </w:r>
      <w:r w:rsidR="00672F9F" w:rsidRPr="000570F4">
        <w:t xml:space="preserve">. Del tega segmenta </w:t>
      </w:r>
      <w:r w:rsidR="006D06D5" w:rsidRPr="000570F4">
        <w:t>je</w:t>
      </w:r>
      <w:r w:rsidR="00672F9F" w:rsidRPr="000570F4">
        <w:t>:</w:t>
      </w:r>
    </w:p>
    <w:p w14:paraId="4866F785" w14:textId="4D0496D3" w:rsidR="00672F9F" w:rsidRPr="000570F4" w:rsidRDefault="00AD3A05" w:rsidP="00433115">
      <w:pPr>
        <w:pStyle w:val="ListParagraph"/>
        <w:numPr>
          <w:ilvl w:val="0"/>
          <w:numId w:val="19"/>
        </w:numPr>
        <w:spacing w:after="0"/>
      </w:pPr>
      <w:r w:rsidRPr="000570F4">
        <w:t>Strojna oprema</w:t>
      </w:r>
    </w:p>
    <w:p w14:paraId="5955329C" w14:textId="0A29B485" w:rsidR="00AD3A05" w:rsidRPr="000570F4" w:rsidRDefault="00AD3A05" w:rsidP="00433115">
      <w:pPr>
        <w:pStyle w:val="ListParagraph"/>
        <w:numPr>
          <w:ilvl w:val="0"/>
          <w:numId w:val="19"/>
        </w:numPr>
      </w:pPr>
      <w:r w:rsidRPr="000570F4">
        <w:t>Vmesnik človek-stroj</w:t>
      </w:r>
      <w:r w:rsidR="001219D8">
        <w:t xml:space="preserve"> (HMI)</w:t>
      </w:r>
    </w:p>
    <w:p w14:paraId="096857DB" w14:textId="10E4464A" w:rsidR="00AD3A05" w:rsidRPr="000570F4" w:rsidRDefault="00AD3A05" w:rsidP="00433115">
      <w:pPr>
        <w:pStyle w:val="ListParagraph"/>
        <w:numPr>
          <w:ilvl w:val="0"/>
          <w:numId w:val="19"/>
        </w:numPr>
      </w:pPr>
      <w:r>
        <w:t>Dodatne funkcionalne zahteve</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005"/>
        <w:gridCol w:w="6930"/>
      </w:tblGrid>
      <w:tr w:rsidR="6F2C7F7D" w14:paraId="0B9109CE"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2233C19A"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56512AB" w14:textId="0FB654B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93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A080F08" w14:textId="7F90E860"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45BA5C9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AF96256" w14:textId="2866E9B4" w:rsidR="6F2C7F7D" w:rsidRDefault="6F2C7F7D" w:rsidP="6F2C7F7D">
            <w:pPr>
              <w:spacing w:after="0"/>
            </w:pPr>
            <w:r w:rsidRPr="6F2C7F7D">
              <w:rPr>
                <w:rFonts w:ascii="Calibri" w:eastAsia="Calibri" w:hAnsi="Calibri" w:cs="Calibri"/>
                <w:color w:val="000000" w:themeColor="text1"/>
              </w:rPr>
              <w:t>Strojna oprema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4C187A2" w14:textId="43D39A07" w:rsidR="6F2C7F7D" w:rsidRDefault="6F2C7F7D" w:rsidP="6F2C7F7D">
            <w:pPr>
              <w:spacing w:after="0"/>
            </w:pPr>
            <w:r w:rsidRPr="6F2C7F7D">
              <w:rPr>
                <w:rFonts w:ascii="Calibri" w:eastAsia="Calibri" w:hAnsi="Calibri" w:cs="Calibri"/>
                <w:color w:val="000000" w:themeColor="text1"/>
                <w:sz w:val="20"/>
                <w:szCs w:val="20"/>
              </w:rPr>
              <w:t>4.1.22.1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DCDD50A" w14:textId="6A9F19F2" w:rsidR="6F2C7F7D" w:rsidRDefault="6F2C7F7D" w:rsidP="6F2C7F7D">
            <w:pPr>
              <w:spacing w:after="0"/>
            </w:pPr>
            <w:r w:rsidRPr="6F2C7F7D">
              <w:rPr>
                <w:rFonts w:ascii="Calibri" w:eastAsia="Calibri" w:hAnsi="Calibri" w:cs="Calibri"/>
                <w:color w:val="000000" w:themeColor="text1"/>
              </w:rPr>
              <w:t>Oprema postaje TOE temelji na sistemu, ki temelji na osebnem računalniku z operacijskim sistemom Windows ali enakovrednim operacijskim sistemom, integriranim z naslednjimi zahtevanimi perifernimi napravami:</w:t>
            </w:r>
            <w:r>
              <w:br/>
            </w:r>
            <w:r w:rsidRPr="6F2C7F7D">
              <w:rPr>
                <w:rFonts w:ascii="Calibri" w:eastAsia="Calibri" w:hAnsi="Calibri" w:cs="Calibri"/>
                <w:color w:val="000000" w:themeColor="text1"/>
              </w:rPr>
              <w:t xml:space="preserve"> - Operaterski zaslon: 17-palčni TFT, ločljivost 1024x768 ali boljša, zaslon na dotik, odporen na praske, s premazom proti bleščanju.</w:t>
            </w:r>
            <w:r>
              <w:br/>
            </w:r>
            <w:r w:rsidRPr="6F2C7F7D">
              <w:rPr>
                <w:rFonts w:ascii="Calibri" w:eastAsia="Calibri" w:hAnsi="Calibri" w:cs="Calibri"/>
                <w:color w:val="000000" w:themeColor="text1"/>
              </w:rPr>
              <w:t xml:space="preserve"> - prikazovalnik stranke: barvni osvetljeni LCD-zaslon, 10,2 palca ali boljši. Da bi omogočili prilagodljivost pri namestitvi, mora biti prikazovalnik stranke fizično ločen od prikazovalnika operaterja.</w:t>
            </w:r>
            <w:r>
              <w:br/>
            </w:r>
            <w:r w:rsidRPr="6F2C7F7D">
              <w:rPr>
                <w:rFonts w:ascii="Calibri" w:eastAsia="Calibri" w:hAnsi="Calibri" w:cs="Calibri"/>
                <w:color w:val="000000" w:themeColor="text1"/>
              </w:rPr>
              <w:t xml:space="preserve"> - Brezstični bralnik. Ta čitalnik se lahko uporablja tudi za sprejemanje brezstičnih plačilnih kartic ali pa je lahko ločena enota. </w:t>
            </w:r>
            <w:r w:rsidRPr="6F2C7F7D">
              <w:rPr>
                <w:rFonts w:ascii="Calibri" w:eastAsia="Calibri" w:hAnsi="Calibri" w:cs="Calibri"/>
                <w:color w:val="0000FF"/>
              </w:rPr>
              <w:t xml:space="preserve"> </w:t>
            </w:r>
            <w:r w:rsidRPr="6F2C7F7D">
              <w:rPr>
                <w:rFonts w:ascii="Calibri" w:eastAsia="Calibri" w:hAnsi="Calibri" w:cs="Calibri"/>
                <w:color w:val="000000" w:themeColor="text1"/>
              </w:rPr>
              <w:t xml:space="preserve"> </w:t>
            </w:r>
            <w:r>
              <w:br/>
            </w:r>
            <w:r w:rsidRPr="6F2C7F7D">
              <w:rPr>
                <w:rFonts w:ascii="Calibri" w:eastAsia="Calibri" w:hAnsi="Calibri" w:cs="Calibri"/>
                <w:color w:val="000000" w:themeColor="text1"/>
              </w:rPr>
              <w:t xml:space="preserve"> - Bralnik črtnih kod, ki lahko bere in dekodira večino običajnih vrst 2D črtnih kod, vključno s QR (po ISO/IEC18004), Aztec, PDF417 in Data Matrix, z različnih vrst nosilcev (papirnate vozovnice, izpiski, mobilne naprave) z razdalje, ki pokriva vsaj območje med 3 cm in 5 cm od naprave. Bralnik črtne kode mora biti najsodobnejši in mora podpirati črtne kode visoke ločljivosti.</w:t>
            </w:r>
            <w:r>
              <w:br/>
            </w:r>
            <w:r w:rsidRPr="6F2C7F7D">
              <w:rPr>
                <w:rFonts w:ascii="Calibri" w:eastAsia="Calibri" w:hAnsi="Calibri" w:cs="Calibri"/>
                <w:color w:val="000000" w:themeColor="text1"/>
              </w:rPr>
              <w:t xml:space="preserve"> - POS terminal, skladen z EMV, ki ga odobri lokalni pridobitelj.</w:t>
            </w:r>
            <w:r>
              <w:br/>
            </w:r>
            <w:r w:rsidRPr="6F2C7F7D">
              <w:rPr>
                <w:rFonts w:ascii="Calibri" w:eastAsia="Calibri" w:hAnsi="Calibri" w:cs="Calibri"/>
                <w:color w:val="000000" w:themeColor="text1"/>
              </w:rPr>
              <w:t xml:space="preserve"> - Tiskalnik za račune in papirnate vstopnice, ki lahko tiska 2D črtne kode, vključno s QR (po ISO/IEC18004), Aztec, PDF417 in Data Matrix.</w:t>
            </w:r>
            <w:r>
              <w:br/>
            </w:r>
            <w:r w:rsidRPr="6F2C7F7D">
              <w:rPr>
                <w:rFonts w:ascii="Calibri" w:eastAsia="Calibri" w:hAnsi="Calibri" w:cs="Calibri"/>
                <w:color w:val="000000" w:themeColor="text1"/>
              </w:rPr>
              <w:t xml:space="preserve"> - Tipkovnica in miška.</w:t>
            </w:r>
            <w:r>
              <w:br/>
            </w:r>
            <w:r w:rsidRPr="6F2C7F7D">
              <w:rPr>
                <w:rFonts w:ascii="Calibri" w:eastAsia="Calibri" w:hAnsi="Calibri" w:cs="Calibri"/>
                <w:color w:val="000000" w:themeColor="text1"/>
              </w:rPr>
              <w:t xml:space="preserve"> - Mrežne periferne naprave, ki omogočajo povezavo z višjimi ravnmi sistema za prenos podatkov.</w:t>
            </w:r>
            <w:r>
              <w:br/>
            </w:r>
            <w:r w:rsidRPr="6F2C7F7D">
              <w:rPr>
                <w:rFonts w:ascii="Calibri" w:eastAsia="Calibri" w:hAnsi="Calibri" w:cs="Calibri"/>
                <w:color w:val="000000" w:themeColor="text1"/>
              </w:rPr>
              <w:t xml:space="preserve"> - TOE ima zadostno zmogljivost shranjevanja, da lahko hrani sezname stanja, tri sklope operativnih podatkov (trenutne, pretekle in prihodnje), datoteke transakcij in revizijske registre za zadnjih 7 dni.</w:t>
            </w:r>
            <w:r>
              <w:br/>
            </w:r>
            <w:r w:rsidRPr="6F2C7F7D">
              <w:rPr>
                <w:rFonts w:ascii="Calibri" w:eastAsia="Calibri" w:hAnsi="Calibri" w:cs="Calibri"/>
                <w:color w:val="000000" w:themeColor="text1"/>
              </w:rPr>
              <w:t xml:space="preserve"> - Skener.</w:t>
            </w:r>
            <w:r>
              <w:br/>
            </w:r>
            <w:r w:rsidRPr="6F2C7F7D">
              <w:rPr>
                <w:rFonts w:ascii="Calibri" w:eastAsia="Calibri" w:hAnsi="Calibri" w:cs="Calibri"/>
                <w:color w:val="000000" w:themeColor="text1"/>
              </w:rPr>
              <w:t xml:space="preserve"> </w:t>
            </w:r>
            <w:r>
              <w:br/>
            </w:r>
            <w:r w:rsidRPr="6F2C7F7D">
              <w:rPr>
                <w:rFonts w:ascii="Calibri" w:eastAsia="Calibri" w:hAnsi="Calibri" w:cs="Calibri"/>
                <w:color w:val="000000" w:themeColor="text1"/>
              </w:rPr>
              <w:t>Samo vlak:</w:t>
            </w:r>
            <w:r>
              <w:br/>
            </w:r>
            <w:r w:rsidRPr="6F2C7F7D">
              <w:rPr>
                <w:rFonts w:ascii="Calibri" w:eastAsia="Calibri" w:hAnsi="Calibri" w:cs="Calibri"/>
                <w:color w:val="000000" w:themeColor="text1"/>
              </w:rPr>
              <w:t xml:space="preserve"> - Dva suhokontaktna izhoda za povezavo s sistemom za nadzor postaje.</w:t>
            </w:r>
            <w:r>
              <w:br/>
            </w:r>
            <w:r w:rsidRPr="6F2C7F7D">
              <w:rPr>
                <w:rFonts w:ascii="Calibri" w:eastAsia="Calibri" w:hAnsi="Calibri" w:cs="Calibri"/>
                <w:color w:val="000000" w:themeColor="text1"/>
              </w:rPr>
              <w:t xml:space="preserve"> - Če je en sam TOE namenjen tako plačljivim kot neplačljivim območjem, mora biti dodatni prikazovalnik za stranke obrnjen proti plačljivemu območju.</w:t>
            </w:r>
            <w:r>
              <w:br/>
            </w:r>
            <w:r w:rsidRPr="6F2C7F7D">
              <w:rPr>
                <w:rFonts w:ascii="Calibri" w:eastAsia="Calibri" w:hAnsi="Calibri" w:cs="Calibri"/>
                <w:color w:val="000000" w:themeColor="text1"/>
              </w:rPr>
              <w:t xml:space="preserve"> Te zaslone za stranke je mogoče upravljati tako, da se informacije prikažejo v ustreznem oknu za transakcijo, ki je v teku. Na TOE je mogoče dodati in odstraniti drugi prikazovalnik za stranke glede na njegovo lokacijo.</w:t>
            </w:r>
          </w:p>
        </w:tc>
      </w:tr>
      <w:tr w:rsidR="6F2C7F7D" w14:paraId="436E1F4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E1E9496" w14:textId="0FC4D8F8" w:rsidR="6F2C7F7D" w:rsidRDefault="6F2C7F7D" w:rsidP="6F2C7F7D">
            <w:pPr>
              <w:spacing w:after="0"/>
            </w:pPr>
            <w:r w:rsidRPr="6F2C7F7D">
              <w:rPr>
                <w:rFonts w:ascii="Calibri" w:eastAsia="Calibri" w:hAnsi="Calibri" w:cs="Calibri"/>
                <w:color w:val="000000" w:themeColor="text1"/>
              </w:rPr>
              <w:t>Strojna oprema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7B8F2D5" w14:textId="1B178238" w:rsidR="6F2C7F7D" w:rsidRDefault="6F2C7F7D" w:rsidP="6F2C7F7D">
            <w:pPr>
              <w:spacing w:after="0"/>
            </w:pPr>
            <w:r w:rsidRPr="6F2C7F7D">
              <w:rPr>
                <w:rFonts w:ascii="Calibri" w:eastAsia="Calibri" w:hAnsi="Calibri" w:cs="Calibri"/>
                <w:color w:val="000000" w:themeColor="text1"/>
                <w:sz w:val="20"/>
                <w:szCs w:val="20"/>
              </w:rPr>
              <w:t>4.1.22.2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092EAF7" w14:textId="1AB5F98D" w:rsidR="6F2C7F7D" w:rsidRDefault="6F2C7F7D" w:rsidP="6F2C7F7D">
            <w:pPr>
              <w:spacing w:after="0"/>
            </w:pPr>
            <w:r w:rsidRPr="6F2C7F7D">
              <w:rPr>
                <w:rFonts w:ascii="Calibri" w:eastAsia="Calibri" w:hAnsi="Calibri" w:cs="Calibri"/>
                <w:color w:val="000000" w:themeColor="text1"/>
              </w:rPr>
              <w:t>Mobilna oprema TOE temelji na ročni napravi z operacijskim sistemom Android z naslednjimi zahtevanimi glavnimi funkcijami:</w:t>
            </w:r>
            <w:r>
              <w:br/>
            </w:r>
            <w:r w:rsidRPr="6F2C7F7D">
              <w:rPr>
                <w:rFonts w:ascii="Calibri" w:eastAsia="Calibri" w:hAnsi="Calibri" w:cs="Calibri"/>
                <w:color w:val="000000" w:themeColor="text1"/>
              </w:rPr>
              <w:t xml:space="preserve"> - brezstični bralnik za branje kartic Mifare in cEMV bralnik črtnih kod, kilahko bere in dekodira večino običajnih vrst 2D črtnih kod, vključno s QR (po ISO/IEC18004), Aztec, PDF417 in Data Matrix, z različnih vrst nosilcev (papirnate vozovnice, izpisi, mobilne naprave) z razdalje, ki pokriva vsaj območje med 3 cm in 5 cm od naprave. Čitalnik črtne kode mora biti najsodobnejši in mora podpirati črtne kode visoke ločljivosti.</w:t>
            </w:r>
            <w:r>
              <w:br/>
            </w:r>
            <w:r w:rsidRPr="6F2C7F7D">
              <w:rPr>
                <w:rFonts w:ascii="Calibri" w:eastAsia="Calibri" w:hAnsi="Calibri" w:cs="Calibri"/>
                <w:color w:val="000000" w:themeColor="text1"/>
              </w:rPr>
              <w:t xml:space="preserve"> - Omrežna povezljivost prek modula WiFi in modema 4G/5G.</w:t>
            </w:r>
            <w:r>
              <w:br/>
            </w:r>
            <w:r w:rsidRPr="6F2C7F7D">
              <w:rPr>
                <w:rFonts w:ascii="Calibri" w:eastAsia="Calibri" w:hAnsi="Calibri" w:cs="Calibri"/>
                <w:color w:val="000000" w:themeColor="text1"/>
              </w:rPr>
              <w:t xml:space="preserve"> - Lokalizacijski modul GPS.</w:t>
            </w:r>
            <w:r>
              <w:br/>
            </w:r>
            <w:r w:rsidRPr="6F2C7F7D">
              <w:rPr>
                <w:rFonts w:ascii="Calibri" w:eastAsia="Calibri" w:hAnsi="Calibri" w:cs="Calibri"/>
                <w:color w:val="000000" w:themeColor="text1"/>
              </w:rPr>
              <w:t xml:space="preserve"> - Aktivni grafični zaslon na dotik, ki omogoča najmanj 1280x720 slikovnih pik, vidno površino 50 cm2 , 24-bitno barvno globino in zagotavlja gledanje brez odseva.</w:t>
            </w:r>
            <w:r>
              <w:br/>
            </w:r>
            <w:r w:rsidRPr="6F2C7F7D">
              <w:rPr>
                <w:rFonts w:ascii="Calibri" w:eastAsia="Calibri" w:hAnsi="Calibri" w:cs="Calibri"/>
                <w:color w:val="000000" w:themeColor="text1"/>
              </w:rPr>
              <w:t xml:space="preserve"> - Polnobarvna kamera s 5 megapiksli ali boljša.</w:t>
            </w:r>
            <w:r>
              <w:br/>
            </w:r>
            <w:r w:rsidRPr="6F2C7F7D">
              <w:rPr>
                <w:rFonts w:ascii="Calibri" w:eastAsia="Calibri" w:hAnsi="Calibri" w:cs="Calibri"/>
                <w:color w:val="000000" w:themeColor="text1"/>
              </w:rPr>
              <w:t xml:space="preserve"> - Tiskalnik za potrdila o globah in plačilih.</w:t>
            </w:r>
            <w:r>
              <w:br/>
            </w:r>
            <w:r w:rsidRPr="6F2C7F7D">
              <w:rPr>
                <w:rFonts w:ascii="Calibri" w:eastAsia="Calibri" w:hAnsi="Calibri" w:cs="Calibri"/>
                <w:color w:val="000000" w:themeColor="text1"/>
              </w:rPr>
              <w:t xml:space="preserve"> - Naprava za plačevanje s plačilnimi karticami, opremljena z napravo za vnos pinov, ki jo potrjujejo vse veljavne plačilne sheme (Visa, Mastercard) in jo je odobril lokalni pridobitelj.</w:t>
            </w:r>
            <w:r>
              <w:br/>
            </w:r>
            <w:r w:rsidRPr="6F2C7F7D">
              <w:rPr>
                <w:rFonts w:ascii="Calibri" w:eastAsia="Calibri" w:hAnsi="Calibri" w:cs="Calibri"/>
                <w:color w:val="000000" w:themeColor="text1"/>
              </w:rPr>
              <w:t xml:space="preserve"> - Univerzalni vmesnik za polnjenje, kot je USB-C.</w:t>
            </w:r>
            <w:r>
              <w:br/>
            </w:r>
            <w:r w:rsidRPr="6F2C7F7D">
              <w:rPr>
                <w:rFonts w:ascii="Calibri" w:eastAsia="Calibri" w:hAnsi="Calibri" w:cs="Calibri"/>
                <w:color w:val="000000" w:themeColor="text1"/>
              </w:rPr>
              <w:t xml:space="preserve"> - Priključna postaja za polnjenje naprave. Priključna postaja je opremljena s ploščo, na katero je mogoče namestiti vsaj 20 priključnih postaj in ki lahko z enim napajalnim kablom in enim ethernetnim kablom zagotavlja napajanje in povezljivost vseh postaj. Če inšpekcijska naprava ni opremljena z modulom WiFi, mora priklopna postaja zagotavljati povezljivost z inšpekcijsko napravo.</w:t>
            </w:r>
            <w:r>
              <w:br/>
            </w:r>
            <w:r w:rsidRPr="6F2C7F7D">
              <w:rPr>
                <w:rFonts w:ascii="Calibri" w:eastAsia="Calibri" w:hAnsi="Calibri" w:cs="Calibri"/>
                <w:color w:val="000000" w:themeColor="text1"/>
              </w:rPr>
              <w:t xml:space="preserve"> - Naprava za pregled je opremljena z zamenljivo baterijo. To inšpektorju omogoča, da s seboj prinese rezervno baterijo in jo zamenja med izmeno.</w:t>
            </w:r>
          </w:p>
        </w:tc>
      </w:tr>
      <w:tr w:rsidR="6F2C7F7D" w14:paraId="0859183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D0F4973" w14:textId="0882D203"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C1DF051" w14:textId="3D92FE4C" w:rsidR="6F2C7F7D" w:rsidRDefault="6F2C7F7D" w:rsidP="6F2C7F7D">
            <w:pPr>
              <w:spacing w:after="0"/>
            </w:pPr>
            <w:r w:rsidRPr="6F2C7F7D">
              <w:rPr>
                <w:rFonts w:ascii="Calibri" w:eastAsia="Calibri" w:hAnsi="Calibri" w:cs="Calibri"/>
                <w:color w:val="000000" w:themeColor="text1"/>
                <w:sz w:val="20"/>
                <w:szCs w:val="20"/>
              </w:rPr>
              <w:t>4.1.22.3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D041086" w14:textId="09355A6C" w:rsidR="6F2C7F7D" w:rsidRDefault="6F2C7F7D" w:rsidP="6F2C7F7D">
            <w:pPr>
              <w:spacing w:after="0"/>
            </w:pPr>
            <w:r w:rsidRPr="6F2C7F7D">
              <w:rPr>
                <w:rFonts w:ascii="Calibri" w:eastAsia="Calibri" w:hAnsi="Calibri" w:cs="Calibri"/>
                <w:color w:val="000000" w:themeColor="text1"/>
              </w:rPr>
              <w:t>Prikazovalnik TOE HMI mora zagotavljati primarni pogled za uslužbenca blagajne, ki izvaja dejanja, in sekundarni pogled za stranko, ki jo obvešča o postopku. Uradnik za prodajo vozovnic lahko izbere jezik za oba pogleda ločeno.</w:t>
            </w:r>
          </w:p>
        </w:tc>
      </w:tr>
      <w:tr w:rsidR="6F2C7F7D" w14:paraId="3022B19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09021DE" w14:textId="0B8C86D7"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86F9DFB" w14:textId="4E4261DC" w:rsidR="6F2C7F7D" w:rsidRDefault="6F2C7F7D" w:rsidP="6F2C7F7D">
            <w:pPr>
              <w:spacing w:after="0"/>
            </w:pPr>
            <w:r w:rsidRPr="6F2C7F7D">
              <w:rPr>
                <w:rFonts w:ascii="Calibri" w:eastAsia="Calibri" w:hAnsi="Calibri" w:cs="Calibri"/>
                <w:color w:val="000000" w:themeColor="text1"/>
                <w:sz w:val="20"/>
                <w:szCs w:val="20"/>
              </w:rPr>
              <w:t>4.1.22.4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78DEF17" w14:textId="16DFFEF9" w:rsidR="6F2C7F7D" w:rsidRDefault="6F2C7F7D" w:rsidP="6F2C7F7D">
            <w:pPr>
              <w:spacing w:after="0"/>
            </w:pPr>
            <w:r w:rsidRPr="6F2C7F7D">
              <w:rPr>
                <w:rFonts w:ascii="Calibri" w:eastAsia="Calibri" w:hAnsi="Calibri" w:cs="Calibri"/>
                <w:color w:val="000000" w:themeColor="text1"/>
              </w:rPr>
              <w:t>TOE omogoča, da so vse zahtevane funkcije blagajniškemu uslužbencu enostavno dostopne prek intuitivnega uporabniškega vmesnika, ki omogoča dokončanje transakcij z najmanjšim številom dejanj upravljavca in ki ga je mogoče razumeti z najmanjšim številom usposabljanj.</w:t>
            </w:r>
          </w:p>
        </w:tc>
      </w:tr>
      <w:tr w:rsidR="6F2C7F7D" w14:paraId="4A6DDAC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801DDD0" w14:textId="4A3AFD5C"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C4CE899" w14:textId="1EA1C9C0" w:rsidR="6F2C7F7D" w:rsidRDefault="6F2C7F7D" w:rsidP="6F2C7F7D">
            <w:pPr>
              <w:spacing w:after="0"/>
            </w:pPr>
            <w:r w:rsidRPr="6F2C7F7D">
              <w:rPr>
                <w:rFonts w:ascii="Calibri" w:eastAsia="Calibri" w:hAnsi="Calibri" w:cs="Calibri"/>
                <w:color w:val="000000" w:themeColor="text1"/>
                <w:sz w:val="20"/>
                <w:szCs w:val="20"/>
              </w:rPr>
              <w:t>4.1.22.5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F8A4F04" w14:textId="777CDB4A" w:rsidR="6F2C7F7D" w:rsidRDefault="6F2C7F7D" w:rsidP="6F2C7F7D">
            <w:pPr>
              <w:spacing w:after="0"/>
            </w:pPr>
            <w:r w:rsidRPr="6F2C7F7D">
              <w:rPr>
                <w:rFonts w:ascii="Calibri" w:eastAsia="Calibri" w:hAnsi="Calibri" w:cs="Calibri"/>
                <w:color w:val="000000" w:themeColor="text1"/>
              </w:rPr>
              <w:t>TOE zagotavlja uporabniški vmesnik z odzivno postavitvijo, ki je zasnovan za različne velikosti zaslonov in gostoto slikovnih pik. Ponudnik mora predlagati zaslonske tokove TOE in vmesnik HMI, potrditi pa jih mora PTA, da se zagotovi skladnost med operaterji.</w:t>
            </w:r>
          </w:p>
        </w:tc>
      </w:tr>
      <w:tr w:rsidR="6F2C7F7D" w14:paraId="4410A98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7386096" w14:textId="7718AA29"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B897DCB" w14:textId="791C8ADA" w:rsidR="6F2C7F7D" w:rsidRDefault="6F2C7F7D" w:rsidP="6F2C7F7D">
            <w:pPr>
              <w:spacing w:after="0"/>
            </w:pPr>
            <w:r w:rsidRPr="6F2C7F7D">
              <w:rPr>
                <w:rFonts w:ascii="Calibri" w:eastAsia="Calibri" w:hAnsi="Calibri" w:cs="Calibri"/>
                <w:color w:val="000000" w:themeColor="text1"/>
                <w:sz w:val="20"/>
                <w:szCs w:val="20"/>
              </w:rPr>
              <w:t>4.1.22.6</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FDA3E21" w14:textId="7665DC59" w:rsidR="6F2C7F7D" w:rsidRDefault="6F2C7F7D" w:rsidP="6F2C7F7D">
            <w:pPr>
              <w:spacing w:after="0"/>
            </w:pPr>
            <w:r w:rsidRPr="6F2C7F7D">
              <w:rPr>
                <w:rFonts w:ascii="Calibri" w:eastAsia="Calibri" w:hAnsi="Calibri" w:cs="Calibri"/>
                <w:color w:val="000000" w:themeColor="text1"/>
              </w:rPr>
              <w:t>TOE mora zagotavljati uporabniški vmesnik, ki ga je mogoče upravljati s tipkovnico, miško ali dotikom (posamično in kombinirano). TOE zagotavlja meni za hitro izbiro, ki vsebuje bližnjice do najbolj priljubljenih dejanj (za določeno TOE).</w:t>
            </w:r>
          </w:p>
        </w:tc>
      </w:tr>
      <w:tr w:rsidR="6F2C7F7D" w14:paraId="1781F9D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1AEBCC7" w14:textId="7454175C"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B2E8472" w14:textId="4C2465BA" w:rsidR="6F2C7F7D" w:rsidRDefault="6F2C7F7D" w:rsidP="6F2C7F7D">
            <w:pPr>
              <w:spacing w:after="0"/>
            </w:pPr>
            <w:r w:rsidRPr="6F2C7F7D">
              <w:rPr>
                <w:rFonts w:ascii="Calibri" w:eastAsia="Calibri" w:hAnsi="Calibri" w:cs="Calibri"/>
                <w:color w:val="000000" w:themeColor="text1"/>
                <w:sz w:val="20"/>
                <w:szCs w:val="20"/>
              </w:rPr>
              <w:t>4.1.22.7</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CE8B3AB" w14:textId="5C7AEFE6" w:rsidR="6F2C7F7D" w:rsidRDefault="6F2C7F7D" w:rsidP="6F2C7F7D">
            <w:pPr>
              <w:spacing w:after="0"/>
            </w:pPr>
            <w:r w:rsidRPr="6F2C7F7D">
              <w:rPr>
                <w:rFonts w:ascii="Calibri" w:eastAsia="Calibri" w:hAnsi="Calibri" w:cs="Calibri"/>
                <w:color w:val="000000" w:themeColor="text1"/>
              </w:rPr>
              <w:t>TOE mora zagotavljati uporabniški vmesnik, ki se uporablja na opremi voznikove konzole, ki jo je mogoče upravljati z dotikom (individualno). TOE zagotavlja meni za hitro izbiro, ki vsebuje bližnjice do najbolj priljubljenih dejanj (za določeno TOE).</w:t>
            </w:r>
          </w:p>
        </w:tc>
      </w:tr>
      <w:tr w:rsidR="6F2C7F7D" w14:paraId="1EC393E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E867402" w14:textId="2EAE5FC4"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927929E" w14:textId="5D904AFF" w:rsidR="6F2C7F7D" w:rsidRDefault="6F2C7F7D" w:rsidP="6F2C7F7D">
            <w:pPr>
              <w:spacing w:after="0"/>
            </w:pPr>
            <w:r w:rsidRPr="6F2C7F7D">
              <w:rPr>
                <w:rFonts w:ascii="Calibri" w:eastAsia="Calibri" w:hAnsi="Calibri" w:cs="Calibri"/>
                <w:color w:val="000000" w:themeColor="text1"/>
                <w:sz w:val="20"/>
                <w:szCs w:val="20"/>
              </w:rPr>
              <w:t>4.1.22.8</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D2D65F5" w14:textId="5CEC7DA6" w:rsidR="6F2C7F7D" w:rsidRDefault="6F2C7F7D" w:rsidP="6F2C7F7D">
            <w:pPr>
              <w:spacing w:after="0"/>
            </w:pPr>
            <w:r w:rsidRPr="6F2C7F7D">
              <w:rPr>
                <w:rFonts w:ascii="Calibri" w:eastAsia="Calibri" w:hAnsi="Calibri" w:cs="Calibri"/>
                <w:color w:val="000000" w:themeColor="text1"/>
              </w:rPr>
              <w:t>TOE podpira več uporabnikov, vsak s svojim profilom in uporabniškimi nastavitvami.</w:t>
            </w:r>
          </w:p>
        </w:tc>
      </w:tr>
      <w:tr w:rsidR="6F2C7F7D" w14:paraId="603CCFC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B4F9E85" w14:textId="6CCD4FA8"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B3E0C09" w14:textId="338CE4EA" w:rsidR="6F2C7F7D" w:rsidRDefault="6F2C7F7D" w:rsidP="6F2C7F7D">
            <w:pPr>
              <w:spacing w:after="0"/>
            </w:pPr>
            <w:r w:rsidRPr="6F2C7F7D">
              <w:rPr>
                <w:rFonts w:ascii="Calibri" w:eastAsia="Calibri" w:hAnsi="Calibri" w:cs="Calibri"/>
                <w:color w:val="000000" w:themeColor="text1"/>
                <w:sz w:val="20"/>
                <w:szCs w:val="20"/>
              </w:rPr>
              <w:t>4.1.22.9</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3500C9F" w14:textId="123FE027" w:rsidR="6F2C7F7D" w:rsidRDefault="6F2C7F7D" w:rsidP="6F2C7F7D">
            <w:pPr>
              <w:spacing w:after="0"/>
            </w:pPr>
            <w:r w:rsidRPr="6F2C7F7D">
              <w:rPr>
                <w:rFonts w:ascii="Calibri" w:eastAsia="Calibri" w:hAnsi="Calibri" w:cs="Calibri"/>
                <w:color w:val="000000" w:themeColor="text1"/>
              </w:rPr>
              <w:t>Meniji za upravljanje morajo biti prilagojeni za vsak uporabniški profil (npr. prodajni zastopnik, vodja prodaje, vzdrževalec itd.).</w:t>
            </w:r>
          </w:p>
        </w:tc>
      </w:tr>
      <w:tr w:rsidR="6F2C7F7D" w14:paraId="1033F63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2E54D98" w14:textId="4F381232"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30A7742" w14:textId="7AB12C33" w:rsidR="6F2C7F7D" w:rsidRDefault="6F2C7F7D" w:rsidP="6F2C7F7D">
            <w:pPr>
              <w:spacing w:after="0"/>
            </w:pPr>
            <w:r w:rsidRPr="6F2C7F7D">
              <w:rPr>
                <w:rFonts w:ascii="Calibri" w:eastAsia="Calibri" w:hAnsi="Calibri" w:cs="Calibri"/>
                <w:color w:val="000000" w:themeColor="text1"/>
                <w:sz w:val="20"/>
                <w:szCs w:val="20"/>
              </w:rPr>
              <w:t>4.1.22.10</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427C1A3" w14:textId="0975BC64" w:rsidR="6F2C7F7D" w:rsidRDefault="6F2C7F7D" w:rsidP="6F2C7F7D">
            <w:pPr>
              <w:spacing w:after="0"/>
            </w:pPr>
            <w:r w:rsidRPr="6F2C7F7D">
              <w:rPr>
                <w:rFonts w:ascii="Calibri" w:eastAsia="Calibri" w:hAnsi="Calibri" w:cs="Calibri"/>
                <w:color w:val="000000" w:themeColor="text1"/>
              </w:rPr>
              <w:t>Dostop do uporabniškega vmesnika TOE je dovoljen le po veljavni prijavi, zaščiteni z geslom. Identifikacija uporabnika je mogoča z uporabniškim imenom ali pametno kartico. Operater ne sme začeti nove izmene, ne da bi se prej odjavil iz prejšnje izmene.</w:t>
            </w:r>
          </w:p>
        </w:tc>
      </w:tr>
      <w:tr w:rsidR="6F2C7F7D" w14:paraId="2CF8972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30D0E76" w14:textId="5B127598"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A6C1179" w14:textId="0F618A92" w:rsidR="6F2C7F7D" w:rsidRDefault="6F2C7F7D" w:rsidP="6F2C7F7D">
            <w:pPr>
              <w:spacing w:after="0"/>
            </w:pPr>
            <w:r w:rsidRPr="6F2C7F7D">
              <w:rPr>
                <w:rFonts w:ascii="Calibri" w:eastAsia="Calibri" w:hAnsi="Calibri" w:cs="Calibri"/>
                <w:color w:val="000000" w:themeColor="text1"/>
                <w:sz w:val="20"/>
                <w:szCs w:val="20"/>
              </w:rPr>
              <w:t>4.1.22.11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99B2131" w14:textId="21066CC8" w:rsidR="6F2C7F7D" w:rsidRDefault="6F2C7F7D" w:rsidP="6F2C7F7D">
            <w:pPr>
              <w:spacing w:after="0"/>
            </w:pPr>
            <w:r w:rsidRPr="6F2C7F7D">
              <w:rPr>
                <w:rFonts w:ascii="Calibri" w:eastAsia="Calibri" w:hAnsi="Calibri" w:cs="Calibri"/>
                <w:color w:val="000000" w:themeColor="text1"/>
              </w:rPr>
              <w:t>Uporabnik lahko zaklene TOE, ne da bi zaključil svojo izmeno. Zaklenjeno TOE lahko odklene le uporabnik z odprto izmeno. Nadzorni uporabnik mora imeti možnost, da na zaklenjenem TOE izsili konec izmene.</w:t>
            </w:r>
          </w:p>
        </w:tc>
      </w:tr>
      <w:tr w:rsidR="6F2C7F7D" w14:paraId="3B07BB4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A5F9EDC" w14:textId="363F4DB8"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3677F19" w14:textId="6033E1C4" w:rsidR="6F2C7F7D" w:rsidRDefault="6F2C7F7D" w:rsidP="6F2C7F7D">
            <w:pPr>
              <w:spacing w:after="0"/>
            </w:pPr>
            <w:r w:rsidRPr="6F2C7F7D">
              <w:rPr>
                <w:rFonts w:ascii="Calibri" w:eastAsia="Calibri" w:hAnsi="Calibri" w:cs="Calibri"/>
                <w:color w:val="000000" w:themeColor="text1"/>
                <w:sz w:val="20"/>
                <w:szCs w:val="20"/>
              </w:rPr>
              <w:t>4.1.22.12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31AF0C8" w14:textId="11C63BA5" w:rsidR="6F2C7F7D" w:rsidRDefault="6F2C7F7D" w:rsidP="6F2C7F7D">
            <w:pPr>
              <w:spacing w:after="0"/>
            </w:pPr>
            <w:r w:rsidRPr="6F2C7F7D">
              <w:rPr>
                <w:rFonts w:ascii="Calibri" w:eastAsia="Calibri" w:hAnsi="Calibri" w:cs="Calibri"/>
                <w:color w:val="000000" w:themeColor="text1"/>
              </w:rPr>
              <w:t>V TOE se vodi izčrpna evidenca izmene (med drugim količina in vrednost prodanih izdelkov in drugih opravljenih operacij, prejeta gotovina in druga plačila, stanje pametnih kartic, datum/čas začetka in konca izmene ter identifikacija zastopnika). Ob koncu izmene se natisne celotno poročilo o izmeni, podatki v njem pa se pošljejo v centralni sistem. TOE mora uslužbencu blagajne omogočiti vpogled v trenutno zalogo (CSC, vstopnice, gotovina) in vpogled v opravljeno prodajo v njegovi izmeni.</w:t>
            </w:r>
          </w:p>
        </w:tc>
      </w:tr>
      <w:tr w:rsidR="6F2C7F7D" w14:paraId="20F11E9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FB0E262" w14:textId="137956F8"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07BECAA" w14:textId="3BA64ED2" w:rsidR="6F2C7F7D" w:rsidRDefault="6F2C7F7D" w:rsidP="6F2C7F7D">
            <w:pPr>
              <w:spacing w:after="0"/>
            </w:pPr>
            <w:r w:rsidRPr="6F2C7F7D">
              <w:rPr>
                <w:rFonts w:ascii="Calibri" w:eastAsia="Calibri" w:hAnsi="Calibri" w:cs="Calibri"/>
                <w:color w:val="000000" w:themeColor="text1"/>
                <w:sz w:val="20"/>
                <w:szCs w:val="20"/>
              </w:rPr>
              <w:t>4.1.22.13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8B0945E" w14:textId="0E4F4775" w:rsidR="6F2C7F7D" w:rsidRDefault="6F2C7F7D" w:rsidP="6F2C7F7D">
            <w:pPr>
              <w:spacing w:after="0"/>
            </w:pPr>
            <w:r w:rsidRPr="6F2C7F7D">
              <w:rPr>
                <w:rFonts w:ascii="Calibri" w:eastAsia="Calibri" w:hAnsi="Calibri" w:cs="Calibri"/>
                <w:color w:val="000000" w:themeColor="text1"/>
              </w:rPr>
              <w:t>Za zadnjo opravljeno transakcijo na TOE je mogoče zahtevati tiskanje potrdila o prejemu. Tiskanje potrdila je mogoče samo na zahtevo in ne samodejno. Tiskanje potrdila za EFT je obvezno.</w:t>
            </w:r>
          </w:p>
        </w:tc>
      </w:tr>
      <w:tr w:rsidR="6F2C7F7D" w14:paraId="098950E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0F5FBD5" w14:textId="30BDADF8"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9CC94C8" w14:textId="6183A002" w:rsidR="6F2C7F7D" w:rsidRDefault="6F2C7F7D" w:rsidP="6F2C7F7D">
            <w:pPr>
              <w:spacing w:after="0"/>
            </w:pPr>
            <w:r w:rsidRPr="6F2C7F7D">
              <w:rPr>
                <w:rFonts w:ascii="Calibri" w:eastAsia="Calibri" w:hAnsi="Calibri" w:cs="Calibri"/>
                <w:color w:val="000000" w:themeColor="text1"/>
                <w:sz w:val="20"/>
                <w:szCs w:val="20"/>
              </w:rPr>
              <w:t>4.1.22.14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DE613B8" w14:textId="71A63344" w:rsidR="6F2C7F7D" w:rsidRDefault="6F2C7F7D" w:rsidP="6F2C7F7D">
            <w:pPr>
              <w:spacing w:after="0"/>
            </w:pPr>
            <w:r w:rsidRPr="6F2C7F7D">
              <w:rPr>
                <w:rFonts w:ascii="Calibri" w:eastAsia="Calibri" w:hAnsi="Calibri" w:cs="Calibri"/>
                <w:color w:val="000000" w:themeColor="text1"/>
              </w:rPr>
              <w:t>Za eno transakcijo stranke je treba omogočiti izbiro več transakcij na različnih nosilcih, pri čemer se znesek, ki ga je treba plačati, poveča ob vsaki novi izbiri in se prikaže upravljavcu in stranki. Vsako opravljeno izbiro mora biti mogoče preklicati pred končnim plačilom za terminski zbirnik.</w:t>
            </w:r>
          </w:p>
        </w:tc>
      </w:tr>
      <w:tr w:rsidR="6F2C7F7D" w14:paraId="36924B7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225D527" w14:textId="550D7159"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3D21413" w14:textId="1858618E" w:rsidR="6F2C7F7D" w:rsidRDefault="6F2C7F7D" w:rsidP="6F2C7F7D">
            <w:pPr>
              <w:spacing w:after="0"/>
            </w:pPr>
            <w:r w:rsidRPr="6F2C7F7D">
              <w:rPr>
                <w:rFonts w:ascii="Calibri" w:eastAsia="Calibri" w:hAnsi="Calibri" w:cs="Calibri"/>
                <w:color w:val="000000" w:themeColor="text1"/>
                <w:sz w:val="20"/>
                <w:szCs w:val="20"/>
              </w:rPr>
              <w:t>4.1.22.15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069D3A0" w14:textId="28411649" w:rsidR="6F2C7F7D" w:rsidRDefault="6F2C7F7D" w:rsidP="6F2C7F7D">
            <w:pPr>
              <w:spacing w:after="0"/>
            </w:pPr>
            <w:r w:rsidRPr="6F2C7F7D">
              <w:rPr>
                <w:rFonts w:ascii="Calibri" w:eastAsia="Calibri" w:hAnsi="Calibri" w:cs="Calibri"/>
                <w:color w:val="000000" w:themeColor="text1"/>
                <w:sz w:val="20"/>
                <w:szCs w:val="20"/>
              </w:rPr>
              <w:t>TOE – produkt/storitev je možno naročiti in prevzeti tudi z instrumentom naročilnica. Plačilo sledi skladno s dogovorom med strankama.</w:t>
            </w:r>
          </w:p>
        </w:tc>
      </w:tr>
    </w:tbl>
    <w:p w14:paraId="42F19156" w14:textId="72B13515" w:rsidR="000C4A3A" w:rsidRPr="000570F4" w:rsidRDefault="000C4A3A" w:rsidP="6F2C7F7D"/>
    <w:p w14:paraId="1B11ACC4" w14:textId="2B6394F8" w:rsidR="6F2C7F7D" w:rsidRDefault="6F2C7F7D">
      <w:r>
        <w:br w:type="page"/>
      </w:r>
    </w:p>
    <w:p w14:paraId="5BF6AC4C" w14:textId="11B95315" w:rsidR="00F03729" w:rsidRPr="000570F4" w:rsidRDefault="73833F32" w:rsidP="00F03729">
      <w:pPr>
        <w:pStyle w:val="Heading3"/>
      </w:pPr>
      <w:r>
        <w:t xml:space="preserve"> </w:t>
      </w:r>
      <w:bookmarkStart w:id="68" w:name="_Toc1899505187"/>
      <w:r>
        <w:t>Zahteve za programsko opremo validatorjev in kontrolnih naprav za ABT</w:t>
      </w:r>
      <w:bookmarkEnd w:id="68"/>
    </w:p>
    <w:p w14:paraId="213CB7CD" w14:textId="073B7D53" w:rsidR="00F03729" w:rsidRPr="000570F4" w:rsidRDefault="001219D8" w:rsidP="00F03729">
      <w:pPr>
        <w:jc w:val="both"/>
      </w:pPr>
      <w:r>
        <w:t>Ponudniki</w:t>
      </w:r>
      <w:r w:rsidR="00F03729" w:rsidRPr="000570F4">
        <w:t xml:space="preserve"> mora</w:t>
      </w:r>
      <w:r>
        <w:t>jo</w:t>
      </w:r>
      <w:r w:rsidR="00F03729" w:rsidRPr="000570F4">
        <w:t xml:space="preserve"> izpolnjevati zahteve za programsko opremo validatorjev in kontrolnih naprav za ABT iz </w:t>
      </w:r>
      <w:r w:rsidR="00BF409D">
        <w:t>poglavja</w:t>
      </w:r>
      <w:r w:rsidR="00F03729" w:rsidRPr="000570F4">
        <w:t xml:space="preserve"> Funkcionalne zahteve in vseh drugih ustreznih </w:t>
      </w:r>
      <w:r w:rsidR="007A285D">
        <w:t>podpoglavjih</w:t>
      </w:r>
      <w:r w:rsidR="00F03729" w:rsidRPr="000570F4">
        <w:t xml:space="preserve"> </w:t>
      </w:r>
      <w:r w:rsidR="00FB5364">
        <w:t>tega dokumenta</w:t>
      </w:r>
      <w:r w:rsidR="00F03729" w:rsidRPr="000570F4">
        <w:t xml:space="preserve">. Del tega segmenta </w:t>
      </w:r>
      <w:r w:rsidR="006D06D5" w:rsidRPr="000570F4">
        <w:t>je</w:t>
      </w:r>
      <w:r w:rsidR="00F03729" w:rsidRPr="000570F4">
        <w:t>:</w:t>
      </w:r>
    </w:p>
    <w:p w14:paraId="3164054C" w14:textId="61A0950A" w:rsidR="00F03729" w:rsidRPr="000570F4" w:rsidRDefault="00B16E44" w:rsidP="00433115">
      <w:pPr>
        <w:pStyle w:val="ListParagraph"/>
        <w:numPr>
          <w:ilvl w:val="0"/>
          <w:numId w:val="20"/>
        </w:numPr>
      </w:pPr>
      <w:r>
        <w:t>Vozovnični</w:t>
      </w:r>
      <w:r w:rsidR="001219D8">
        <w:t xml:space="preserve"> medij</w:t>
      </w:r>
    </w:p>
    <w:p w14:paraId="652BF592" w14:textId="2FA06AC2" w:rsidR="00F03729" w:rsidRPr="000570F4" w:rsidRDefault="00F03729" w:rsidP="00433115">
      <w:pPr>
        <w:pStyle w:val="ListParagraph"/>
        <w:numPr>
          <w:ilvl w:val="0"/>
          <w:numId w:val="20"/>
        </w:numPr>
      </w:pPr>
      <w:r w:rsidRPr="000570F4">
        <w:t xml:space="preserve">Lokalno preverjanje kartic EMV in/ali </w:t>
      </w:r>
      <w:r w:rsidR="001219D8">
        <w:t>Private</w:t>
      </w:r>
      <w:r w:rsidR="007C0BEC">
        <w:t>/</w:t>
      </w:r>
      <w:r w:rsidR="007C0BEC" w:rsidRPr="007C0BEC">
        <w:t xml:space="preserve"> White</w:t>
      </w:r>
      <w:r w:rsidR="001219D8">
        <w:t>-label EMV kartic</w:t>
      </w:r>
      <w:r w:rsidR="003C51AD">
        <w:t xml:space="preserve"> in/ali </w:t>
      </w:r>
      <w:r w:rsidR="005E7115">
        <w:t>MIFARE</w:t>
      </w:r>
      <w:r w:rsidR="003C51AD">
        <w:t xml:space="preserve"> D</w:t>
      </w:r>
      <w:r w:rsidR="005E7115">
        <w:t>ES</w:t>
      </w:r>
      <w:r w:rsidR="003C51AD">
        <w:t>fire kartic</w:t>
      </w:r>
    </w:p>
    <w:p w14:paraId="6278CE62" w14:textId="77777777" w:rsidR="00F03729" w:rsidRPr="000570F4" w:rsidRDefault="00F03729" w:rsidP="00433115">
      <w:pPr>
        <w:pStyle w:val="ListParagraph"/>
        <w:numPr>
          <w:ilvl w:val="0"/>
          <w:numId w:val="20"/>
        </w:numPr>
      </w:pPr>
      <w:r w:rsidRPr="000570F4">
        <w:t>integracija z zalednim sistemom ABT</w:t>
      </w:r>
    </w:p>
    <w:p w14:paraId="4F927877" w14:textId="77777777" w:rsidR="00F03729" w:rsidRPr="000570F4" w:rsidRDefault="00F03729" w:rsidP="00433115">
      <w:pPr>
        <w:pStyle w:val="ListParagraph"/>
        <w:numPr>
          <w:ilvl w:val="0"/>
          <w:numId w:val="20"/>
        </w:numPr>
      </w:pPr>
      <w:r w:rsidRPr="000570F4">
        <w:t>postopek potrjevanja</w:t>
      </w:r>
    </w:p>
    <w:p w14:paraId="41245887" w14:textId="77777777" w:rsidR="00F03729" w:rsidRPr="000570F4" w:rsidRDefault="00F03729" w:rsidP="00433115">
      <w:pPr>
        <w:pStyle w:val="ListParagraph"/>
        <w:numPr>
          <w:ilvl w:val="0"/>
          <w:numId w:val="20"/>
        </w:numPr>
      </w:pPr>
      <w:r w:rsidRPr="000570F4">
        <w:t>Postopki preverjanja</w:t>
      </w:r>
    </w:p>
    <w:p w14:paraId="2A651114" w14:textId="77777777" w:rsidR="00F03729" w:rsidRPr="000570F4" w:rsidRDefault="00F03729" w:rsidP="00433115">
      <w:pPr>
        <w:pStyle w:val="ListParagraph"/>
        <w:numPr>
          <w:ilvl w:val="0"/>
          <w:numId w:val="20"/>
        </w:numPr>
      </w:pPr>
      <w:r w:rsidRPr="000570F4">
        <w:t>Varnost</w:t>
      </w:r>
    </w:p>
    <w:p w14:paraId="024D0489" w14:textId="77777777" w:rsidR="00F03729" w:rsidRPr="000570F4" w:rsidRDefault="00F03729" w:rsidP="00433115">
      <w:pPr>
        <w:pStyle w:val="ListParagraph"/>
        <w:numPr>
          <w:ilvl w:val="0"/>
          <w:numId w:val="20"/>
        </w:numPr>
      </w:pPr>
      <w:r w:rsidRPr="000570F4">
        <w:t>Migracija na ABT</w:t>
      </w:r>
    </w:p>
    <w:p w14:paraId="5FB3AE32" w14:textId="77777777" w:rsidR="00F03729" w:rsidRPr="000570F4" w:rsidRDefault="00F03729" w:rsidP="00433115">
      <w:pPr>
        <w:pStyle w:val="ListParagraph"/>
        <w:numPr>
          <w:ilvl w:val="0"/>
          <w:numId w:val="20"/>
        </w:numPr>
      </w:pPr>
      <w:r w:rsidRPr="000570F4">
        <w:t>Upravljanje konfiguracije</w:t>
      </w:r>
    </w:p>
    <w:p w14:paraId="0B2E9760" w14:textId="77777777" w:rsidR="00F03729" w:rsidRPr="000570F4" w:rsidRDefault="00F03729" w:rsidP="00433115">
      <w:pPr>
        <w:pStyle w:val="ListParagraph"/>
        <w:numPr>
          <w:ilvl w:val="0"/>
          <w:numId w:val="20"/>
        </w:numPr>
      </w:pPr>
      <w:r w:rsidRPr="000570F4">
        <w:t>Delovanje Zapisovanje podatkov</w:t>
      </w:r>
    </w:p>
    <w:p w14:paraId="1571F4E0" w14:textId="77777777" w:rsidR="00F03729" w:rsidRPr="000570F4" w:rsidRDefault="00F03729" w:rsidP="00433115">
      <w:pPr>
        <w:pStyle w:val="ListParagraph"/>
        <w:numPr>
          <w:ilvl w:val="0"/>
          <w:numId w:val="20"/>
        </w:numPr>
      </w:pPr>
      <w:r w:rsidRPr="000570F4">
        <w:t>Daljinski nadzor in spremljanje</w:t>
      </w:r>
    </w:p>
    <w:p w14:paraId="4FCBF54A" w14:textId="29F6E06A" w:rsidR="00F03729" w:rsidRPr="000570F4" w:rsidRDefault="00F03729" w:rsidP="00433115">
      <w:pPr>
        <w:pStyle w:val="ListParagraph"/>
        <w:numPr>
          <w:ilvl w:val="0"/>
          <w:numId w:val="20"/>
        </w:numPr>
      </w:pPr>
      <w:r w:rsidRPr="000570F4">
        <w:t xml:space="preserve">Vmesnik </w:t>
      </w:r>
      <w:r w:rsidR="006D06D5" w:rsidRPr="000570F4">
        <w:t>človek-stroj</w:t>
      </w:r>
    </w:p>
    <w:p w14:paraId="5E8DEF66" w14:textId="77777777" w:rsidR="00F03729" w:rsidRPr="000570F4" w:rsidRDefault="00F03729" w:rsidP="00433115">
      <w:pPr>
        <w:pStyle w:val="ListParagraph"/>
        <w:numPr>
          <w:ilvl w:val="0"/>
          <w:numId w:val="20"/>
        </w:numPr>
      </w:pPr>
      <w:r>
        <w:t>Dodatne zahteve za potrjevanje</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005"/>
        <w:gridCol w:w="6930"/>
      </w:tblGrid>
      <w:tr w:rsidR="6F2C7F7D" w14:paraId="704EE7B4"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608CEAC"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601BFE00" w14:textId="0FB654B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93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C65B0A8" w14:textId="7F90E860"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13CAD9C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5A97700" w14:textId="085E96ED" w:rsidR="6F2C7F7D" w:rsidRDefault="6F2C7F7D" w:rsidP="6F2C7F7D">
            <w:pPr>
              <w:spacing w:after="0"/>
            </w:pPr>
            <w:r w:rsidRPr="6F2C7F7D">
              <w:rPr>
                <w:rFonts w:ascii="Calibri" w:eastAsia="Calibri" w:hAnsi="Calibri" w:cs="Calibri"/>
              </w:rPr>
              <w:t>Nosilec tarife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3ACDE48" w14:textId="547B3C70" w:rsidR="6F2C7F7D" w:rsidRDefault="6F2C7F7D" w:rsidP="6F2C7F7D">
            <w:pPr>
              <w:spacing w:after="0"/>
            </w:pPr>
            <w:r w:rsidRPr="6F2C7F7D">
              <w:rPr>
                <w:rFonts w:ascii="Calibri" w:eastAsia="Calibri" w:hAnsi="Calibri" w:cs="Calibri"/>
                <w:sz w:val="20"/>
                <w:szCs w:val="20"/>
              </w:rPr>
              <w:t>4.1.23.1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6D83623" w14:textId="13CF48A1" w:rsidR="6F2C7F7D" w:rsidRDefault="6F2C7F7D" w:rsidP="6F2C7F7D">
            <w:pPr>
              <w:spacing w:after="0"/>
            </w:pPr>
            <w:r w:rsidRPr="6F2C7F7D">
              <w:rPr>
                <w:rFonts w:ascii="Calibri" w:eastAsia="Calibri" w:hAnsi="Calibri" w:cs="Calibri"/>
              </w:rPr>
              <w:t>Naprave za validiranje podpirajo vsaj naslednje medije:</w:t>
            </w:r>
            <w:r>
              <w:br/>
            </w:r>
            <w:r w:rsidRPr="6F2C7F7D">
              <w:rPr>
                <w:rFonts w:ascii="Calibri" w:eastAsia="Calibri" w:hAnsi="Calibri" w:cs="Calibri"/>
              </w:rPr>
              <w:t xml:space="preserve"> - starejše kartice IJPP s pogodbo ABT</w:t>
            </w:r>
            <w:r>
              <w:br/>
            </w:r>
            <w:r w:rsidRPr="6F2C7F7D">
              <w:rPr>
                <w:rFonts w:ascii="Calibri" w:eastAsia="Calibri" w:hAnsi="Calibri" w:cs="Calibri"/>
              </w:rPr>
              <w:t xml:space="preserve"> - fizične brezstične pametne kartice za plačila EMV</w:t>
            </w:r>
            <w:r>
              <w:br/>
            </w:r>
            <w:r w:rsidRPr="6F2C7F7D">
              <w:rPr>
                <w:rFonts w:ascii="Calibri" w:eastAsia="Calibri" w:hAnsi="Calibri" w:cs="Calibri"/>
              </w:rPr>
              <w:t xml:space="preserve"> - digitalne brezstične plačilne kartice EMV (na mobilnih ali nosljivih napravah)</w:t>
            </w:r>
            <w:r>
              <w:br/>
            </w:r>
            <w:r w:rsidRPr="6F2C7F7D">
              <w:rPr>
                <w:rFonts w:ascii="Calibri" w:eastAsia="Calibri" w:hAnsi="Calibri" w:cs="Calibri"/>
              </w:rPr>
              <w:t xml:space="preserve"> - 2D črtna koda v načinu, ki ga predstavi stranka (statično in dinamično)</w:t>
            </w:r>
          </w:p>
        </w:tc>
      </w:tr>
      <w:tr w:rsidR="6F2C7F7D" w14:paraId="3EC511D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6678212" w14:textId="35D5D4EA" w:rsidR="6F2C7F7D" w:rsidRDefault="6F2C7F7D" w:rsidP="6F2C7F7D">
            <w:pPr>
              <w:spacing w:after="0"/>
            </w:pPr>
            <w:r w:rsidRPr="6F2C7F7D">
              <w:rPr>
                <w:rFonts w:ascii="Calibri" w:eastAsia="Calibri" w:hAnsi="Calibri" w:cs="Calibri"/>
              </w:rPr>
              <w:t>Lokalno preverjanje kartic EMV-WL</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977BFE4" w14:textId="09D57D80" w:rsidR="6F2C7F7D" w:rsidRDefault="6F2C7F7D" w:rsidP="6F2C7F7D">
            <w:pPr>
              <w:spacing w:after="0"/>
            </w:pPr>
            <w:r w:rsidRPr="6F2C7F7D">
              <w:rPr>
                <w:rFonts w:ascii="Calibri" w:eastAsia="Calibri" w:hAnsi="Calibri" w:cs="Calibri"/>
                <w:sz w:val="20"/>
                <w:szCs w:val="20"/>
              </w:rPr>
              <w:t>4.1.23.2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F434CA8" w14:textId="1CB687A9" w:rsidR="6F2C7F7D" w:rsidRDefault="6F2C7F7D" w:rsidP="6F2C7F7D">
            <w:pPr>
              <w:spacing w:after="0"/>
            </w:pPr>
            <w:r w:rsidRPr="6F2C7F7D">
              <w:rPr>
                <w:rFonts w:ascii="Calibri" w:eastAsia="Calibri" w:hAnsi="Calibri" w:cs="Calibri"/>
              </w:rPr>
              <w:t>Validacijske naprave izvajajo preverjanje pristnosti podatkov brez povezave, da zagotovijo, da je kartica pristna in nespremenjena od njene izdaje. V primeru neuspeha bralnik zavrne kartico in imetniku kartice ni dovoljen dostop do sistema.</w:t>
            </w:r>
          </w:p>
        </w:tc>
      </w:tr>
      <w:tr w:rsidR="6F2C7F7D" w14:paraId="6A35152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9828B6F" w14:textId="01D5BFFE" w:rsidR="6F2C7F7D" w:rsidRDefault="6F2C7F7D" w:rsidP="6F2C7F7D">
            <w:pPr>
              <w:spacing w:after="0"/>
            </w:pPr>
            <w:r w:rsidRPr="6F2C7F7D">
              <w:rPr>
                <w:rFonts w:ascii="Calibri" w:eastAsia="Calibri" w:hAnsi="Calibri" w:cs="Calibri"/>
              </w:rPr>
              <w:t>Lokalno preverjanje kartic EMV-WL</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4CE9198" w14:textId="23002CC0" w:rsidR="6F2C7F7D" w:rsidRDefault="6F2C7F7D" w:rsidP="6F2C7F7D">
            <w:pPr>
              <w:spacing w:after="0"/>
            </w:pPr>
            <w:r w:rsidRPr="6F2C7F7D">
              <w:rPr>
                <w:rFonts w:ascii="Calibri" w:eastAsia="Calibri" w:hAnsi="Calibri" w:cs="Calibri"/>
                <w:sz w:val="20"/>
                <w:szCs w:val="20"/>
              </w:rPr>
              <w:t>4.1.23.3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767CBA6" w14:textId="010C0C1D" w:rsidR="6F2C7F7D" w:rsidRDefault="6F2C7F7D" w:rsidP="6F2C7F7D">
            <w:pPr>
              <w:spacing w:after="0"/>
            </w:pPr>
            <w:r w:rsidRPr="6F2C7F7D">
              <w:rPr>
                <w:rFonts w:ascii="Calibri" w:eastAsia="Calibri" w:hAnsi="Calibri" w:cs="Calibri"/>
              </w:rPr>
              <w:t>Naprave za validiranje preverijo datum izteka veljavnosti strankine kartice; kartice s pretečenim rokom veljavnosti se zavrnejo.</w:t>
            </w:r>
          </w:p>
        </w:tc>
      </w:tr>
      <w:tr w:rsidR="6F2C7F7D" w14:paraId="32EF1FC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11C7E8C" w14:textId="4960BAD2" w:rsidR="6F2C7F7D" w:rsidRDefault="6F2C7F7D" w:rsidP="6F2C7F7D">
            <w:pPr>
              <w:spacing w:after="0"/>
            </w:pPr>
            <w:r w:rsidRPr="6F2C7F7D">
              <w:rPr>
                <w:rFonts w:ascii="Calibri" w:eastAsia="Calibri" w:hAnsi="Calibri" w:cs="Calibri"/>
              </w:rPr>
              <w:t>Lokalno preverjanje kartic EMV-WL</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DE243F5" w14:textId="307B6613" w:rsidR="6F2C7F7D" w:rsidRDefault="6F2C7F7D" w:rsidP="6F2C7F7D">
            <w:pPr>
              <w:spacing w:after="0"/>
            </w:pPr>
            <w:r w:rsidRPr="6F2C7F7D">
              <w:rPr>
                <w:rFonts w:ascii="Calibri" w:eastAsia="Calibri" w:hAnsi="Calibri" w:cs="Calibri"/>
                <w:sz w:val="20"/>
                <w:szCs w:val="20"/>
              </w:rPr>
              <w:t>4.1.23.4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0279554" w14:textId="5E03D3FE" w:rsidR="6F2C7F7D" w:rsidRDefault="6F2C7F7D" w:rsidP="6F2C7F7D">
            <w:pPr>
              <w:spacing w:after="0"/>
            </w:pPr>
            <w:r w:rsidRPr="6F2C7F7D">
              <w:rPr>
                <w:rFonts w:ascii="Calibri" w:eastAsia="Calibri" w:hAnsi="Calibri" w:cs="Calibri"/>
              </w:rPr>
              <w:t>Naprave za validiranje preverijo in zagotovijo, da kartica ni na črnem seznamu.</w:t>
            </w:r>
          </w:p>
        </w:tc>
      </w:tr>
      <w:tr w:rsidR="6F2C7F7D" w14:paraId="158DDF2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6722B5A" w14:textId="25A5FE24" w:rsidR="6F2C7F7D" w:rsidRDefault="6F2C7F7D" w:rsidP="6F2C7F7D">
            <w:pPr>
              <w:spacing w:after="0"/>
            </w:pPr>
            <w:r w:rsidRPr="6F2C7F7D">
              <w:rPr>
                <w:rFonts w:ascii="Calibri" w:eastAsia="Calibri" w:hAnsi="Calibri" w:cs="Calibri"/>
              </w:rPr>
              <w:t>Lokalno preverjanje kartic EMV-WL</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186652D" w14:textId="30E02ABD" w:rsidR="6F2C7F7D" w:rsidRDefault="6F2C7F7D" w:rsidP="6F2C7F7D">
            <w:pPr>
              <w:spacing w:after="0"/>
            </w:pPr>
            <w:r w:rsidRPr="6F2C7F7D">
              <w:rPr>
                <w:rFonts w:ascii="Calibri" w:eastAsia="Calibri" w:hAnsi="Calibri" w:cs="Calibri"/>
                <w:sz w:val="20"/>
                <w:szCs w:val="20"/>
              </w:rPr>
              <w:t>4.1.23.5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1FE1147" w14:textId="3745EEA4" w:rsidR="6F2C7F7D" w:rsidRDefault="6F2C7F7D" w:rsidP="6F2C7F7D">
            <w:pPr>
              <w:spacing w:after="0"/>
            </w:pPr>
            <w:r w:rsidRPr="6F2C7F7D">
              <w:rPr>
                <w:rFonts w:ascii="Calibri" w:eastAsia="Calibri" w:hAnsi="Calibri" w:cs="Calibri"/>
              </w:rPr>
              <w:t>Validacijske naprave preverijo in zagotovijo, da je kartica na razpoložljivem(-ih) belem(-ih) seznamu(-ih).</w:t>
            </w:r>
          </w:p>
        </w:tc>
      </w:tr>
      <w:tr w:rsidR="6F2C7F7D" w14:paraId="4A483B1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0E0FB76" w14:textId="1994A0D8" w:rsidR="6F2C7F7D" w:rsidRDefault="6F2C7F7D" w:rsidP="6F2C7F7D">
            <w:pPr>
              <w:spacing w:after="0"/>
            </w:pPr>
            <w:r w:rsidRPr="6F2C7F7D">
              <w:rPr>
                <w:rFonts w:ascii="Calibri" w:eastAsia="Calibri" w:hAnsi="Calibri" w:cs="Calibri"/>
              </w:rPr>
              <w:t>Lokalno preverjanje kartic EMV-WL</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7B81FCF" w14:textId="63DA2035" w:rsidR="6F2C7F7D" w:rsidRDefault="6F2C7F7D" w:rsidP="6F2C7F7D">
            <w:pPr>
              <w:spacing w:after="0"/>
            </w:pPr>
            <w:r w:rsidRPr="6F2C7F7D">
              <w:rPr>
                <w:rFonts w:ascii="Calibri" w:eastAsia="Calibri" w:hAnsi="Calibri" w:cs="Calibri"/>
                <w:sz w:val="20"/>
                <w:szCs w:val="20"/>
              </w:rPr>
              <w:t>4.1.23.6</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A240BAC" w14:textId="03289C9B" w:rsidR="6F2C7F7D" w:rsidRDefault="6F2C7F7D" w:rsidP="6F2C7F7D">
            <w:pPr>
              <w:spacing w:after="0"/>
            </w:pPr>
            <w:r w:rsidRPr="6F2C7F7D">
              <w:rPr>
                <w:rFonts w:ascii="Calibri" w:eastAsia="Calibri" w:hAnsi="Calibri" w:cs="Calibri"/>
              </w:rPr>
              <w:t>Validacijske naprave podpirajo povezavo v realnem času za obdelavo pooblastil in posodobitve seznamov stanja.</w:t>
            </w:r>
          </w:p>
        </w:tc>
      </w:tr>
      <w:tr w:rsidR="6F2C7F7D" w14:paraId="5E6CBDC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19BAFAD" w14:textId="440F7B0D" w:rsidR="6F2C7F7D" w:rsidRDefault="6F2C7F7D" w:rsidP="6F2C7F7D">
            <w:pPr>
              <w:spacing w:after="0"/>
            </w:pPr>
            <w:r w:rsidRPr="6F2C7F7D">
              <w:rPr>
                <w:rFonts w:ascii="Calibri" w:eastAsia="Calibri" w:hAnsi="Calibri" w:cs="Calibri"/>
              </w:rPr>
              <w:t>Integracija z zalednim sistemom ABT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A200BBE" w14:textId="3637665D" w:rsidR="6F2C7F7D" w:rsidRDefault="6F2C7F7D" w:rsidP="6F2C7F7D">
            <w:pPr>
              <w:spacing w:after="0"/>
            </w:pPr>
            <w:r w:rsidRPr="6F2C7F7D">
              <w:rPr>
                <w:rFonts w:ascii="Calibri" w:eastAsia="Calibri" w:hAnsi="Calibri" w:cs="Calibri"/>
                <w:sz w:val="20"/>
                <w:szCs w:val="20"/>
              </w:rPr>
              <w:t>4.1.23.7</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33A85FA" w14:textId="281BF307" w:rsidR="6F2C7F7D" w:rsidRDefault="6F2C7F7D" w:rsidP="6F2C7F7D">
            <w:pPr>
              <w:spacing w:after="0"/>
            </w:pPr>
            <w:r w:rsidRPr="6F2C7F7D">
              <w:rPr>
                <w:rFonts w:ascii="Calibri" w:eastAsia="Calibri" w:hAnsi="Calibri" w:cs="Calibri"/>
              </w:rPr>
              <w:t>Naprave za validiranje so integrirane z zalednim sistemom ABT preko vmesnika za integracijo z zalednim sistemom ABT in izpostavljanjem vmesnika za upravljanje in spremljanje naprav.</w:t>
            </w:r>
          </w:p>
        </w:tc>
      </w:tr>
      <w:tr w:rsidR="6F2C7F7D" w14:paraId="069B11A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E55E5B7" w14:textId="0AB65850" w:rsidR="6F2C7F7D" w:rsidRDefault="6F2C7F7D" w:rsidP="6F2C7F7D">
            <w:pPr>
              <w:spacing w:after="0"/>
            </w:pPr>
            <w:r w:rsidRPr="6F2C7F7D">
              <w:rPr>
                <w:rFonts w:ascii="Calibri" w:eastAsia="Calibri" w:hAnsi="Calibri" w:cs="Calibri"/>
              </w:rPr>
              <w:t>Integracija z zalednim sistemom ABT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3859153" w14:textId="1D02A49D" w:rsidR="6F2C7F7D" w:rsidRDefault="6F2C7F7D" w:rsidP="6F2C7F7D">
            <w:pPr>
              <w:spacing w:after="0"/>
            </w:pPr>
            <w:r w:rsidRPr="6F2C7F7D">
              <w:rPr>
                <w:rFonts w:ascii="Calibri" w:eastAsia="Calibri" w:hAnsi="Calibri" w:cs="Calibri"/>
                <w:sz w:val="20"/>
                <w:szCs w:val="20"/>
              </w:rPr>
              <w:t>4.1.23.8</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A0EA98A" w14:textId="58C2ED2D" w:rsidR="6F2C7F7D" w:rsidRDefault="6F2C7F7D" w:rsidP="6F2C7F7D">
            <w:pPr>
              <w:spacing w:after="0"/>
            </w:pPr>
            <w:r w:rsidRPr="6F2C7F7D">
              <w:rPr>
                <w:rFonts w:ascii="Calibri" w:eastAsia="Calibri" w:hAnsi="Calibri" w:cs="Calibri"/>
              </w:rPr>
              <w:t>Validacijske naprave upravljajo naslednje sezname, ki jih posreduje zaledni sistem (sistem ABT in transportni plačilni prehod):</w:t>
            </w:r>
            <w:r>
              <w:br/>
            </w:r>
            <w:r w:rsidRPr="6F2C7F7D">
              <w:rPr>
                <w:rFonts w:ascii="Calibri" w:eastAsia="Calibri" w:hAnsi="Calibri" w:cs="Calibri"/>
              </w:rPr>
              <w:t xml:space="preserve"> - Črni seznam</w:t>
            </w:r>
            <w:r>
              <w:br/>
            </w:r>
            <w:r w:rsidRPr="6F2C7F7D">
              <w:rPr>
                <w:rFonts w:ascii="Calibri" w:eastAsia="Calibri" w:hAnsi="Calibri" w:cs="Calibri"/>
              </w:rPr>
              <w:t xml:space="preserve"> - Denylist (zavrnitveni seznam)</w:t>
            </w:r>
            <w:r>
              <w:br/>
            </w:r>
            <w:r w:rsidRPr="6F2C7F7D">
              <w:rPr>
                <w:rFonts w:ascii="Calibri" w:eastAsia="Calibri" w:hAnsi="Calibri" w:cs="Calibri"/>
              </w:rPr>
              <w:t xml:space="preserve"> - Beli seznam(-i)</w:t>
            </w:r>
            <w:r>
              <w:br/>
            </w:r>
            <w:r w:rsidRPr="6F2C7F7D">
              <w:rPr>
                <w:rFonts w:ascii="Calibri" w:eastAsia="Calibri" w:hAnsi="Calibri" w:cs="Calibri"/>
              </w:rPr>
              <w:t xml:space="preserve"> Sezname je treba uvoziti ali izvoziti.</w:t>
            </w:r>
          </w:p>
        </w:tc>
      </w:tr>
      <w:tr w:rsidR="6F2C7F7D" w14:paraId="2E99086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ABD6308" w14:textId="2C84F7CC" w:rsidR="6F2C7F7D" w:rsidRDefault="6F2C7F7D" w:rsidP="6F2C7F7D">
            <w:pPr>
              <w:spacing w:after="0"/>
            </w:pPr>
            <w:r w:rsidRPr="6F2C7F7D">
              <w:rPr>
                <w:rFonts w:ascii="Calibri" w:eastAsia="Calibri" w:hAnsi="Calibri" w:cs="Calibri"/>
              </w:rPr>
              <w:t>Integracija z zalednim sistemom ABT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8AA353F" w14:textId="74F2FD83" w:rsidR="6F2C7F7D" w:rsidRDefault="6F2C7F7D" w:rsidP="6F2C7F7D">
            <w:pPr>
              <w:spacing w:after="0"/>
            </w:pPr>
            <w:r w:rsidRPr="6F2C7F7D">
              <w:rPr>
                <w:rFonts w:ascii="Calibri" w:eastAsia="Calibri" w:hAnsi="Calibri" w:cs="Calibri"/>
                <w:sz w:val="20"/>
                <w:szCs w:val="20"/>
              </w:rPr>
              <w:t>4.1.23.9</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4DA1A48" w14:textId="02AAA835" w:rsidR="6F2C7F7D" w:rsidRDefault="6F2C7F7D" w:rsidP="6F2C7F7D">
            <w:pPr>
              <w:spacing w:after="0"/>
            </w:pPr>
            <w:r w:rsidRPr="6F2C7F7D">
              <w:rPr>
                <w:rFonts w:ascii="Calibri" w:eastAsia="Calibri" w:hAnsi="Calibri" w:cs="Calibri"/>
              </w:rPr>
              <w:t>Oprema prodajnega mesta mora uporabnikom omogočati vpogled v podatke o osebnem računu (vključno s podračuni) ali njihovo spreminjanje:</w:t>
            </w:r>
            <w:r>
              <w:br/>
            </w:r>
            <w:r w:rsidRPr="6F2C7F7D">
              <w:rPr>
                <w:rFonts w:ascii="Calibri" w:eastAsia="Calibri" w:hAnsi="Calibri" w:cs="Calibri"/>
              </w:rPr>
              <w:t xml:space="preserve"> - ogled zgodovine transakcij;</w:t>
            </w:r>
            <w:r>
              <w:br/>
            </w:r>
            <w:r w:rsidRPr="6F2C7F7D">
              <w:rPr>
                <w:rFonts w:ascii="Calibri" w:eastAsia="Calibri" w:hAnsi="Calibri" w:cs="Calibri"/>
              </w:rPr>
              <w:t xml:space="preserve"> - pregled stanja tranzitnega računa;</w:t>
            </w:r>
            <w:r>
              <w:br/>
            </w:r>
            <w:r w:rsidRPr="6F2C7F7D">
              <w:rPr>
                <w:rFonts w:ascii="Calibri" w:eastAsia="Calibri" w:hAnsi="Calibri" w:cs="Calibri"/>
              </w:rPr>
              <w:t xml:space="preserve"> - registracijo nosilcev vozovnic;</w:t>
            </w:r>
            <w:r>
              <w:br/>
            </w:r>
            <w:r w:rsidRPr="6F2C7F7D">
              <w:rPr>
                <w:rFonts w:ascii="Calibri" w:eastAsia="Calibri" w:hAnsi="Calibri" w:cs="Calibri"/>
              </w:rPr>
              <w:t xml:space="preserve"> - prijaviti ukradene ali izgubljene nosilce vozovnic;</w:t>
            </w:r>
            <w:r>
              <w:br/>
            </w:r>
            <w:r w:rsidRPr="6F2C7F7D">
              <w:rPr>
                <w:rFonts w:ascii="Calibri" w:eastAsia="Calibri" w:hAnsi="Calibri" w:cs="Calibri"/>
              </w:rPr>
              <w:t xml:space="preserve"> - upravljanje aktivacije, začasne prekinitve ali preklica samodejnega polnjenja ali samodejnega obnavljanja;</w:t>
            </w:r>
            <w:r>
              <w:br/>
            </w:r>
            <w:r w:rsidRPr="6F2C7F7D">
              <w:rPr>
                <w:rFonts w:ascii="Calibri" w:eastAsia="Calibri" w:hAnsi="Calibri" w:cs="Calibri"/>
              </w:rPr>
              <w:t xml:space="preserve"> - odblokiranje računa;</w:t>
            </w:r>
            <w:r>
              <w:br/>
            </w:r>
            <w:r w:rsidRPr="6F2C7F7D">
              <w:rPr>
                <w:rFonts w:ascii="Calibri" w:eastAsia="Calibri" w:hAnsi="Calibri" w:cs="Calibri"/>
              </w:rPr>
              <w:t xml:space="preserve"> - odblokiranje nosilcev vozovnic.</w:t>
            </w:r>
            <w:r>
              <w:br/>
            </w:r>
            <w:r w:rsidRPr="6F2C7F7D">
              <w:rPr>
                <w:rFonts w:ascii="Calibri" w:eastAsia="Calibri" w:hAnsi="Calibri" w:cs="Calibri"/>
              </w:rPr>
              <w:t xml:space="preserve"> Dostop do podatkov o računu je mogoč s tapkanjem na mediju za prevoznino ali vnosom identifikacijske številke stranke. V obeh primerih se od uporabnika zahteva avtentikacija.</w:t>
            </w:r>
          </w:p>
        </w:tc>
      </w:tr>
      <w:tr w:rsidR="6F2C7F7D" w14:paraId="558C2BF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AA1661A" w14:textId="1F7789FC" w:rsidR="6F2C7F7D" w:rsidRDefault="6F2C7F7D" w:rsidP="6F2C7F7D">
            <w:pPr>
              <w:spacing w:after="0"/>
            </w:pPr>
            <w:r w:rsidRPr="6F2C7F7D">
              <w:rPr>
                <w:rFonts w:ascii="Calibri" w:eastAsia="Calibri" w:hAnsi="Calibri" w:cs="Calibri"/>
              </w:rPr>
              <w:t>Postopek potrjevanja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E25B227" w14:textId="68283BAE" w:rsidR="6F2C7F7D" w:rsidRDefault="6F2C7F7D" w:rsidP="6F2C7F7D">
            <w:pPr>
              <w:spacing w:after="0"/>
            </w:pPr>
            <w:r w:rsidRPr="6F2C7F7D">
              <w:rPr>
                <w:rFonts w:ascii="Calibri" w:eastAsia="Calibri" w:hAnsi="Calibri" w:cs="Calibri"/>
                <w:sz w:val="20"/>
                <w:szCs w:val="20"/>
              </w:rPr>
              <w:t>4.1.23.10</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16A6136" w14:textId="7B472C7B" w:rsidR="6F2C7F7D" w:rsidRDefault="6F2C7F7D" w:rsidP="6F2C7F7D">
            <w:pPr>
              <w:spacing w:after="0"/>
            </w:pPr>
            <w:r w:rsidRPr="6F2C7F7D">
              <w:rPr>
                <w:rFonts w:ascii="Calibri" w:eastAsia="Calibri" w:hAnsi="Calibri" w:cs="Calibri"/>
              </w:rPr>
              <w:t>Validacijske transakcije se izvajajo brez povezave. Dostop se odobri vsaki kartici, ki uspešno opravi korake preverjanja. V sistem ABT  se pošlje preverjanje računa (takoj po lokalnem preverjanju nosilca tarife), da se zagotovi veljavnost računa stranke.</w:t>
            </w:r>
          </w:p>
        </w:tc>
      </w:tr>
      <w:tr w:rsidR="6F2C7F7D" w14:paraId="6DDC17E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2F072AF" w14:textId="340D2DB3" w:rsidR="6F2C7F7D" w:rsidRDefault="6F2C7F7D" w:rsidP="6F2C7F7D">
            <w:pPr>
              <w:spacing w:after="0"/>
            </w:pPr>
            <w:r w:rsidRPr="6F2C7F7D">
              <w:rPr>
                <w:rFonts w:ascii="Calibri" w:eastAsia="Calibri" w:hAnsi="Calibri" w:cs="Calibri"/>
              </w:rPr>
              <w:t>Postopek potrjevanja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489FEB7" w14:textId="32FC4D3A" w:rsidR="6F2C7F7D" w:rsidRDefault="6F2C7F7D" w:rsidP="6F2C7F7D">
            <w:pPr>
              <w:spacing w:after="0"/>
            </w:pPr>
            <w:r w:rsidRPr="6F2C7F7D">
              <w:rPr>
                <w:rFonts w:ascii="Calibri" w:eastAsia="Calibri" w:hAnsi="Calibri" w:cs="Calibri"/>
                <w:sz w:val="20"/>
                <w:szCs w:val="20"/>
              </w:rPr>
              <w:t>4.1.23.11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BF3A7D1" w14:textId="493545FF" w:rsidR="6F2C7F7D" w:rsidRDefault="6F2C7F7D" w:rsidP="6F2C7F7D">
            <w:pPr>
              <w:spacing w:after="0"/>
            </w:pPr>
            <w:r w:rsidRPr="6F2C7F7D">
              <w:rPr>
                <w:rFonts w:ascii="Calibri" w:eastAsia="Calibri" w:hAnsi="Calibri" w:cs="Calibri"/>
              </w:rPr>
              <w:t>Validacijske naprave shranijo transakcijo lokalno, dokler ne prejmejo potrditve iz zaledne pisarne, da so bili podatki o utransakkcijah uspešno naloženi.</w:t>
            </w:r>
          </w:p>
        </w:tc>
      </w:tr>
      <w:tr w:rsidR="6F2C7F7D" w14:paraId="128E844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D4D15C7" w14:textId="0F8E15D0" w:rsidR="6F2C7F7D" w:rsidRDefault="6F2C7F7D" w:rsidP="6F2C7F7D">
            <w:pPr>
              <w:spacing w:after="0"/>
            </w:pPr>
            <w:r w:rsidRPr="6F2C7F7D">
              <w:rPr>
                <w:rFonts w:ascii="Calibri" w:eastAsia="Calibri" w:hAnsi="Calibri" w:cs="Calibri"/>
              </w:rPr>
              <w:t>Postopek potrjevanja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40BFE11" w14:textId="1BC5F7D2" w:rsidR="6F2C7F7D" w:rsidRDefault="6F2C7F7D" w:rsidP="6F2C7F7D">
            <w:pPr>
              <w:spacing w:after="0"/>
            </w:pPr>
            <w:r w:rsidRPr="6F2C7F7D">
              <w:rPr>
                <w:rFonts w:ascii="Calibri" w:eastAsia="Calibri" w:hAnsi="Calibri" w:cs="Calibri"/>
                <w:sz w:val="20"/>
                <w:szCs w:val="20"/>
              </w:rPr>
              <w:t>4.1.23.12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990371B" w14:textId="7F855EDF" w:rsidR="6F2C7F7D" w:rsidRDefault="6F2C7F7D" w:rsidP="6F2C7F7D">
            <w:pPr>
              <w:spacing w:after="0"/>
            </w:pPr>
            <w:r w:rsidRPr="6F2C7F7D">
              <w:rPr>
                <w:rFonts w:ascii="Calibri" w:eastAsia="Calibri" w:hAnsi="Calibri" w:cs="Calibri"/>
              </w:rPr>
              <w:t>Validacijske naprave ponovno pošljejo transakcije, ki jih zaledna pisarna ni potrdila kot prejete, v nastavljivem časovnem okviru.</w:t>
            </w:r>
          </w:p>
        </w:tc>
      </w:tr>
      <w:tr w:rsidR="6F2C7F7D" w14:paraId="1A458F7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B394854" w14:textId="493C4E8A" w:rsidR="6F2C7F7D" w:rsidRDefault="6F2C7F7D" w:rsidP="6F2C7F7D">
            <w:pPr>
              <w:spacing w:after="0"/>
            </w:pPr>
            <w:r w:rsidRPr="6F2C7F7D">
              <w:rPr>
                <w:rFonts w:ascii="Calibri" w:eastAsia="Calibri" w:hAnsi="Calibri" w:cs="Calibri"/>
              </w:rPr>
              <w:t>Postopek potrjevanja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5C1DD7F" w14:textId="686357A3" w:rsidR="6F2C7F7D" w:rsidRDefault="6F2C7F7D" w:rsidP="6F2C7F7D">
            <w:pPr>
              <w:spacing w:after="0"/>
            </w:pPr>
            <w:r w:rsidRPr="6F2C7F7D">
              <w:rPr>
                <w:rFonts w:ascii="Calibri" w:eastAsia="Calibri" w:hAnsi="Calibri" w:cs="Calibri"/>
                <w:sz w:val="20"/>
                <w:szCs w:val="20"/>
              </w:rPr>
              <w:t>4.1.23.13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7239A69" w14:textId="12C52C72" w:rsidR="6F2C7F7D" w:rsidRDefault="6F2C7F7D" w:rsidP="6F2C7F7D">
            <w:pPr>
              <w:spacing w:after="0"/>
            </w:pPr>
            <w:r w:rsidRPr="6F2C7F7D">
              <w:rPr>
                <w:rFonts w:ascii="Calibri" w:eastAsia="Calibri" w:hAnsi="Calibri" w:cs="Calibri"/>
              </w:rPr>
              <w:t>Naprave za validiranje zagotovijo informacije o stanju transakcije na zaslonu konzole (voznika), kadar je to možno.</w:t>
            </w:r>
          </w:p>
        </w:tc>
      </w:tr>
      <w:tr w:rsidR="6F2C7F7D" w14:paraId="292F15F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960CBF9" w14:textId="3F2327EC" w:rsidR="6F2C7F7D" w:rsidRDefault="6F2C7F7D" w:rsidP="6F2C7F7D">
            <w:pPr>
              <w:spacing w:after="0"/>
            </w:pPr>
            <w:r w:rsidRPr="6F2C7F7D">
              <w:rPr>
                <w:rFonts w:ascii="Calibri" w:eastAsia="Calibri" w:hAnsi="Calibri" w:cs="Calibri"/>
              </w:rPr>
              <w:t>Postopek nakupa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522FACB" w14:textId="047A20F8" w:rsidR="6F2C7F7D" w:rsidRDefault="6F2C7F7D" w:rsidP="6F2C7F7D">
            <w:pPr>
              <w:spacing w:after="0"/>
            </w:pPr>
            <w:r w:rsidRPr="6F2C7F7D">
              <w:rPr>
                <w:rFonts w:ascii="Calibri" w:eastAsia="Calibri" w:hAnsi="Calibri" w:cs="Calibri"/>
                <w:sz w:val="20"/>
                <w:szCs w:val="20"/>
              </w:rPr>
              <w:t>4.1.23.14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B6F6EA9" w14:textId="332AF0BD" w:rsidR="6F2C7F7D" w:rsidRDefault="6F2C7F7D" w:rsidP="6F2C7F7D">
            <w:pPr>
              <w:spacing w:after="0"/>
            </w:pPr>
            <w:r w:rsidRPr="6F2C7F7D">
              <w:rPr>
                <w:rFonts w:ascii="Calibri" w:eastAsia="Calibri" w:hAnsi="Calibri" w:cs="Calibri"/>
              </w:rPr>
              <w:t>Nakupne transakcije se izvajajo prek spleta s sistemom ABT  z uporabo posebnega vmesnika za integracijo. Uporablja se lokalno preverjanje kartice.</w:t>
            </w:r>
          </w:p>
        </w:tc>
      </w:tr>
      <w:tr w:rsidR="6F2C7F7D" w14:paraId="5111939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CB8E839" w14:textId="1B6E4F11" w:rsidR="6F2C7F7D" w:rsidRDefault="6F2C7F7D" w:rsidP="6F2C7F7D">
            <w:pPr>
              <w:spacing w:after="0"/>
            </w:pPr>
            <w:r w:rsidRPr="6F2C7F7D">
              <w:rPr>
                <w:rFonts w:ascii="Calibri" w:eastAsia="Calibri" w:hAnsi="Calibri" w:cs="Calibri"/>
              </w:rPr>
              <w:t>Postopek nakupa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312A072" w14:textId="6923A66F" w:rsidR="6F2C7F7D" w:rsidRDefault="6F2C7F7D" w:rsidP="6F2C7F7D">
            <w:pPr>
              <w:spacing w:after="0"/>
            </w:pPr>
            <w:r w:rsidRPr="6F2C7F7D">
              <w:rPr>
                <w:rFonts w:ascii="Calibri" w:eastAsia="Calibri" w:hAnsi="Calibri" w:cs="Calibri"/>
                <w:sz w:val="20"/>
                <w:szCs w:val="20"/>
              </w:rPr>
              <w:t>4.1.23.15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6377E0A" w14:textId="2572997B" w:rsidR="6F2C7F7D" w:rsidRDefault="6F2C7F7D" w:rsidP="6F2C7F7D">
            <w:pPr>
              <w:spacing w:after="0"/>
            </w:pPr>
            <w:r w:rsidRPr="6F2C7F7D">
              <w:rPr>
                <w:rFonts w:ascii="Calibri" w:eastAsia="Calibri" w:hAnsi="Calibri" w:cs="Calibri"/>
              </w:rPr>
              <w:t xml:space="preserve">Naprave za prodajo vstopnic (TVM, TOM) podpirajo transakcijo za dodajanje vrednosti ali izdelkov na račun ABT. Za to transakcijo se sprejmejo vsa plačilna sredstva, ki so že sprejeta pri drugih prodajah. </w:t>
            </w:r>
          </w:p>
        </w:tc>
      </w:tr>
      <w:tr w:rsidR="6F2C7F7D" w14:paraId="2A5A1B5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D2BF2F9" w14:textId="18FA596B" w:rsidR="6F2C7F7D" w:rsidRDefault="6F2C7F7D" w:rsidP="6F2C7F7D">
            <w:pPr>
              <w:spacing w:after="0"/>
            </w:pPr>
            <w:r w:rsidRPr="6F2C7F7D">
              <w:rPr>
                <w:rFonts w:ascii="Calibri" w:eastAsia="Calibri" w:hAnsi="Calibri" w:cs="Calibri"/>
              </w:rPr>
              <w:t>Postopek pregleda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2BFB431" w14:textId="11C3ABCD" w:rsidR="6F2C7F7D" w:rsidRDefault="6F2C7F7D" w:rsidP="6F2C7F7D">
            <w:pPr>
              <w:spacing w:after="0"/>
            </w:pPr>
            <w:r w:rsidRPr="6F2C7F7D">
              <w:rPr>
                <w:rFonts w:ascii="Calibri" w:eastAsia="Calibri" w:hAnsi="Calibri" w:cs="Calibri"/>
                <w:sz w:val="20"/>
                <w:szCs w:val="20"/>
              </w:rPr>
              <w:t>4.1.23.16</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503592B" w14:textId="2EB49BB9" w:rsidR="6F2C7F7D" w:rsidRDefault="6F2C7F7D" w:rsidP="6F2C7F7D">
            <w:pPr>
              <w:spacing w:after="0"/>
            </w:pPr>
            <w:r w:rsidRPr="6F2C7F7D">
              <w:rPr>
                <w:rFonts w:ascii="Calibri" w:eastAsia="Calibri" w:hAnsi="Calibri" w:cs="Calibri"/>
              </w:rPr>
              <w:t>Naprave za pregledovanje morajo podpirati spletne načine in načine brez povezave za pregledovanje kartic.</w:t>
            </w:r>
            <w:r>
              <w:br/>
            </w:r>
            <w:r w:rsidRPr="6F2C7F7D">
              <w:rPr>
                <w:rFonts w:ascii="Calibri" w:eastAsia="Calibri" w:hAnsi="Calibri" w:cs="Calibri"/>
              </w:rPr>
              <w:t xml:space="preserve"> </w:t>
            </w:r>
            <w:r>
              <w:br/>
            </w:r>
            <w:r w:rsidRPr="6F2C7F7D">
              <w:rPr>
                <w:rFonts w:ascii="Calibri" w:eastAsia="Calibri" w:hAnsi="Calibri" w:cs="Calibri"/>
              </w:rPr>
              <w:t>Če kontrolna naprava pri pregledu nosilcev vozovnic ne more komunicirati s sistemom zaledni sistem ABT, mora kontrolna naprava delovati v načinu "pregled brez povezave", med katerim se ustrezne podrobnosti v zvezi z dogodki pregleda shranijo lokalno na kontrolni napravi. Ko je povezljivost s sistemom zaledni sistem ABT ponovno vzpostavljena, se kontrolna naprava vrne v normalno spletno delovanje in vse lokalno shranjene kontrolne dogodke prenese v sistem zaledni sistem ABT za oceno.</w:t>
            </w:r>
          </w:p>
        </w:tc>
      </w:tr>
      <w:tr w:rsidR="6F2C7F7D" w14:paraId="0393CB5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E4D3FB2" w14:textId="3F659161" w:rsidR="6F2C7F7D" w:rsidRDefault="6F2C7F7D" w:rsidP="6F2C7F7D">
            <w:pPr>
              <w:spacing w:after="0"/>
            </w:pPr>
            <w:r w:rsidRPr="6F2C7F7D">
              <w:rPr>
                <w:rFonts w:ascii="Calibri" w:eastAsia="Calibri" w:hAnsi="Calibri" w:cs="Calibri"/>
              </w:rPr>
              <w:t>Postopek pregleda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1731695" w14:textId="56DEB4BE" w:rsidR="6F2C7F7D" w:rsidRDefault="6F2C7F7D" w:rsidP="6F2C7F7D">
            <w:pPr>
              <w:spacing w:after="0"/>
            </w:pPr>
            <w:r w:rsidRPr="6F2C7F7D">
              <w:rPr>
                <w:rFonts w:ascii="Calibri" w:eastAsia="Calibri" w:hAnsi="Calibri" w:cs="Calibri"/>
                <w:sz w:val="20"/>
                <w:szCs w:val="20"/>
              </w:rPr>
              <w:t>4.1.23.17</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C492085" w14:textId="20B1739B" w:rsidR="6F2C7F7D" w:rsidRDefault="6F2C7F7D" w:rsidP="6F2C7F7D">
            <w:pPr>
              <w:spacing w:after="0"/>
            </w:pPr>
            <w:r w:rsidRPr="6F2C7F7D">
              <w:rPr>
                <w:rFonts w:ascii="Calibri" w:eastAsia="Calibri" w:hAnsi="Calibri" w:cs="Calibri"/>
              </w:rPr>
              <w:t>Inšpekcijske naprave shranijo transakcijo validacije lokalno, dokler ne prejmejo potrditve iz zalednega sistema, da so bile informacije o validaciji uspešno naložene.</w:t>
            </w:r>
          </w:p>
        </w:tc>
      </w:tr>
      <w:tr w:rsidR="6F2C7F7D" w14:paraId="3390527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C890D72" w14:textId="3FFD72B0" w:rsidR="6F2C7F7D" w:rsidRDefault="6F2C7F7D" w:rsidP="6F2C7F7D">
            <w:pPr>
              <w:spacing w:after="0"/>
            </w:pPr>
            <w:r w:rsidRPr="6F2C7F7D">
              <w:rPr>
                <w:rFonts w:ascii="Calibri" w:eastAsia="Calibri" w:hAnsi="Calibri" w:cs="Calibri"/>
              </w:rPr>
              <w:t>Postopek pregleda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63045DB" w14:textId="43D7E0C2" w:rsidR="6F2C7F7D" w:rsidRDefault="6F2C7F7D" w:rsidP="6F2C7F7D">
            <w:pPr>
              <w:spacing w:after="0"/>
            </w:pPr>
            <w:r w:rsidRPr="6F2C7F7D">
              <w:rPr>
                <w:rFonts w:ascii="Calibri" w:eastAsia="Calibri" w:hAnsi="Calibri" w:cs="Calibri"/>
                <w:sz w:val="20"/>
                <w:szCs w:val="20"/>
              </w:rPr>
              <w:t>4.1.23.18</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E3F52F9" w14:textId="00B2585C" w:rsidR="6F2C7F7D" w:rsidRDefault="6F2C7F7D" w:rsidP="6F2C7F7D">
            <w:pPr>
              <w:spacing w:after="0"/>
            </w:pPr>
            <w:r w:rsidRPr="6F2C7F7D">
              <w:rPr>
                <w:rFonts w:ascii="Calibri" w:eastAsia="Calibri" w:hAnsi="Calibri" w:cs="Calibri"/>
              </w:rPr>
              <w:t>Naprave za pregledovanje ponovno pošljejo transakcije, ki jih zaledni sistem ni potrdil kot prejete.</w:t>
            </w:r>
          </w:p>
        </w:tc>
      </w:tr>
      <w:tr w:rsidR="6F2C7F7D" w14:paraId="266B7C5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C634E99" w14:textId="2F9E48FC" w:rsidR="6F2C7F7D" w:rsidRDefault="6F2C7F7D" w:rsidP="6F2C7F7D">
            <w:pPr>
              <w:spacing w:after="0"/>
            </w:pPr>
            <w:r w:rsidRPr="6F2C7F7D">
              <w:rPr>
                <w:rFonts w:ascii="Calibri" w:eastAsia="Calibri" w:hAnsi="Calibri" w:cs="Calibri"/>
              </w:rPr>
              <w:t>Varnost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E9489CA" w14:textId="1B557075" w:rsidR="6F2C7F7D" w:rsidRDefault="6F2C7F7D" w:rsidP="6F2C7F7D">
            <w:pPr>
              <w:spacing w:after="0"/>
            </w:pPr>
            <w:r w:rsidRPr="6F2C7F7D">
              <w:rPr>
                <w:rFonts w:ascii="Calibri" w:eastAsia="Calibri" w:hAnsi="Calibri" w:cs="Calibri"/>
                <w:sz w:val="20"/>
                <w:szCs w:val="20"/>
              </w:rPr>
              <w:t>4.1.23.19</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9BC1E9B" w14:textId="465B34CA" w:rsidR="6F2C7F7D" w:rsidRDefault="6F2C7F7D" w:rsidP="6F2C7F7D">
            <w:pPr>
              <w:spacing w:after="0"/>
            </w:pPr>
            <w:r w:rsidRPr="6F2C7F7D">
              <w:rPr>
                <w:rFonts w:ascii="Calibri" w:eastAsia="Calibri" w:hAnsi="Calibri" w:cs="Calibri"/>
              </w:rPr>
              <w:t>Naprave 1. stopnje morajo izpolnjevati zahtevano raven varnosti, opredeljeno v najnovejši različici standarda varnosti podatkov industrije plačilnih kartic (PCI DSS). To lahko med drugim vključuje:</w:t>
            </w:r>
            <w:r>
              <w:br/>
            </w:r>
            <w:r w:rsidRPr="6F2C7F7D">
              <w:rPr>
                <w:rFonts w:ascii="Calibri" w:eastAsia="Calibri" w:hAnsi="Calibri" w:cs="Calibri"/>
              </w:rPr>
              <w:t xml:space="preserve"> - PCI PTS certifikat (za prodajne naprave, ki podpirajo transakcije EMV na podlagi kode PIN)</w:t>
            </w:r>
            <w:r>
              <w:br/>
            </w:r>
            <w:r w:rsidRPr="6F2C7F7D">
              <w:rPr>
                <w:rFonts w:ascii="Calibri" w:eastAsia="Calibri" w:hAnsi="Calibri" w:cs="Calibri"/>
              </w:rPr>
              <w:t xml:space="preserve"> - certifikat PCI P2PE</w:t>
            </w:r>
            <w:r>
              <w:br/>
            </w:r>
            <w:r w:rsidRPr="6F2C7F7D">
              <w:rPr>
                <w:rFonts w:ascii="Calibri" w:eastAsia="Calibri" w:hAnsi="Calibri" w:cs="Calibri"/>
              </w:rPr>
              <w:t xml:space="preserve"> Prodajalec zagotovi, da po integraciji naprav pridobi celovito certifikacijo PCI, ki jo opravi kvalificirani varnostni ocenjevalec (QSA). Vse vrzeli, ki jih ugotovi QSA, je treba nemudoma obravnavati in odpraviti brez dodatnih stroškov za PTA.</w:t>
            </w:r>
          </w:p>
        </w:tc>
      </w:tr>
      <w:tr w:rsidR="6F2C7F7D" w14:paraId="2BFF700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6B1FA60" w14:textId="58DC3A34" w:rsidR="6F2C7F7D" w:rsidRDefault="6F2C7F7D" w:rsidP="6F2C7F7D">
            <w:pPr>
              <w:spacing w:after="0"/>
            </w:pPr>
            <w:r w:rsidRPr="6F2C7F7D">
              <w:rPr>
                <w:rFonts w:ascii="Calibri" w:eastAsia="Calibri" w:hAnsi="Calibri" w:cs="Calibri"/>
              </w:rPr>
              <w:t>Migracija na ABT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D33EED7" w14:textId="02E1354C" w:rsidR="6F2C7F7D" w:rsidRDefault="6F2C7F7D" w:rsidP="6F2C7F7D">
            <w:pPr>
              <w:spacing w:after="0"/>
            </w:pPr>
            <w:r w:rsidRPr="6F2C7F7D">
              <w:rPr>
                <w:rFonts w:ascii="Calibri" w:eastAsia="Calibri" w:hAnsi="Calibri" w:cs="Calibri"/>
                <w:sz w:val="20"/>
                <w:szCs w:val="20"/>
              </w:rPr>
              <w:t>4.1.23.20</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33F3EC2" w14:textId="2BEE98FF" w:rsidR="6F2C7F7D" w:rsidRDefault="6F2C7F7D" w:rsidP="6F2C7F7D">
            <w:pPr>
              <w:spacing w:after="0"/>
            </w:pPr>
            <w:r w:rsidRPr="6F2C7F7D">
              <w:rPr>
                <w:rFonts w:ascii="Calibri" w:eastAsia="Calibri" w:hAnsi="Calibri" w:cs="Calibri"/>
              </w:rPr>
              <w:t>Za fazo prehoda morajo biti vse naprave 1. stopnje pripravljene na prepoznavanje starejših kartic IJPP, in jih obravnavati kot običajne kartice ABT (obdelava v sistemu ABT).</w:t>
            </w:r>
          </w:p>
        </w:tc>
      </w:tr>
      <w:tr w:rsidR="6F2C7F7D" w14:paraId="3D15A8E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F230F0F" w14:textId="33A7A46A" w:rsidR="6F2C7F7D" w:rsidRDefault="6F2C7F7D" w:rsidP="6F2C7F7D">
            <w:pPr>
              <w:spacing w:after="0"/>
            </w:pPr>
            <w:r w:rsidRPr="6F2C7F7D">
              <w:rPr>
                <w:rFonts w:ascii="Calibri" w:eastAsia="Calibri" w:hAnsi="Calibri" w:cs="Calibri"/>
              </w:rPr>
              <w:t>Migracija na ABT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65E333F" w14:textId="2B4D0AE9" w:rsidR="6F2C7F7D" w:rsidRDefault="6F2C7F7D" w:rsidP="6F2C7F7D">
            <w:pPr>
              <w:spacing w:after="0"/>
            </w:pPr>
            <w:r w:rsidRPr="6F2C7F7D">
              <w:rPr>
                <w:rFonts w:ascii="Calibri" w:eastAsia="Calibri" w:hAnsi="Calibri" w:cs="Calibri"/>
                <w:sz w:val="20"/>
                <w:szCs w:val="20"/>
              </w:rPr>
              <w:t>4.1.23.21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D593AB3" w14:textId="05A7EEC6" w:rsidR="6F2C7F7D" w:rsidRDefault="6F2C7F7D" w:rsidP="6F2C7F7D">
            <w:pPr>
              <w:spacing w:after="0"/>
            </w:pPr>
            <w:r w:rsidRPr="6F2C7F7D">
              <w:rPr>
                <w:rFonts w:ascii="Calibri" w:eastAsia="Calibri" w:hAnsi="Calibri" w:cs="Calibri"/>
              </w:rPr>
              <w:t>Poleg tega prodajne naprave izvajajo postopek migracije kartice, pri katerem se kartica IJPP, ki jo stranka že ima, pretvori v kartico ABT. Ta postopek zajema naslednje korake:</w:t>
            </w:r>
            <w:r>
              <w:br/>
            </w:r>
            <w:r w:rsidRPr="6F2C7F7D">
              <w:rPr>
                <w:rFonts w:ascii="Calibri" w:eastAsia="Calibri" w:hAnsi="Calibri" w:cs="Calibri"/>
              </w:rPr>
              <w:t xml:space="preserve"> - Preveri se veljavnost kartice IJPP; kartica, ki ji je potekel rok veljavnosti, se zavrne.</w:t>
            </w:r>
            <w:r>
              <w:br/>
            </w:r>
            <w:r w:rsidRPr="6F2C7F7D">
              <w:rPr>
                <w:rFonts w:ascii="Calibri" w:eastAsia="Calibri" w:hAnsi="Calibri" w:cs="Calibri"/>
              </w:rPr>
              <w:t xml:space="preserve"> - Preveri, ali je na kartici kakšen veljaven produkt; če je, kartice ni mogoče pretvoriti, dokler produkt ne poteče, se porabi ali kako drugače odstrani s kartice.</w:t>
            </w:r>
            <w:r>
              <w:br/>
            </w:r>
            <w:r w:rsidRPr="6F2C7F7D">
              <w:rPr>
                <w:rFonts w:ascii="Calibri" w:eastAsia="Calibri" w:hAnsi="Calibri" w:cs="Calibri"/>
              </w:rPr>
              <w:t xml:space="preserve"> - Stranki omogočite, da vnese svojo identifikacijo ABT (uporabniško ime, e-poštni naslov ali mobilno številko).</w:t>
            </w:r>
            <w:r>
              <w:br/>
            </w:r>
            <w:r w:rsidRPr="6F2C7F7D">
              <w:rPr>
                <w:rFonts w:ascii="Calibri" w:eastAsia="Calibri" w:hAnsi="Calibri" w:cs="Calibri"/>
              </w:rPr>
              <w:t xml:space="preserve"> - Izvede se povezava kartice z računom ABT z uporabo namenskega vmesnika za integracijo zaledja ABT.</w:t>
            </w:r>
          </w:p>
        </w:tc>
      </w:tr>
      <w:tr w:rsidR="6F2C7F7D" w14:paraId="0389FD0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DD01162" w14:textId="0A33C213" w:rsidR="6F2C7F7D" w:rsidRDefault="6F2C7F7D" w:rsidP="6F2C7F7D">
            <w:pPr>
              <w:spacing w:after="0"/>
            </w:pPr>
            <w:r w:rsidRPr="6F2C7F7D">
              <w:rPr>
                <w:rFonts w:ascii="Calibri" w:eastAsia="Calibri" w:hAnsi="Calibri" w:cs="Calibri"/>
              </w:rPr>
              <w:t>Upravljanje konfiguracije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8D0C084" w14:textId="119CC3D1" w:rsidR="6F2C7F7D" w:rsidRDefault="6F2C7F7D" w:rsidP="6F2C7F7D">
            <w:pPr>
              <w:spacing w:after="0"/>
            </w:pPr>
            <w:r w:rsidRPr="6F2C7F7D">
              <w:rPr>
                <w:rFonts w:ascii="Calibri" w:eastAsia="Calibri" w:hAnsi="Calibri" w:cs="Calibri"/>
                <w:sz w:val="20"/>
                <w:szCs w:val="20"/>
              </w:rPr>
              <w:t>4.1.23.22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C0D0809" w14:textId="7202A2F6" w:rsidR="6F2C7F7D" w:rsidRDefault="6F2C7F7D" w:rsidP="6F2C7F7D">
            <w:pPr>
              <w:spacing w:after="0"/>
            </w:pPr>
            <w:r w:rsidRPr="6F2C7F7D">
              <w:rPr>
                <w:rFonts w:ascii="Calibri" w:eastAsia="Calibri" w:hAnsi="Calibri" w:cs="Calibri"/>
              </w:rPr>
              <w:t>Validacijske in kontrolne naprave redno preverjajo, ali imajo na voljo najnovejše posodobitve programske opreme, in jih prenesejo, če temu ni tako. Validacijske in kontrolne naprave samodejno namestijo in aktivirajo vse nove posodobitve ob vnaprej določenem času. To pomeni, da mora imeti naprava tako trenutno aktivne datoteke kot tudi vse tiste, ki bodo aktivirane v prihodnosti.</w:t>
            </w:r>
          </w:p>
        </w:tc>
      </w:tr>
      <w:tr w:rsidR="6F2C7F7D" w14:paraId="38A692A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E6F62C1" w14:textId="467E5F1C" w:rsidR="6F2C7F7D" w:rsidRDefault="6F2C7F7D" w:rsidP="6F2C7F7D">
            <w:pPr>
              <w:spacing w:after="0"/>
            </w:pPr>
            <w:r w:rsidRPr="6F2C7F7D">
              <w:rPr>
                <w:rFonts w:ascii="Calibri" w:eastAsia="Calibri" w:hAnsi="Calibri" w:cs="Calibri"/>
              </w:rPr>
              <w:t>Upravljanje konfiguracije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428BB22" w14:textId="60707325" w:rsidR="6F2C7F7D" w:rsidRDefault="6F2C7F7D" w:rsidP="6F2C7F7D">
            <w:pPr>
              <w:spacing w:after="0"/>
            </w:pPr>
            <w:r w:rsidRPr="6F2C7F7D">
              <w:rPr>
                <w:rFonts w:ascii="Calibri" w:eastAsia="Calibri" w:hAnsi="Calibri" w:cs="Calibri"/>
                <w:sz w:val="20"/>
                <w:szCs w:val="20"/>
              </w:rPr>
              <w:t>4.1.23.23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53BBE9C" w14:textId="1AAA2E63" w:rsidR="6F2C7F7D" w:rsidRDefault="6F2C7F7D" w:rsidP="6F2C7F7D">
            <w:pPr>
              <w:spacing w:after="0"/>
            </w:pPr>
            <w:r w:rsidRPr="6F2C7F7D">
              <w:rPr>
                <w:rFonts w:ascii="Calibri" w:eastAsia="Calibri" w:hAnsi="Calibri" w:cs="Calibri"/>
              </w:rPr>
              <w:t>Validacijske in kontrolne naprave redno preverjajo, ali imajo na voljo najnovejše sezname statusov/EOD, in jih prenesejo, če jih nimajo. Naprava L1 mora ostati v uporabi, ko izvaja sekundarne procese, kot sta prenos datotek transakcij in prenos seznamov statusov. Validacijska in kontrolna naprava mora imeti možnost, da se po posodobitvi vrne na prejšnjo različico seznamov stanja, EOD ali programske opreme. To pomeni, da mora imeti naprava tako trenutno aktivne datoteke kot tudi tiste, ki so bile aktivne prej.</w:t>
            </w:r>
          </w:p>
        </w:tc>
      </w:tr>
      <w:tr w:rsidR="6F2C7F7D" w14:paraId="37AE2B3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59821D5" w14:textId="3010F7CA" w:rsidR="6F2C7F7D" w:rsidRDefault="6F2C7F7D" w:rsidP="6F2C7F7D">
            <w:pPr>
              <w:spacing w:after="0"/>
            </w:pPr>
            <w:r w:rsidRPr="6F2C7F7D">
              <w:rPr>
                <w:rFonts w:ascii="Calibri" w:eastAsia="Calibri" w:hAnsi="Calibri" w:cs="Calibri"/>
              </w:rPr>
              <w:t>Upravljanje konfiguracije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B856A6B" w14:textId="4D252B09" w:rsidR="6F2C7F7D" w:rsidRDefault="6F2C7F7D" w:rsidP="6F2C7F7D">
            <w:pPr>
              <w:spacing w:after="0"/>
            </w:pPr>
            <w:r w:rsidRPr="6F2C7F7D">
              <w:rPr>
                <w:rFonts w:ascii="Calibri" w:eastAsia="Calibri" w:hAnsi="Calibri" w:cs="Calibri"/>
                <w:sz w:val="20"/>
                <w:szCs w:val="20"/>
              </w:rPr>
              <w:t>4.1.23.24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D553F19" w14:textId="4F60DB41" w:rsidR="6F2C7F7D" w:rsidRDefault="6F2C7F7D" w:rsidP="6F2C7F7D">
            <w:pPr>
              <w:spacing w:after="0"/>
            </w:pPr>
            <w:r w:rsidRPr="6F2C7F7D">
              <w:rPr>
                <w:rFonts w:ascii="Calibri" w:eastAsia="Calibri" w:hAnsi="Calibri" w:cs="Calibri"/>
              </w:rPr>
              <w:t>Omogočeno mora biti ločeno konfiguriranje pogostosti preverjanja posodobitev registra transakcij/revizijskega registra, seznamov stanja/EOD in preverjanja posodobitev programske opreme naprav za validiranje in pregledovanje. Validacijska in kontrolna naprava morata zagotoviti, da so prenosi datotek časovno porazdeljeni in preprečujejo konice visoke aktivnosti v zaledni pisarni.</w:t>
            </w:r>
          </w:p>
        </w:tc>
      </w:tr>
      <w:tr w:rsidR="6F2C7F7D" w14:paraId="2D7E75D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18785D8" w14:textId="2196570A" w:rsidR="6F2C7F7D" w:rsidRDefault="6F2C7F7D" w:rsidP="6F2C7F7D">
            <w:pPr>
              <w:spacing w:after="0"/>
            </w:pPr>
            <w:r w:rsidRPr="6F2C7F7D">
              <w:rPr>
                <w:rFonts w:ascii="Calibri" w:eastAsia="Calibri" w:hAnsi="Calibri" w:cs="Calibri"/>
              </w:rPr>
              <w:t>Upravljanje konfiguracije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695A8C6" w14:textId="2014FF05" w:rsidR="6F2C7F7D" w:rsidRDefault="6F2C7F7D" w:rsidP="6F2C7F7D">
            <w:pPr>
              <w:spacing w:after="0"/>
            </w:pPr>
            <w:r w:rsidRPr="6F2C7F7D">
              <w:rPr>
                <w:rFonts w:ascii="Calibri" w:eastAsia="Calibri" w:hAnsi="Calibri" w:cs="Calibri"/>
                <w:sz w:val="20"/>
                <w:szCs w:val="20"/>
              </w:rPr>
              <w:t>4.1.23.25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67B1DB6" w14:textId="0AC66ECF" w:rsidR="6F2C7F7D" w:rsidRDefault="6F2C7F7D" w:rsidP="6F2C7F7D">
            <w:pPr>
              <w:spacing w:after="0"/>
            </w:pPr>
            <w:r w:rsidRPr="6F2C7F7D">
              <w:rPr>
                <w:rFonts w:ascii="Calibri" w:eastAsia="Calibri" w:hAnsi="Calibri" w:cs="Calibri"/>
              </w:rPr>
              <w:t>Naprave za validiranje in pregledovanje je mogoče konfigurirati tako, da se omeji uporaba mobilnih podatkov, kar med drugim vključuje prenose EOD, prenose različnih list, prenose registrov transakcij/revizijskih registrov in prenose informacij o stanju. Upoštevajte, da nekaterih vrst uporabe (na primer pri ABT in črtnih kodah) ni treba nikoli omejevati.</w:t>
            </w:r>
          </w:p>
        </w:tc>
      </w:tr>
      <w:tr w:rsidR="6F2C7F7D" w14:paraId="0EC7F81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DD3D47F" w14:textId="50F1833B" w:rsidR="6F2C7F7D" w:rsidRDefault="6F2C7F7D" w:rsidP="6F2C7F7D">
            <w:pPr>
              <w:spacing w:after="0"/>
            </w:pPr>
            <w:r w:rsidRPr="6F2C7F7D">
              <w:rPr>
                <w:rFonts w:ascii="Calibri" w:eastAsia="Calibri" w:hAnsi="Calibri" w:cs="Calibri"/>
              </w:rPr>
              <w:t>Zapisovanje podatkov o operaciji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FCB2A16" w14:textId="2C126D6B" w:rsidR="6F2C7F7D" w:rsidRDefault="6F2C7F7D" w:rsidP="6F2C7F7D">
            <w:pPr>
              <w:spacing w:after="0"/>
            </w:pPr>
            <w:r w:rsidRPr="6F2C7F7D">
              <w:rPr>
                <w:rFonts w:ascii="Calibri" w:eastAsia="Calibri" w:hAnsi="Calibri" w:cs="Calibri"/>
                <w:sz w:val="20"/>
                <w:szCs w:val="20"/>
              </w:rPr>
              <w:t>4.1.23.26</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3D13960" w14:textId="25A4354F" w:rsidR="6F2C7F7D" w:rsidRDefault="6F2C7F7D" w:rsidP="6F2C7F7D">
            <w:pPr>
              <w:spacing w:after="0"/>
            </w:pPr>
            <w:r w:rsidRPr="6F2C7F7D">
              <w:rPr>
                <w:rFonts w:ascii="Calibri" w:eastAsia="Calibri" w:hAnsi="Calibri" w:cs="Calibri"/>
              </w:rPr>
              <w:t>Naprava za validiranje in pregled mora pripraviti zapise o transakcijah in revizijah v skladu s specifikacijo sistema ABT.</w:t>
            </w:r>
          </w:p>
        </w:tc>
      </w:tr>
      <w:tr w:rsidR="6F2C7F7D" w14:paraId="1660973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A1185FC" w14:textId="4222D36B" w:rsidR="6F2C7F7D" w:rsidRDefault="6F2C7F7D" w:rsidP="6F2C7F7D">
            <w:pPr>
              <w:spacing w:after="0"/>
            </w:pPr>
            <w:r w:rsidRPr="6F2C7F7D">
              <w:rPr>
                <w:rFonts w:ascii="Calibri" w:eastAsia="Calibri" w:hAnsi="Calibri" w:cs="Calibri"/>
              </w:rPr>
              <w:t>Zapisovanje podatkov o operaciji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53A5B7A" w14:textId="52E5249E" w:rsidR="6F2C7F7D" w:rsidRDefault="6F2C7F7D" w:rsidP="6F2C7F7D">
            <w:pPr>
              <w:spacing w:after="0"/>
            </w:pPr>
            <w:r w:rsidRPr="6F2C7F7D">
              <w:rPr>
                <w:rFonts w:ascii="Calibri" w:eastAsia="Calibri" w:hAnsi="Calibri" w:cs="Calibri"/>
                <w:sz w:val="20"/>
                <w:szCs w:val="20"/>
              </w:rPr>
              <w:t>4.1.23.27</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BE6F912" w14:textId="48A12D2B" w:rsidR="6F2C7F7D" w:rsidRDefault="6F2C7F7D" w:rsidP="6F2C7F7D">
            <w:pPr>
              <w:spacing w:after="0"/>
            </w:pPr>
            <w:r w:rsidRPr="6F2C7F7D">
              <w:rPr>
                <w:rFonts w:ascii="Calibri" w:eastAsia="Calibri" w:hAnsi="Calibri" w:cs="Calibri"/>
              </w:rPr>
              <w:t>Validacijske in kontrolne naprave redno in, če je mogoče, takoj prenesejo svoje datoteke o transakcijah in datoteke revizijskega registra v zaledno pisarno. Če nalaganje ni uspešno, naprava L1 sproži mehanizem ponovnega poskusa, da se zagotovi nalaganje datotek.</w:t>
            </w:r>
          </w:p>
        </w:tc>
      </w:tr>
      <w:tr w:rsidR="6F2C7F7D" w14:paraId="1968D2E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271195E" w14:textId="40F8405D" w:rsidR="6F2C7F7D" w:rsidRDefault="6F2C7F7D" w:rsidP="6F2C7F7D">
            <w:pPr>
              <w:spacing w:after="0"/>
            </w:pPr>
            <w:r w:rsidRPr="6F2C7F7D">
              <w:rPr>
                <w:rFonts w:ascii="Calibri" w:eastAsia="Calibri" w:hAnsi="Calibri" w:cs="Calibri"/>
              </w:rPr>
              <w:t>Zapisovanje podatkov o operaciji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3DCFBAA" w14:textId="31C38A76" w:rsidR="6F2C7F7D" w:rsidRDefault="6F2C7F7D" w:rsidP="6F2C7F7D">
            <w:pPr>
              <w:spacing w:after="0"/>
            </w:pPr>
            <w:r w:rsidRPr="6F2C7F7D">
              <w:rPr>
                <w:rFonts w:ascii="Calibri" w:eastAsia="Calibri" w:hAnsi="Calibri" w:cs="Calibri"/>
                <w:sz w:val="20"/>
                <w:szCs w:val="20"/>
              </w:rPr>
              <w:t>4.1.23.28</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6547687" w14:textId="4BBCEFFF" w:rsidR="6F2C7F7D" w:rsidRDefault="6F2C7F7D" w:rsidP="6F2C7F7D">
            <w:pPr>
              <w:spacing w:after="0"/>
            </w:pPr>
            <w:r w:rsidRPr="6F2C7F7D">
              <w:rPr>
                <w:rFonts w:ascii="Calibri" w:eastAsia="Calibri" w:hAnsi="Calibri" w:cs="Calibri"/>
              </w:rPr>
              <w:t>Validacijska in kontrolna naprava mora hraniti dovolj podatkov in dnevnikov za identifikacijo in preiskavo težav.</w:t>
            </w:r>
          </w:p>
        </w:tc>
      </w:tr>
      <w:tr w:rsidR="6F2C7F7D" w14:paraId="191F738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B46ED46" w14:textId="2871D802" w:rsidR="6F2C7F7D" w:rsidRDefault="6F2C7F7D" w:rsidP="6F2C7F7D">
            <w:pPr>
              <w:spacing w:after="0"/>
            </w:pPr>
            <w:r w:rsidRPr="6F2C7F7D">
              <w:rPr>
                <w:rFonts w:ascii="Calibri" w:eastAsia="Calibri" w:hAnsi="Calibri" w:cs="Calibri"/>
              </w:rPr>
              <w:t>Daljinski nadzor in spremljanje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C06A38C" w14:textId="74BCCFA4" w:rsidR="6F2C7F7D" w:rsidRDefault="6F2C7F7D" w:rsidP="6F2C7F7D">
            <w:pPr>
              <w:spacing w:after="0"/>
            </w:pPr>
            <w:r w:rsidRPr="6F2C7F7D">
              <w:rPr>
                <w:rFonts w:ascii="Calibri" w:eastAsia="Calibri" w:hAnsi="Calibri" w:cs="Calibri"/>
                <w:sz w:val="20"/>
                <w:szCs w:val="20"/>
              </w:rPr>
              <w:t>4.1.23.29</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C35F5EC" w14:textId="4C6BBF0A" w:rsidR="6F2C7F7D" w:rsidRDefault="6F2C7F7D" w:rsidP="6F2C7F7D">
            <w:pPr>
              <w:spacing w:after="0"/>
            </w:pPr>
            <w:r w:rsidRPr="6F2C7F7D">
              <w:rPr>
                <w:rFonts w:ascii="Calibri" w:eastAsia="Calibri" w:hAnsi="Calibri" w:cs="Calibri"/>
              </w:rPr>
              <w:t>Validacijska in kontrolna naprava mora zalednemu sistemu zagotavljati posodobitve stanja v rednih časovnih presledkih ali ko se stanje naprave spremeni. Informacije o stanju vključujejo različice programske in vdelane programske opreme, različice EOD, trenutno ustrezno stanje naprave (v delovanju, izven delovanja, rezervni način) in stanje komponent (na primer: čitalnik črtne kode).</w:t>
            </w:r>
          </w:p>
        </w:tc>
      </w:tr>
      <w:tr w:rsidR="6F2C7F7D" w14:paraId="2EF0E75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DA9102B" w14:textId="495EC4BE" w:rsidR="6F2C7F7D" w:rsidRDefault="6F2C7F7D" w:rsidP="6F2C7F7D">
            <w:pPr>
              <w:spacing w:after="0"/>
            </w:pPr>
            <w:r w:rsidRPr="6F2C7F7D">
              <w:rPr>
                <w:rFonts w:ascii="Calibri" w:eastAsia="Calibri" w:hAnsi="Calibri" w:cs="Calibri"/>
              </w:rPr>
              <w:t>Daljinski nadzor in spremljanje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EBFA975" w14:textId="1AC200EE" w:rsidR="6F2C7F7D" w:rsidRDefault="6F2C7F7D" w:rsidP="6F2C7F7D">
            <w:pPr>
              <w:spacing w:after="0"/>
            </w:pPr>
            <w:r w:rsidRPr="6F2C7F7D">
              <w:rPr>
                <w:rFonts w:ascii="Calibri" w:eastAsia="Calibri" w:hAnsi="Calibri" w:cs="Calibri"/>
                <w:sz w:val="20"/>
                <w:szCs w:val="20"/>
              </w:rPr>
              <w:t>4.1.23.30</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8FB37F9" w14:textId="2208C669" w:rsidR="6F2C7F7D" w:rsidRDefault="6F2C7F7D" w:rsidP="6F2C7F7D">
            <w:pPr>
              <w:spacing w:after="0"/>
            </w:pPr>
            <w:r w:rsidRPr="6F2C7F7D">
              <w:rPr>
                <w:rFonts w:ascii="Calibri" w:eastAsia="Calibri" w:hAnsi="Calibri" w:cs="Calibri"/>
              </w:rPr>
              <w:t>Validacijska in kontrolna naprava mora v vsako posodobitev stanja vključiti vse napake, do katerih je morda prišlo v napravi. Opomba: V stanje napak se vključijo tudi vsi alarmi komponent.</w:t>
            </w:r>
          </w:p>
        </w:tc>
      </w:tr>
      <w:tr w:rsidR="6F2C7F7D" w14:paraId="5590B01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2F95273" w14:textId="582BB002" w:rsidR="6F2C7F7D" w:rsidRDefault="6F2C7F7D" w:rsidP="6F2C7F7D">
            <w:pPr>
              <w:spacing w:after="0"/>
            </w:pPr>
            <w:r w:rsidRPr="6F2C7F7D">
              <w:rPr>
                <w:rFonts w:ascii="Calibri" w:eastAsia="Calibri" w:hAnsi="Calibri" w:cs="Calibri"/>
              </w:rPr>
              <w:t>Daljinski nadzor in spremljanje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6A71005" w14:textId="60704F3B" w:rsidR="6F2C7F7D" w:rsidRDefault="6F2C7F7D" w:rsidP="6F2C7F7D">
            <w:pPr>
              <w:spacing w:after="0"/>
            </w:pPr>
            <w:r w:rsidRPr="6F2C7F7D">
              <w:rPr>
                <w:rFonts w:ascii="Calibri" w:eastAsia="Calibri" w:hAnsi="Calibri" w:cs="Calibri"/>
                <w:sz w:val="20"/>
                <w:szCs w:val="20"/>
              </w:rPr>
              <w:t>4.1.23.31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2F38895" w14:textId="7516526C" w:rsidR="6F2C7F7D" w:rsidRDefault="6F2C7F7D" w:rsidP="6F2C7F7D">
            <w:pPr>
              <w:spacing w:after="0"/>
            </w:pPr>
            <w:r w:rsidRPr="6F2C7F7D">
              <w:rPr>
                <w:rFonts w:ascii="Calibri" w:eastAsia="Calibri" w:hAnsi="Calibri" w:cs="Calibri"/>
              </w:rPr>
              <w:t>Če med transakcijo pride do napake, se napaka v posodobljenem stanju enolično sklicuje na to transakcijo. Če je napaka povzročila morebitno previsoko obremenitev, naprava za validiranje in pregledovanje v posodobitev stanja vključi oznako, ki to označuje. Opomba: Stanje napake vključuje tudi vse alarme komponent.). Ta funkcionalnost omogoča zaledni službi, da sproži samodejni popravek.</w:t>
            </w:r>
          </w:p>
        </w:tc>
      </w:tr>
      <w:tr w:rsidR="6F2C7F7D" w14:paraId="4D8286C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E82A275" w14:textId="34E4A9E5" w:rsidR="6F2C7F7D" w:rsidRDefault="6F2C7F7D" w:rsidP="6F2C7F7D">
            <w:pPr>
              <w:spacing w:after="0"/>
            </w:pPr>
            <w:r w:rsidRPr="6F2C7F7D">
              <w:rPr>
                <w:rFonts w:ascii="Calibri" w:eastAsia="Calibri" w:hAnsi="Calibri" w:cs="Calibri"/>
              </w:rPr>
              <w:t>Daljinski nadzor in spremljanje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66100DC" w14:textId="5CFC52BF" w:rsidR="6F2C7F7D" w:rsidRDefault="6F2C7F7D" w:rsidP="6F2C7F7D">
            <w:pPr>
              <w:spacing w:after="0"/>
            </w:pPr>
            <w:r w:rsidRPr="6F2C7F7D">
              <w:rPr>
                <w:rFonts w:ascii="Calibri" w:eastAsia="Calibri" w:hAnsi="Calibri" w:cs="Calibri"/>
                <w:sz w:val="20"/>
                <w:szCs w:val="20"/>
              </w:rPr>
              <w:t>4.1.23.32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F151808" w14:textId="2D8D3814" w:rsidR="6F2C7F7D" w:rsidRDefault="6F2C7F7D" w:rsidP="6F2C7F7D">
            <w:pPr>
              <w:spacing w:after="0"/>
            </w:pPr>
            <w:r w:rsidRPr="6F2C7F7D">
              <w:rPr>
                <w:rFonts w:ascii="Calibri" w:eastAsia="Calibri" w:hAnsi="Calibri" w:cs="Calibri"/>
              </w:rPr>
              <w:t>Naprave za validiranje in pregledovanje morajo uporabniku omogočati, da na daljavo izvaja naslednje naloge:</w:t>
            </w:r>
            <w:r>
              <w:br/>
            </w:r>
            <w:r w:rsidRPr="6F2C7F7D">
              <w:rPr>
                <w:rFonts w:ascii="Calibri" w:eastAsia="Calibri" w:hAnsi="Calibri" w:cs="Calibri"/>
              </w:rPr>
              <w:t xml:space="preserve"> - začetek prenosa EOD v napravo;</w:t>
            </w:r>
            <w:r>
              <w:br/>
            </w:r>
            <w:r w:rsidRPr="6F2C7F7D">
              <w:rPr>
                <w:rFonts w:ascii="Calibri" w:eastAsia="Calibri" w:hAnsi="Calibri" w:cs="Calibri"/>
              </w:rPr>
              <w:t xml:space="preserve"> - začetek prenosa seznama stanja v napravo;</w:t>
            </w:r>
            <w:r>
              <w:br/>
            </w:r>
            <w:r w:rsidRPr="6F2C7F7D">
              <w:rPr>
                <w:rFonts w:ascii="Calibri" w:eastAsia="Calibri" w:hAnsi="Calibri" w:cs="Calibri"/>
              </w:rPr>
              <w:t xml:space="preserve"> - začetek prenosa transakcije v napravo;</w:t>
            </w:r>
            <w:r>
              <w:br/>
            </w:r>
            <w:r w:rsidRPr="6F2C7F7D">
              <w:rPr>
                <w:rFonts w:ascii="Calibri" w:eastAsia="Calibri" w:hAnsi="Calibri" w:cs="Calibri"/>
              </w:rPr>
              <w:t xml:space="preserve"> - začetek nalaganja revizijskega registra v napravo;</w:t>
            </w:r>
            <w:r>
              <w:br/>
            </w:r>
            <w:r w:rsidRPr="6F2C7F7D">
              <w:rPr>
                <w:rFonts w:ascii="Calibri" w:eastAsia="Calibri" w:hAnsi="Calibri" w:cs="Calibri"/>
              </w:rPr>
              <w:t xml:space="preserve"> - sproži ponovni zagon ali izklop naprave;</w:t>
            </w:r>
            <w:r>
              <w:br/>
            </w:r>
            <w:r w:rsidRPr="6F2C7F7D">
              <w:rPr>
                <w:rFonts w:ascii="Calibri" w:eastAsia="Calibri" w:hAnsi="Calibri" w:cs="Calibri"/>
              </w:rPr>
              <w:t xml:space="preserve"> - sproži spremembo storitve v napravi;</w:t>
            </w:r>
            <w:r>
              <w:br/>
            </w:r>
            <w:r w:rsidRPr="6F2C7F7D">
              <w:rPr>
                <w:rFonts w:ascii="Calibri" w:eastAsia="Calibri" w:hAnsi="Calibri" w:cs="Calibri"/>
              </w:rPr>
              <w:t xml:space="preserve"> - sproži namestitev programske opreme in (konfiguracijske) posodobitve na granularen način (na aplikacijo in posebne posodobitve na sistemski ravni);</w:t>
            </w:r>
            <w:r>
              <w:br/>
            </w:r>
            <w:r w:rsidRPr="6F2C7F7D">
              <w:rPr>
                <w:rFonts w:ascii="Calibri" w:eastAsia="Calibri" w:hAnsi="Calibri" w:cs="Calibri"/>
              </w:rPr>
              <w:t xml:space="preserve"> - sprožiti vračanje posodobitve programske opreme na prejšnjo različico;</w:t>
            </w:r>
            <w:r>
              <w:br/>
            </w:r>
            <w:r w:rsidRPr="6F2C7F7D">
              <w:rPr>
                <w:rFonts w:ascii="Calibri" w:eastAsia="Calibri" w:hAnsi="Calibri" w:cs="Calibri"/>
              </w:rPr>
              <w:t xml:space="preserve"> - pridobivanje sporočil o napakah in dnevnikov delovanja;</w:t>
            </w:r>
            <w:r>
              <w:br/>
            </w:r>
            <w:r w:rsidRPr="6F2C7F7D">
              <w:rPr>
                <w:rFonts w:ascii="Calibri" w:eastAsia="Calibri" w:hAnsi="Calibri" w:cs="Calibri"/>
              </w:rPr>
              <w:t xml:space="preserve"> - sproži preverjanje, da preveri, ali ima najnovejšo EOD/sezname stanj/konfiguracijo/različico programske opreme;</w:t>
            </w:r>
            <w:r>
              <w:br/>
            </w:r>
            <w:r w:rsidRPr="6F2C7F7D">
              <w:rPr>
                <w:rFonts w:ascii="Calibri" w:eastAsia="Calibri" w:hAnsi="Calibri" w:cs="Calibri"/>
              </w:rPr>
              <w:t xml:space="preserve"> - sproži vrnitev na prejšnjo različico EOD;</w:t>
            </w:r>
            <w:r>
              <w:br/>
            </w:r>
            <w:r w:rsidRPr="6F2C7F7D">
              <w:rPr>
                <w:rFonts w:ascii="Calibri" w:eastAsia="Calibri" w:hAnsi="Calibri" w:cs="Calibri"/>
              </w:rPr>
              <w:t xml:space="preserve"> - sproži nalaganje podatkov in dnevnikov;</w:t>
            </w:r>
            <w:r>
              <w:br/>
            </w:r>
            <w:r w:rsidRPr="6F2C7F7D">
              <w:rPr>
                <w:rFonts w:ascii="Calibri" w:eastAsia="Calibri" w:hAnsi="Calibri" w:cs="Calibri"/>
              </w:rPr>
              <w:t xml:space="preserve"> - izvajanje ključnih ukrepov upravljanja življenjskega cikla naprave SAM;</w:t>
            </w:r>
            <w:r>
              <w:br/>
            </w:r>
            <w:r w:rsidRPr="6F2C7F7D">
              <w:rPr>
                <w:rFonts w:ascii="Calibri" w:eastAsia="Calibri" w:hAnsi="Calibri" w:cs="Calibri"/>
              </w:rPr>
              <w:t xml:space="preserve"> - prekliče alarm za vdor in utiša vse zvočne alarme;</w:t>
            </w:r>
            <w:r>
              <w:br/>
            </w:r>
            <w:r w:rsidRPr="6F2C7F7D">
              <w:rPr>
                <w:rFonts w:ascii="Calibri" w:eastAsia="Calibri" w:hAnsi="Calibri" w:cs="Calibri"/>
              </w:rPr>
              <w:t xml:space="preserve"> - druga dejanja, specifična za vrsto naprave (npr. odpiranje/zaklepanje vrat; prisiliti k zaključku izmene na TOM itd.).</w:t>
            </w:r>
          </w:p>
        </w:tc>
      </w:tr>
      <w:tr w:rsidR="6F2C7F7D" w14:paraId="6EF7F82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95F8338" w14:textId="6E6115AB" w:rsidR="6F2C7F7D" w:rsidRDefault="6F2C7F7D" w:rsidP="6F2C7F7D">
            <w:pPr>
              <w:spacing w:after="0"/>
            </w:pPr>
            <w:r w:rsidRPr="6F2C7F7D">
              <w:rPr>
                <w:rFonts w:ascii="Calibri" w:eastAsia="Calibri" w:hAnsi="Calibri" w:cs="Calibri"/>
              </w:rPr>
              <w:t>HMI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4A5B04D" w14:textId="7B2F4C1F" w:rsidR="6F2C7F7D" w:rsidRDefault="6F2C7F7D" w:rsidP="6F2C7F7D">
            <w:pPr>
              <w:spacing w:after="0"/>
            </w:pPr>
            <w:r w:rsidRPr="6F2C7F7D">
              <w:rPr>
                <w:rFonts w:ascii="Calibri" w:eastAsia="Calibri" w:hAnsi="Calibri" w:cs="Calibri"/>
                <w:sz w:val="20"/>
                <w:szCs w:val="20"/>
              </w:rPr>
              <w:t>4.1.23.33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052BA88" w14:textId="26F473A6" w:rsidR="6F2C7F7D" w:rsidRDefault="6F2C7F7D" w:rsidP="6F2C7F7D">
            <w:pPr>
              <w:spacing w:after="0"/>
            </w:pPr>
            <w:r w:rsidRPr="6F2C7F7D">
              <w:rPr>
                <w:rFonts w:ascii="Calibri" w:eastAsia="Calibri" w:hAnsi="Calibri" w:cs="Calibri"/>
              </w:rPr>
              <w:t>Naprava L1 mora zagotavljati uporabniški vmesnik v slovenskem, italijanskem, madžarskem, nemškem in angleškem jeziku. Izbira jezika s strani uporabnika je odvisna od vrste naprave L1.</w:t>
            </w:r>
          </w:p>
        </w:tc>
      </w:tr>
      <w:tr w:rsidR="6F2C7F7D" w14:paraId="40E99F5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20525B8" w14:textId="79306AC5" w:rsidR="6F2C7F7D" w:rsidRDefault="6F2C7F7D" w:rsidP="6F2C7F7D">
            <w:pPr>
              <w:spacing w:after="0"/>
            </w:pPr>
            <w:r w:rsidRPr="6F2C7F7D">
              <w:rPr>
                <w:rFonts w:ascii="Calibri" w:eastAsia="Calibri" w:hAnsi="Calibri" w:cs="Calibri"/>
              </w:rPr>
              <w:t>HMI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BD6CA36" w14:textId="6D3FDF67" w:rsidR="6F2C7F7D" w:rsidRDefault="6F2C7F7D" w:rsidP="6F2C7F7D">
            <w:pPr>
              <w:spacing w:after="0"/>
            </w:pPr>
            <w:r w:rsidRPr="6F2C7F7D">
              <w:rPr>
                <w:rFonts w:ascii="Calibri" w:eastAsia="Calibri" w:hAnsi="Calibri" w:cs="Calibri"/>
                <w:sz w:val="20"/>
                <w:szCs w:val="20"/>
              </w:rPr>
              <w:t>4.1.23.34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CC2C012" w14:textId="1FDB4B95" w:rsidR="6F2C7F7D" w:rsidRDefault="6F2C7F7D" w:rsidP="6F2C7F7D">
            <w:pPr>
              <w:spacing w:after="0"/>
            </w:pPr>
            <w:r w:rsidRPr="6F2C7F7D">
              <w:rPr>
                <w:rFonts w:ascii="Calibri" w:eastAsia="Calibri" w:hAnsi="Calibri" w:cs="Calibri"/>
              </w:rPr>
              <w:t>Pred vsako interakcijo z uporabnikom mora naprava L1 zagotoviti uporabniški vmesnik v slovenščini, italijanščini, madžarščini, nemščini in angleščini hkrati ali pa se lahko nastavi želeni jezik.</w:t>
            </w:r>
          </w:p>
        </w:tc>
      </w:tr>
      <w:tr w:rsidR="6F2C7F7D" w14:paraId="430D57F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853D84B" w14:textId="3EDB4F0F" w:rsidR="6F2C7F7D" w:rsidRDefault="6F2C7F7D" w:rsidP="6F2C7F7D">
            <w:pPr>
              <w:spacing w:after="0"/>
            </w:pPr>
            <w:r w:rsidRPr="6F2C7F7D">
              <w:rPr>
                <w:rFonts w:ascii="Calibri" w:eastAsia="Calibri" w:hAnsi="Calibri" w:cs="Calibri"/>
              </w:rPr>
              <w:t>HMI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4BBCD52" w14:textId="69E64631" w:rsidR="6F2C7F7D" w:rsidRDefault="6F2C7F7D" w:rsidP="6F2C7F7D">
            <w:pPr>
              <w:spacing w:after="0"/>
            </w:pPr>
            <w:r w:rsidRPr="6F2C7F7D">
              <w:rPr>
                <w:rFonts w:ascii="Calibri" w:eastAsia="Calibri" w:hAnsi="Calibri" w:cs="Calibri"/>
                <w:sz w:val="20"/>
                <w:szCs w:val="20"/>
              </w:rPr>
              <w:t>4.1.23.35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9941D87" w14:textId="79A1E156" w:rsidR="6F2C7F7D" w:rsidRDefault="6F2C7F7D" w:rsidP="6F2C7F7D">
            <w:pPr>
              <w:spacing w:after="0"/>
            </w:pPr>
            <w:r w:rsidRPr="6F2C7F7D">
              <w:rPr>
                <w:rFonts w:ascii="Calibri" w:eastAsia="Calibri" w:hAnsi="Calibri" w:cs="Calibri"/>
              </w:rPr>
              <w:t>Če napravo za validiranje in pregled uporabljajo potniki, mora naprava za validiranje in pregled zagotavljati intuitiven in razumljiv uporabniški vmesnik. Natančen uporabniški vmesnik in tokovi zaslona bodo razviti v sodelovanju in v skladu s kupcem v fazi načrtovanja. Da bi zagotovili dosledno uporabniško izkušnjo, mora biti UX zaslona usklajen s kupčevim oddelkom za promet.</w:t>
            </w:r>
          </w:p>
        </w:tc>
      </w:tr>
      <w:tr w:rsidR="6F2C7F7D" w14:paraId="5109DB4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7FD5336" w14:textId="602E50D4" w:rsidR="6F2C7F7D" w:rsidRDefault="6F2C7F7D" w:rsidP="6F2C7F7D">
            <w:pPr>
              <w:spacing w:after="0"/>
            </w:pPr>
            <w:r w:rsidRPr="6F2C7F7D">
              <w:rPr>
                <w:rFonts w:ascii="Calibri" w:eastAsia="Calibri" w:hAnsi="Calibri" w:cs="Calibri"/>
              </w:rPr>
              <w:t>HMI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54839AF" w14:textId="04B17778" w:rsidR="6F2C7F7D" w:rsidRDefault="6F2C7F7D" w:rsidP="6F2C7F7D">
            <w:pPr>
              <w:spacing w:after="0"/>
            </w:pPr>
            <w:r w:rsidRPr="6F2C7F7D">
              <w:rPr>
                <w:rFonts w:ascii="Calibri" w:eastAsia="Calibri" w:hAnsi="Calibri" w:cs="Calibri"/>
                <w:sz w:val="20"/>
                <w:szCs w:val="20"/>
              </w:rPr>
              <w:t>4.1.23.36</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752A3AC" w14:textId="2E25A0BC" w:rsidR="6F2C7F7D" w:rsidRDefault="6F2C7F7D" w:rsidP="6F2C7F7D">
            <w:pPr>
              <w:spacing w:after="0"/>
            </w:pPr>
            <w:r w:rsidRPr="6F2C7F7D">
              <w:rPr>
                <w:rFonts w:ascii="Calibri" w:eastAsia="Calibri" w:hAnsi="Calibri" w:cs="Calibri"/>
              </w:rPr>
              <w:t>Validacijska in kontrolna naprava mora biti nastavljiva z urejevalnikom postavitve za spreminjanje videza in občutka (oblike, barve, ikone) uporabniškega vmesnika.</w:t>
            </w:r>
          </w:p>
        </w:tc>
      </w:tr>
      <w:tr w:rsidR="6F2C7F7D" w14:paraId="11F161B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C615169" w14:textId="5F382983" w:rsidR="6F2C7F7D" w:rsidRDefault="6F2C7F7D" w:rsidP="6F2C7F7D">
            <w:pPr>
              <w:spacing w:after="0"/>
            </w:pPr>
            <w:r w:rsidRPr="6F2C7F7D">
              <w:rPr>
                <w:rFonts w:ascii="Calibri" w:eastAsia="Calibri" w:hAnsi="Calibri" w:cs="Calibri"/>
              </w:rPr>
              <w:t>HMI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55F1B67" w14:textId="2735BA6E" w:rsidR="6F2C7F7D" w:rsidRDefault="6F2C7F7D" w:rsidP="6F2C7F7D">
            <w:pPr>
              <w:spacing w:after="0"/>
            </w:pPr>
            <w:r w:rsidRPr="6F2C7F7D">
              <w:rPr>
                <w:rFonts w:ascii="Calibri" w:eastAsia="Calibri" w:hAnsi="Calibri" w:cs="Calibri"/>
                <w:sz w:val="20"/>
                <w:szCs w:val="20"/>
              </w:rPr>
              <w:t>4.1.23.37</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10C0007" w14:textId="7474B789" w:rsidR="6F2C7F7D" w:rsidRDefault="6F2C7F7D" w:rsidP="6F2C7F7D">
            <w:pPr>
              <w:spacing w:after="0"/>
            </w:pPr>
            <w:r w:rsidRPr="6F2C7F7D">
              <w:rPr>
                <w:rFonts w:ascii="Calibri" w:eastAsia="Calibri" w:hAnsi="Calibri" w:cs="Calibri"/>
              </w:rPr>
              <w:t>Napravo za validiranje in pregled je mogoče konfigurirati za spreminjanje zvokov in prilagajanje glasnosti.</w:t>
            </w:r>
          </w:p>
        </w:tc>
      </w:tr>
      <w:tr w:rsidR="6F2C7F7D" w14:paraId="65873BF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AC19C7A" w14:textId="04920DCA" w:rsidR="6F2C7F7D" w:rsidRDefault="6F2C7F7D" w:rsidP="6F2C7F7D">
            <w:pPr>
              <w:spacing w:after="0"/>
            </w:pPr>
            <w:r w:rsidRPr="6F2C7F7D">
              <w:rPr>
                <w:rFonts w:ascii="Calibri" w:eastAsia="Calibri" w:hAnsi="Calibri" w:cs="Calibri"/>
              </w:rPr>
              <w:t>HMI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9EA406E" w14:textId="4C4F2DE2" w:rsidR="6F2C7F7D" w:rsidRDefault="6F2C7F7D" w:rsidP="6F2C7F7D">
            <w:pPr>
              <w:spacing w:after="0"/>
            </w:pPr>
            <w:r w:rsidRPr="6F2C7F7D">
              <w:rPr>
                <w:rFonts w:ascii="Calibri" w:eastAsia="Calibri" w:hAnsi="Calibri" w:cs="Calibri"/>
                <w:sz w:val="20"/>
                <w:szCs w:val="20"/>
              </w:rPr>
              <w:t>4.1.23.38</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19A4F1F" w14:textId="42AB95C9" w:rsidR="6F2C7F7D" w:rsidRDefault="6F2C7F7D" w:rsidP="6F2C7F7D">
            <w:pPr>
              <w:spacing w:after="0"/>
            </w:pPr>
            <w:r w:rsidRPr="6F2C7F7D">
              <w:rPr>
                <w:rFonts w:ascii="Calibri" w:eastAsia="Calibri" w:hAnsi="Calibri" w:cs="Calibri"/>
              </w:rPr>
              <w:t>Naprava za validacijo in pregled mora diskretno prikazovati različice EOD in programske opreme.</w:t>
            </w:r>
          </w:p>
        </w:tc>
      </w:tr>
      <w:tr w:rsidR="6F2C7F7D" w14:paraId="0B832A3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C2DB8FC" w14:textId="4AEB3A63" w:rsidR="6F2C7F7D" w:rsidRDefault="6F2C7F7D" w:rsidP="6F2C7F7D">
            <w:pPr>
              <w:spacing w:after="0"/>
            </w:pPr>
            <w:r w:rsidRPr="6F2C7F7D">
              <w:rPr>
                <w:rFonts w:ascii="Calibri" w:eastAsia="Calibri" w:hAnsi="Calibri" w:cs="Calibri"/>
              </w:rPr>
              <w:t>HMI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F793BB5" w14:textId="300B9D7F" w:rsidR="6F2C7F7D" w:rsidRDefault="6F2C7F7D" w:rsidP="6F2C7F7D">
            <w:pPr>
              <w:spacing w:after="0"/>
            </w:pPr>
            <w:r w:rsidRPr="6F2C7F7D">
              <w:rPr>
                <w:rFonts w:ascii="Calibri" w:eastAsia="Calibri" w:hAnsi="Calibri" w:cs="Calibri"/>
                <w:sz w:val="20"/>
                <w:szCs w:val="20"/>
              </w:rPr>
              <w:t>4.1.23.39</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8B0A52E" w14:textId="6BECF322" w:rsidR="6F2C7F7D" w:rsidRDefault="6F2C7F7D" w:rsidP="6F2C7F7D">
            <w:pPr>
              <w:spacing w:after="0"/>
            </w:pPr>
            <w:r w:rsidRPr="6F2C7F7D">
              <w:rPr>
                <w:rFonts w:ascii="Calibri" w:eastAsia="Calibri" w:hAnsi="Calibri" w:cs="Calibri"/>
              </w:rPr>
              <w:t>Svetlost in kontrast zaslona naprave za validiranje in pregledovanje je mogoče nastaviti na daljavo ali s konfiguracijskim parametrom ter ju je mogoče nastaviti statično ali samodejno. Če je tako konfiguriran, se zaslon naprave za validiranje in pregled samodejno prilagodi svetlosti in kontrastu, da zagotovi optimalno berljivost glede na svetlobo okolja.</w:t>
            </w:r>
          </w:p>
        </w:tc>
      </w:tr>
      <w:tr w:rsidR="6F2C7F7D" w14:paraId="206A0DD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D805F1C" w14:textId="78B1D857" w:rsidR="6F2C7F7D" w:rsidRDefault="6F2C7F7D" w:rsidP="6F2C7F7D">
            <w:pPr>
              <w:spacing w:after="0"/>
            </w:pPr>
            <w:r w:rsidRPr="6F2C7F7D">
              <w:rPr>
                <w:rFonts w:ascii="Calibri" w:eastAsia="Calibri" w:hAnsi="Calibri" w:cs="Calibri"/>
              </w:rPr>
              <w:t>Dodatne zahteve za naprave za validiranje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4EF7518" w14:textId="71782AA9" w:rsidR="6F2C7F7D" w:rsidRDefault="6F2C7F7D" w:rsidP="6F2C7F7D">
            <w:pPr>
              <w:spacing w:after="0"/>
            </w:pPr>
            <w:r w:rsidRPr="6F2C7F7D">
              <w:rPr>
                <w:rFonts w:ascii="Calibri" w:eastAsia="Calibri" w:hAnsi="Calibri" w:cs="Calibri"/>
                <w:sz w:val="20"/>
                <w:szCs w:val="20"/>
              </w:rPr>
              <w:t>4.1.23.40</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9A01DAE" w14:textId="2ED6D6C3" w:rsidR="6F2C7F7D" w:rsidRDefault="6F2C7F7D" w:rsidP="6F2C7F7D">
            <w:pPr>
              <w:spacing w:after="0"/>
            </w:pPr>
            <w:r w:rsidRPr="6F2C7F7D">
              <w:rPr>
                <w:rFonts w:ascii="Calibri" w:eastAsia="Calibri" w:hAnsi="Calibri" w:cs="Calibri"/>
              </w:rPr>
              <w:t>Validacijske naprave morajo zagotoviti, da obdelava transakcij traja manj kot 450 ms od trenutka, ko stranka sproži validacijoe, da se zagotovi visoka prepustnost za potnike.</w:t>
            </w:r>
          </w:p>
        </w:tc>
      </w:tr>
      <w:tr w:rsidR="6F2C7F7D" w14:paraId="36C4871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A9F2205" w14:textId="049A0986" w:rsidR="6F2C7F7D" w:rsidRDefault="6F2C7F7D" w:rsidP="6F2C7F7D">
            <w:pPr>
              <w:spacing w:after="0"/>
            </w:pPr>
            <w:r w:rsidRPr="6F2C7F7D">
              <w:rPr>
                <w:rFonts w:ascii="Calibri" w:eastAsia="Calibri" w:hAnsi="Calibri" w:cs="Calibri"/>
              </w:rPr>
              <w:t>Dodatne zahteve za naprave za validiranje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8D96F74" w14:textId="59A0BD0A" w:rsidR="6F2C7F7D" w:rsidRDefault="6F2C7F7D" w:rsidP="6F2C7F7D">
            <w:pPr>
              <w:spacing w:after="0"/>
            </w:pPr>
            <w:r w:rsidRPr="6F2C7F7D">
              <w:rPr>
                <w:rFonts w:ascii="Calibri" w:eastAsia="Calibri" w:hAnsi="Calibri" w:cs="Calibri"/>
                <w:sz w:val="20"/>
                <w:szCs w:val="20"/>
              </w:rPr>
              <w:t>4.1.23.41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8241E58" w14:textId="42BC3DDA" w:rsidR="6F2C7F7D" w:rsidRDefault="6F2C7F7D" w:rsidP="6F2C7F7D">
            <w:pPr>
              <w:spacing w:after="0"/>
            </w:pPr>
            <w:r w:rsidRPr="6F2C7F7D">
              <w:rPr>
                <w:rFonts w:ascii="Calibri" w:eastAsia="Calibri" w:hAnsi="Calibri" w:cs="Calibri"/>
              </w:rPr>
              <w:t>Validacijske naprave podpirajo jasne zvočne in vizualne znake stanja transakcije, vključno z vsaj tremi jasno različnimi zvoki za uspešno transakcijo, neuspešno transakcijo in uspešno transakcijo za potnika s koncesijo.</w:t>
            </w:r>
          </w:p>
        </w:tc>
      </w:tr>
      <w:tr w:rsidR="6F2C7F7D" w14:paraId="258D87B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012A1C1" w14:textId="2782D7A4" w:rsidR="6F2C7F7D" w:rsidRDefault="6F2C7F7D" w:rsidP="6F2C7F7D">
            <w:pPr>
              <w:spacing w:after="0"/>
            </w:pPr>
            <w:r w:rsidRPr="6F2C7F7D">
              <w:rPr>
                <w:rFonts w:ascii="Calibri" w:eastAsia="Calibri" w:hAnsi="Calibri" w:cs="Calibri"/>
              </w:rPr>
              <w:t>Dodatne zahteve za naprave za validiranje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DDBF3DD" w14:textId="178B5784" w:rsidR="6F2C7F7D" w:rsidRDefault="6F2C7F7D" w:rsidP="6F2C7F7D">
            <w:pPr>
              <w:spacing w:after="0"/>
            </w:pPr>
            <w:r w:rsidRPr="6F2C7F7D">
              <w:rPr>
                <w:rFonts w:ascii="Calibri" w:eastAsia="Calibri" w:hAnsi="Calibri" w:cs="Calibri"/>
                <w:sz w:val="20"/>
                <w:szCs w:val="20"/>
              </w:rPr>
              <w:t>4.1.23.42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88F336C" w14:textId="72C7C197" w:rsidR="6F2C7F7D" w:rsidRDefault="6F2C7F7D" w:rsidP="6F2C7F7D">
            <w:pPr>
              <w:spacing w:after="0"/>
            </w:pPr>
            <w:r w:rsidRPr="6F2C7F7D">
              <w:rPr>
                <w:rFonts w:ascii="Calibri" w:eastAsia="Calibri" w:hAnsi="Calibri" w:cs="Calibri"/>
              </w:rPr>
              <w:t>Validacijske naprave morajo podpirati preverjanje pristnosti podatkov brez povezave in seznam zavrnitev za obdelavo transakcij brez povezave.</w:t>
            </w:r>
          </w:p>
        </w:tc>
      </w:tr>
    </w:tbl>
    <w:p w14:paraId="55938EC3" w14:textId="12F63144" w:rsidR="008C167A" w:rsidRPr="000570F4" w:rsidRDefault="008C167A" w:rsidP="6F2C7F7D"/>
    <w:p w14:paraId="593EA96B" w14:textId="21E74222" w:rsidR="003422C0" w:rsidRPr="000570F4" w:rsidRDefault="4D681BD3" w:rsidP="003422C0">
      <w:pPr>
        <w:pStyle w:val="Heading3"/>
      </w:pPr>
      <w:r>
        <w:t xml:space="preserve"> </w:t>
      </w:r>
      <w:bookmarkStart w:id="69" w:name="_Toc457239486"/>
      <w:r w:rsidR="45B059CE">
        <w:t xml:space="preserve">Aplikacije </w:t>
      </w:r>
      <w:r w:rsidR="62738F10">
        <w:t xml:space="preserve">na </w:t>
      </w:r>
      <w:r w:rsidR="610F9B45">
        <w:t>vozilih</w:t>
      </w:r>
      <w:r w:rsidR="12BBA34D">
        <w:t xml:space="preserve"> in prodajnih mestih</w:t>
      </w:r>
      <w:bookmarkEnd w:id="69"/>
    </w:p>
    <w:p w14:paraId="53F66335" w14:textId="0C4B5915" w:rsidR="003422C0" w:rsidRPr="000570F4" w:rsidRDefault="00A0777A" w:rsidP="003422C0">
      <w:pPr>
        <w:jc w:val="both"/>
      </w:pPr>
      <w:r>
        <w:t>Ponudniki</w:t>
      </w:r>
      <w:r w:rsidR="003422C0" w:rsidRPr="000570F4">
        <w:t xml:space="preserve"> mora</w:t>
      </w:r>
      <w:r>
        <w:t>jo</w:t>
      </w:r>
      <w:r w:rsidR="003422C0" w:rsidRPr="000570F4">
        <w:t xml:space="preserve"> izpolnjevati zahteve za programsko opremo </w:t>
      </w:r>
      <w:r w:rsidR="003F62A9" w:rsidRPr="000570F4">
        <w:t>vgrajenih aplikacij</w:t>
      </w:r>
      <w:r w:rsidR="003422C0" w:rsidRPr="000570F4">
        <w:t xml:space="preserve">, določene v </w:t>
      </w:r>
      <w:r w:rsidR="007A285D">
        <w:t>poglavju</w:t>
      </w:r>
      <w:r w:rsidR="003422C0" w:rsidRPr="000570F4">
        <w:t xml:space="preserve"> o funkcionalnih zahtevah in vseh drugih ustreznih </w:t>
      </w:r>
      <w:r w:rsidR="00BF409D">
        <w:t>podpoglavjih</w:t>
      </w:r>
      <w:r w:rsidR="003422C0" w:rsidRPr="000570F4">
        <w:t xml:space="preserve"> </w:t>
      </w:r>
      <w:r w:rsidR="00FB5364">
        <w:t>tega dokumenta</w:t>
      </w:r>
      <w:r w:rsidR="003422C0" w:rsidRPr="000570F4">
        <w:t xml:space="preserve">. Del tega segmenta </w:t>
      </w:r>
      <w:r w:rsidR="001655A9" w:rsidRPr="000570F4">
        <w:t>je</w:t>
      </w:r>
      <w:r w:rsidR="003422C0" w:rsidRPr="000570F4">
        <w:t>:</w:t>
      </w:r>
    </w:p>
    <w:p w14:paraId="2E48D354" w14:textId="53B9158F" w:rsidR="003422C0" w:rsidRPr="000570F4" w:rsidRDefault="005509DB" w:rsidP="00433115">
      <w:pPr>
        <w:pStyle w:val="ListParagraph"/>
        <w:numPr>
          <w:ilvl w:val="0"/>
          <w:numId w:val="19"/>
        </w:numPr>
      </w:pPr>
      <w:r w:rsidRPr="000570F4">
        <w:t xml:space="preserve">Sistem </w:t>
      </w:r>
      <w:r w:rsidR="001655A9" w:rsidRPr="000570F4">
        <w:t xml:space="preserve">na </w:t>
      </w:r>
      <w:r w:rsidR="00193FF8">
        <w:t>vozilu</w:t>
      </w:r>
    </w:p>
    <w:p w14:paraId="3AE006A5" w14:textId="0C604344" w:rsidR="003422C0" w:rsidRPr="000570F4" w:rsidRDefault="00EC7FE2" w:rsidP="00433115">
      <w:pPr>
        <w:pStyle w:val="ListParagraph"/>
        <w:numPr>
          <w:ilvl w:val="0"/>
          <w:numId w:val="19"/>
        </w:numPr>
      </w:pPr>
      <w:r w:rsidRPr="000570F4">
        <w:t xml:space="preserve">Validator </w:t>
      </w:r>
      <w:r w:rsidR="00A0777A">
        <w:t xml:space="preserve">- </w:t>
      </w:r>
      <w:r w:rsidR="003422C0" w:rsidRPr="000570F4">
        <w:t>Vmesnik človek-stroj</w:t>
      </w:r>
      <w:r w:rsidR="00A0777A">
        <w:t xml:space="preserve"> (HMI)</w:t>
      </w:r>
    </w:p>
    <w:p w14:paraId="570CBEFF" w14:textId="63621AC4" w:rsidR="00EC7FE2" w:rsidRPr="000570F4" w:rsidRDefault="00EC7FE2" w:rsidP="00433115">
      <w:pPr>
        <w:pStyle w:val="ListParagraph"/>
        <w:numPr>
          <w:ilvl w:val="0"/>
          <w:numId w:val="19"/>
        </w:numPr>
      </w:pPr>
      <w:r w:rsidRPr="000570F4">
        <w:t xml:space="preserve">Validator </w:t>
      </w:r>
      <w:r w:rsidR="00193FF8">
        <w:t xml:space="preserve">- </w:t>
      </w:r>
      <w:r w:rsidR="003F62A9" w:rsidRPr="000570F4">
        <w:t>Funkcionalne zahteve</w:t>
      </w:r>
    </w:p>
    <w:p w14:paraId="26B0664E" w14:textId="6A074C3E" w:rsidR="003F62A9" w:rsidRPr="000570F4" w:rsidRDefault="003F62A9" w:rsidP="00433115">
      <w:pPr>
        <w:pStyle w:val="ListParagraph"/>
        <w:numPr>
          <w:ilvl w:val="0"/>
          <w:numId w:val="19"/>
        </w:numPr>
      </w:pPr>
      <w:r w:rsidRPr="000570F4">
        <w:t>Aplikacija za voznikovo konzolo</w:t>
      </w:r>
    </w:p>
    <w:p w14:paraId="6ED27EA3" w14:textId="42DC23B4" w:rsidR="003F62A9" w:rsidRDefault="003422C0" w:rsidP="00433115">
      <w:pPr>
        <w:pStyle w:val="ListParagraph"/>
        <w:numPr>
          <w:ilvl w:val="0"/>
          <w:numId w:val="19"/>
        </w:numPr>
      </w:pPr>
      <w:r>
        <w:t>Dodatne funkcionalne zahteve</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005"/>
        <w:gridCol w:w="6930"/>
      </w:tblGrid>
      <w:tr w:rsidR="6F2C7F7D" w14:paraId="2069FB5F"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0C6AC29C"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D582D48" w14:textId="0FB654B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93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3C4642C" w14:textId="7F90E860"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43DE5A0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080ED99" w14:textId="1CBF60DD" w:rsidR="6F2C7F7D" w:rsidRDefault="6F2C7F7D" w:rsidP="6F2C7F7D">
            <w:pPr>
              <w:spacing w:after="0"/>
            </w:pPr>
            <w:r w:rsidRPr="6F2C7F7D">
              <w:rPr>
                <w:rFonts w:ascii="Calibri" w:eastAsia="Calibri" w:hAnsi="Calibri" w:cs="Calibri"/>
              </w:rPr>
              <w:t>Splošna zahteva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8DA9339" w14:textId="572E35BD" w:rsidR="6F2C7F7D" w:rsidRDefault="6F2C7F7D" w:rsidP="6F2C7F7D">
            <w:pPr>
              <w:spacing w:after="0"/>
            </w:pPr>
            <w:r w:rsidRPr="6F2C7F7D">
              <w:rPr>
                <w:rFonts w:ascii="Calibri" w:eastAsia="Calibri" w:hAnsi="Calibri" w:cs="Calibri"/>
                <w:sz w:val="20"/>
                <w:szCs w:val="20"/>
              </w:rPr>
              <w:t>4.1.24.1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E0C52FF" w14:textId="606235C0" w:rsidR="6F2C7F7D" w:rsidRDefault="6F2C7F7D" w:rsidP="6F2C7F7D">
            <w:pPr>
              <w:spacing w:after="0"/>
            </w:pPr>
            <w:r w:rsidRPr="6F2C7F7D">
              <w:rPr>
                <w:rFonts w:ascii="Calibri" w:eastAsia="Calibri" w:hAnsi="Calibri" w:cs="Calibri"/>
              </w:rPr>
              <w:t>Avtobusi v voznih parkih družbe PTO uporabljajo arhitekturo na vozilu, ki je usklajena s standardi ITxPT. Validatorji na vozilu za te avtobuse so opremljeni s priključki v skladu s standardom CEN/TS 13149-8 (fizični sloj ITxPT).</w:t>
            </w:r>
          </w:p>
        </w:tc>
      </w:tr>
      <w:tr w:rsidR="6F2C7F7D" w14:paraId="19F24DF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6661E47" w14:textId="40044B13" w:rsidR="6F2C7F7D" w:rsidRDefault="6F2C7F7D" w:rsidP="6F2C7F7D">
            <w:pPr>
              <w:spacing w:after="0"/>
            </w:pPr>
            <w:r w:rsidRPr="6F2C7F7D">
              <w:rPr>
                <w:rFonts w:ascii="Calibri" w:eastAsia="Calibri" w:hAnsi="Calibri" w:cs="Calibri"/>
              </w:rPr>
              <w:t>Vgrajeni sistem</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1994E4B" w14:textId="7A4670DC" w:rsidR="6F2C7F7D" w:rsidRDefault="6F2C7F7D" w:rsidP="6F2C7F7D">
            <w:pPr>
              <w:spacing w:after="0"/>
            </w:pPr>
            <w:r w:rsidRPr="6F2C7F7D">
              <w:rPr>
                <w:rFonts w:ascii="Calibri" w:eastAsia="Calibri" w:hAnsi="Calibri" w:cs="Calibri"/>
                <w:sz w:val="20"/>
                <w:szCs w:val="20"/>
              </w:rPr>
              <w:t>4.1.24.2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10237BD" w14:textId="6668A575" w:rsidR="6F2C7F7D" w:rsidRDefault="6F2C7F7D" w:rsidP="6F2C7F7D">
            <w:pPr>
              <w:spacing w:after="0"/>
            </w:pPr>
            <w:r w:rsidRPr="6F2C7F7D">
              <w:rPr>
                <w:rFonts w:ascii="Calibri" w:eastAsia="Calibri" w:hAnsi="Calibri" w:cs="Calibri"/>
              </w:rPr>
              <w:t>Sistem na vozilu je sestavljen iz validatorjev in aplikacije vozniške konzole na avtobusu. Aplikacija voznikove konzole zagotavlja vmesnik človek-stroj, ki vozniku omogoča interakcijo s sistemom ABT na vozilu. Voznik avtobusa bo uporabljal večnamenski vozniški terminal ITxPT (MADT), ki ga bodo dobavili dobavitelji AVL za PTO. Ponudnik mora zagotoviti aplikacijo za voznikovo konzolo, ki poganja aplikacijski vmesnik prodaje na vozilu na MADT.</w:t>
            </w:r>
            <w:r>
              <w:br/>
            </w:r>
            <w:r w:rsidRPr="6F2C7F7D">
              <w:rPr>
                <w:rFonts w:ascii="Calibri" w:eastAsia="Calibri" w:hAnsi="Calibri" w:cs="Calibri"/>
              </w:rPr>
              <w:t xml:space="preserve"> </w:t>
            </w:r>
            <w:r>
              <w:br/>
            </w:r>
            <w:r w:rsidRPr="6F2C7F7D">
              <w:rPr>
                <w:rFonts w:ascii="Calibri" w:eastAsia="Calibri" w:hAnsi="Calibri" w:cs="Calibri"/>
              </w:rPr>
              <w:t>Opozoriti je treba, da se od ponudnika ABT pričakuje oprema za vozniško konzolo (kot neobvezna v finančni ponudbi).</w:t>
            </w:r>
          </w:p>
        </w:tc>
      </w:tr>
      <w:tr w:rsidR="6F2C7F7D" w14:paraId="72729BE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986D3F2" w14:textId="5413A46E" w:rsidR="6F2C7F7D" w:rsidRDefault="6F2C7F7D" w:rsidP="6F2C7F7D">
            <w:pPr>
              <w:spacing w:after="0"/>
            </w:pPr>
            <w:r w:rsidRPr="6F2C7F7D">
              <w:rPr>
                <w:rFonts w:ascii="Calibri" w:eastAsia="Calibri" w:hAnsi="Calibri" w:cs="Calibri"/>
              </w:rPr>
              <w:t>Vgrajeni sistem</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4C18C80" w14:textId="7C25D54C" w:rsidR="6F2C7F7D" w:rsidRDefault="6F2C7F7D" w:rsidP="6F2C7F7D">
            <w:pPr>
              <w:spacing w:after="0"/>
            </w:pPr>
            <w:r w:rsidRPr="6F2C7F7D">
              <w:rPr>
                <w:rFonts w:ascii="Calibri" w:eastAsia="Calibri" w:hAnsi="Calibri" w:cs="Calibri"/>
                <w:sz w:val="20"/>
                <w:szCs w:val="20"/>
              </w:rPr>
              <w:t>4.1.24.3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6934455" w14:textId="6A4F3976" w:rsidR="6F2C7F7D" w:rsidRDefault="6F2C7F7D" w:rsidP="6F2C7F7D">
            <w:pPr>
              <w:spacing w:after="0"/>
            </w:pPr>
            <w:r w:rsidRPr="6F2C7F7D">
              <w:rPr>
                <w:rFonts w:ascii="Calibri" w:eastAsia="Calibri" w:hAnsi="Calibri" w:cs="Calibri"/>
              </w:rPr>
              <w:t>Aplikacija voznikove konzole mora biti zasnovana tako, da deluje v katerem koli od validatorjev na avtobusu, pri čemer mora biti zagotovljeno, da je v danem trenutku aktiven samo en primerek. To pomeni, da eden od validatorjev na plošči prevzame vlogo glavnega upravitelja in izvaja aplikacijo vozniške konzole, ki sodeluje z MADT in vsemi validatorji. Zasnova sistema na vozilu mora vključevati zanesljiv algoritem za dodelitev te vloge glavnega upravitelja, ki po potrebi zagotavlja takojšnjo vrnitev v prvotno stanje, vendar preprečuje napačno preklapljanje.</w:t>
            </w:r>
          </w:p>
        </w:tc>
      </w:tr>
      <w:tr w:rsidR="6F2C7F7D" w14:paraId="020CE34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A23B340" w14:textId="3886B30A" w:rsidR="6F2C7F7D" w:rsidRDefault="6F2C7F7D" w:rsidP="6F2C7F7D">
            <w:pPr>
              <w:spacing w:after="0"/>
            </w:pPr>
            <w:r w:rsidRPr="6F2C7F7D">
              <w:rPr>
                <w:rFonts w:ascii="Calibri" w:eastAsia="Calibri" w:hAnsi="Calibri" w:cs="Calibri"/>
              </w:rPr>
              <w:t>Vgrajeni sistem</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80F4094" w14:textId="0C3C59E9" w:rsidR="6F2C7F7D" w:rsidRDefault="6F2C7F7D" w:rsidP="6F2C7F7D">
            <w:pPr>
              <w:spacing w:after="0"/>
            </w:pPr>
            <w:r w:rsidRPr="6F2C7F7D">
              <w:rPr>
                <w:rFonts w:ascii="Calibri" w:eastAsia="Calibri" w:hAnsi="Calibri" w:cs="Calibri"/>
                <w:sz w:val="20"/>
                <w:szCs w:val="20"/>
              </w:rPr>
              <w:t>4.1.24.4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B5021D0" w14:textId="63184600" w:rsidR="6F2C7F7D" w:rsidRDefault="6F2C7F7D" w:rsidP="6F2C7F7D">
            <w:pPr>
              <w:spacing w:after="0"/>
            </w:pPr>
            <w:r w:rsidRPr="6F2C7F7D">
              <w:rPr>
                <w:rFonts w:ascii="Calibri" w:eastAsia="Calibri" w:hAnsi="Calibri" w:cs="Calibri"/>
              </w:rPr>
              <w:t>Glavne funkcije aplikacije vozniške konzole so zagotavljanje informacij o stanju, povezanih s prodajno aplikacijo na vozilu, vozniku in sprejemanje nekaj ukazov za spremembo načina; glejte oddelek Zahteve za aplikacijo vozniške konzole v nadaljevanju.</w:t>
            </w:r>
          </w:p>
        </w:tc>
      </w:tr>
      <w:tr w:rsidR="6F2C7F7D" w14:paraId="210F79F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D791DCC" w14:textId="00E9A62D" w:rsidR="6F2C7F7D" w:rsidRDefault="6F2C7F7D" w:rsidP="6F2C7F7D">
            <w:pPr>
              <w:spacing w:after="0"/>
            </w:pPr>
            <w:r w:rsidRPr="6F2C7F7D">
              <w:rPr>
                <w:rFonts w:ascii="Calibri" w:eastAsia="Calibri" w:hAnsi="Calibri" w:cs="Calibri"/>
              </w:rPr>
              <w:t>Vgrajeni sistem</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4136838" w14:textId="228D2108" w:rsidR="6F2C7F7D" w:rsidRDefault="6F2C7F7D" w:rsidP="6F2C7F7D">
            <w:pPr>
              <w:spacing w:after="0"/>
            </w:pPr>
            <w:r w:rsidRPr="6F2C7F7D">
              <w:rPr>
                <w:rFonts w:ascii="Calibri" w:eastAsia="Calibri" w:hAnsi="Calibri" w:cs="Calibri"/>
                <w:sz w:val="20"/>
                <w:szCs w:val="20"/>
              </w:rPr>
              <w:t>4.1.24.5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6AE2EB5" w14:textId="4707B7AD" w:rsidR="6F2C7F7D" w:rsidRDefault="6F2C7F7D" w:rsidP="6F2C7F7D">
            <w:pPr>
              <w:spacing w:after="0"/>
            </w:pPr>
            <w:r w:rsidRPr="6F2C7F7D">
              <w:rPr>
                <w:rFonts w:ascii="Calibri" w:eastAsia="Calibri" w:hAnsi="Calibri" w:cs="Calibri"/>
              </w:rPr>
              <w:t>Po želji se lahko uporablja tudi za racionalizacijo distribucije podatkov iz osrednjega sistema (EOD, seznami stanja), da se zmanjša uporaba podatkov.</w:t>
            </w:r>
          </w:p>
        </w:tc>
      </w:tr>
      <w:tr w:rsidR="6F2C7F7D" w14:paraId="3552D01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DFAB2C5" w14:textId="013F5174" w:rsidR="6F2C7F7D" w:rsidRDefault="6F2C7F7D" w:rsidP="6F2C7F7D">
            <w:pPr>
              <w:spacing w:after="0"/>
            </w:pPr>
            <w:r w:rsidRPr="6F2C7F7D">
              <w:rPr>
                <w:rFonts w:ascii="Calibri" w:eastAsia="Calibri" w:hAnsi="Calibri" w:cs="Calibri"/>
              </w:rPr>
              <w:t>Vgrajeni sistem</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D474044" w14:textId="7D9F8CF8" w:rsidR="6F2C7F7D" w:rsidRDefault="6F2C7F7D" w:rsidP="6F2C7F7D">
            <w:pPr>
              <w:spacing w:after="0"/>
            </w:pPr>
            <w:r w:rsidRPr="6F2C7F7D">
              <w:rPr>
                <w:rFonts w:ascii="Calibri" w:eastAsia="Calibri" w:hAnsi="Calibri" w:cs="Calibri"/>
                <w:sz w:val="20"/>
                <w:szCs w:val="20"/>
              </w:rPr>
              <w:t>4.1.24.6</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0AB7836" w14:textId="6F45A22B" w:rsidR="6F2C7F7D" w:rsidRDefault="6F2C7F7D" w:rsidP="6F2C7F7D">
            <w:pPr>
              <w:spacing w:after="0"/>
            </w:pPr>
            <w:r w:rsidRPr="6F2C7F7D">
              <w:rPr>
                <w:rFonts w:ascii="Calibri" w:eastAsia="Calibri" w:hAnsi="Calibri" w:cs="Calibri"/>
              </w:rPr>
              <w:t>Prodajna aplikacija na vozilu bo nameščena v avtobusih. Aplikacija mora biti pripravljena za komunikacijo z drugimi sistemi v skladu s standardom CEN/TS 13149-7 (ITxPT, arhitektura sistema in omrežja).</w:t>
            </w:r>
          </w:p>
        </w:tc>
      </w:tr>
      <w:tr w:rsidR="6F2C7F7D" w14:paraId="158147D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0331A0E" w14:textId="190A4C07" w:rsidR="6F2C7F7D" w:rsidRDefault="6F2C7F7D" w:rsidP="6F2C7F7D">
            <w:pPr>
              <w:spacing w:after="0"/>
            </w:pPr>
            <w:r w:rsidRPr="6F2C7F7D">
              <w:rPr>
                <w:rFonts w:ascii="Calibri" w:eastAsia="Calibri" w:hAnsi="Calibri" w:cs="Calibri"/>
              </w:rPr>
              <w:t>Vgrajeni sistem</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F0DB073" w14:textId="6E0EDDA8" w:rsidR="6F2C7F7D" w:rsidRDefault="6F2C7F7D" w:rsidP="6F2C7F7D">
            <w:pPr>
              <w:spacing w:after="0"/>
            </w:pPr>
            <w:r w:rsidRPr="6F2C7F7D">
              <w:rPr>
                <w:rFonts w:ascii="Calibri" w:eastAsia="Calibri" w:hAnsi="Calibri" w:cs="Calibri"/>
                <w:sz w:val="20"/>
                <w:szCs w:val="20"/>
              </w:rPr>
              <w:t>4.1.24.7</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01D0CC5" w14:textId="0C18AAC0" w:rsidR="6F2C7F7D" w:rsidRDefault="6F2C7F7D" w:rsidP="6F2C7F7D">
            <w:pPr>
              <w:spacing w:after="0"/>
            </w:pPr>
            <w:r w:rsidRPr="6F2C7F7D">
              <w:rPr>
                <w:rFonts w:ascii="Calibri" w:eastAsia="Calibri" w:hAnsi="Calibri" w:cs="Calibri"/>
              </w:rPr>
              <w:t>Na novih avtobusih se uporabljajo naslednje funkcije ITxPT:</w:t>
            </w:r>
            <w:r>
              <w:br/>
            </w:r>
            <w:r w:rsidRPr="6F2C7F7D">
              <w:rPr>
                <w:rFonts w:ascii="Calibri" w:eastAsia="Calibri" w:hAnsi="Calibri" w:cs="Calibri"/>
              </w:rPr>
              <w:t xml:space="preserve"> - Povezava v realnem času z zalednim sistemom ABT je zagotovljena prek komunikacijskega prehoda za vozila, ki ga zagotavlja avtobus.</w:t>
            </w:r>
            <w:r>
              <w:br/>
            </w:r>
            <w:r w:rsidRPr="6F2C7F7D">
              <w:rPr>
                <w:rFonts w:ascii="Calibri" w:eastAsia="Calibri" w:hAnsi="Calibri" w:cs="Calibri"/>
              </w:rPr>
              <w:t xml:space="preserve"> - Naprave v vozilu pogosto sinhronizirajo svojo uro prek storitve Time service.</w:t>
            </w:r>
            <w:r>
              <w:br/>
            </w:r>
            <w:r w:rsidRPr="6F2C7F7D">
              <w:rPr>
                <w:rFonts w:ascii="Calibri" w:eastAsia="Calibri" w:hAnsi="Calibri" w:cs="Calibri"/>
              </w:rPr>
              <w:t xml:space="preserve"> - Sistem v vozilu pridobi trenutni vzorec vožnje in položaj iz storitve AVL.</w:t>
            </w:r>
            <w:r>
              <w:br/>
            </w:r>
            <w:r w:rsidRPr="6F2C7F7D">
              <w:rPr>
                <w:rFonts w:ascii="Calibri" w:eastAsia="Calibri" w:hAnsi="Calibri" w:cs="Calibri"/>
              </w:rPr>
              <w:t xml:space="preserve"> - EVD zagotavlja storitev, podobno ITxPT, ki objavlja informacije o izdaji vozovnic, kot je število vstopov in izstopov na vsakem postajališču, ter druge pomembne informacije, kot so informacije o zasedenosti.</w:t>
            </w:r>
            <w:r>
              <w:br/>
            </w:r>
            <w:r w:rsidRPr="6F2C7F7D">
              <w:rPr>
                <w:rFonts w:ascii="Calibri" w:eastAsia="Calibri" w:hAnsi="Calibri" w:cs="Calibri"/>
              </w:rPr>
              <w:t xml:space="preserve"> - EVD zagotavlja ITxPT podobno storitev, ki objavlja posodobitve stanja v rednih časovnih presledkih ali ob spremembi stanja naprave.</w:t>
            </w:r>
            <w:r>
              <w:br/>
            </w:r>
            <w:r w:rsidRPr="6F2C7F7D">
              <w:rPr>
                <w:rFonts w:ascii="Calibri" w:eastAsia="Calibri" w:hAnsi="Calibri" w:cs="Calibri"/>
              </w:rPr>
              <w:t xml:space="preserve"> Stanje vključuje različice programske in vdelane programske opreme, različice EOD, različice statusnih seznamov, trenutno ustrezno stanje naprave (v obratovanju, izven obratovanja, rezervni način) in stanje notranjih sestavnih delov, kjer je to primerno.</w:t>
            </w:r>
          </w:p>
        </w:tc>
      </w:tr>
      <w:tr w:rsidR="6F2C7F7D" w14:paraId="7352BCE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4552A87" w14:textId="5BD632D7" w:rsidR="6F2C7F7D" w:rsidRDefault="6F2C7F7D" w:rsidP="6F2C7F7D">
            <w:pPr>
              <w:spacing w:after="0"/>
            </w:pPr>
            <w:r w:rsidRPr="6F2C7F7D">
              <w:rPr>
                <w:rFonts w:ascii="Calibri" w:eastAsia="Calibri" w:hAnsi="Calibri" w:cs="Calibri"/>
              </w:rPr>
              <w:t>Vgrajeni sistem</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A068E35" w14:textId="48838D1A" w:rsidR="6F2C7F7D" w:rsidRDefault="6F2C7F7D" w:rsidP="6F2C7F7D">
            <w:pPr>
              <w:spacing w:after="0"/>
            </w:pPr>
            <w:r w:rsidRPr="6F2C7F7D">
              <w:rPr>
                <w:rFonts w:ascii="Calibri" w:eastAsia="Calibri" w:hAnsi="Calibri" w:cs="Calibri"/>
                <w:sz w:val="20"/>
                <w:szCs w:val="20"/>
              </w:rPr>
              <w:t>4.1.24.8</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E3247C2" w14:textId="72BEC094" w:rsidR="6F2C7F7D" w:rsidRDefault="6F2C7F7D" w:rsidP="6F2C7F7D">
            <w:pPr>
              <w:spacing w:after="0"/>
            </w:pPr>
            <w:r w:rsidRPr="6F2C7F7D">
              <w:rPr>
                <w:rFonts w:ascii="Calibri" w:eastAsia="Calibri" w:hAnsi="Calibri" w:cs="Calibri"/>
              </w:rPr>
              <w:t>Nasprotno se na starih vozilih uporabljajo naslednje nadomestne funkcije:</w:t>
            </w:r>
            <w:r>
              <w:br/>
            </w:r>
            <w:r w:rsidRPr="6F2C7F7D">
              <w:rPr>
                <w:rFonts w:ascii="Calibri" w:eastAsia="Calibri" w:hAnsi="Calibri" w:cs="Calibri"/>
              </w:rPr>
              <w:t xml:space="preserve"> - Sistem v vozilu mora imeti stalno povezavo v realnem času s sistemom ABT Back Office prek namenskega radijskega prehoda (s podporo 4G/5G) ali prek sistema AVL. To je treba uskladiti s ponudnikom(-i) sistema AVL.</w:t>
            </w:r>
            <w:r>
              <w:br/>
            </w:r>
            <w:r w:rsidRPr="6F2C7F7D">
              <w:rPr>
                <w:rFonts w:ascii="Calibri" w:eastAsia="Calibri" w:hAnsi="Calibri" w:cs="Calibri"/>
              </w:rPr>
              <w:t xml:space="preserve"> - Sistem na vozilu mora vključevati stikalo za povezavo z omrežjem na vozilu.</w:t>
            </w:r>
          </w:p>
        </w:tc>
      </w:tr>
      <w:tr w:rsidR="6F2C7F7D" w14:paraId="4A12AC7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4F24312" w14:textId="65AC8D87" w:rsidR="6F2C7F7D" w:rsidRDefault="6F2C7F7D" w:rsidP="6F2C7F7D">
            <w:pPr>
              <w:spacing w:after="0"/>
            </w:pPr>
            <w:r w:rsidRPr="6F2C7F7D">
              <w:rPr>
                <w:rFonts w:ascii="Calibri" w:eastAsia="Calibri" w:hAnsi="Calibri" w:cs="Calibri"/>
              </w:rPr>
              <w:t>Vgrajeni sistem</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46A70DC" w14:textId="6B616B6F" w:rsidR="6F2C7F7D" w:rsidRDefault="6F2C7F7D" w:rsidP="6F2C7F7D">
            <w:pPr>
              <w:spacing w:after="0"/>
            </w:pPr>
            <w:r w:rsidRPr="6F2C7F7D">
              <w:rPr>
                <w:rFonts w:ascii="Calibri" w:eastAsia="Calibri" w:hAnsi="Calibri" w:cs="Calibri"/>
                <w:sz w:val="20"/>
                <w:szCs w:val="20"/>
              </w:rPr>
              <w:t>4.1.24.9</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18F551A" w14:textId="1B6093DF" w:rsidR="6F2C7F7D" w:rsidRDefault="6F2C7F7D" w:rsidP="6F2C7F7D">
            <w:pPr>
              <w:spacing w:after="0"/>
            </w:pPr>
            <w:r w:rsidRPr="6F2C7F7D">
              <w:rPr>
                <w:rFonts w:ascii="Calibri" w:eastAsia="Calibri" w:hAnsi="Calibri" w:cs="Calibri"/>
              </w:rPr>
              <w:t>Sistem v vozilu uporablja razpoložljive podatke, ki se izmenjujejo v vozilu, za enolično določanje in zapisovanje standardiziranih ključnih podatkov (npr. identifikatorjev potovanj/identifikatorjev potovanj, povezav GIS, identifikatorjev postajališč) za poročanje in zahtevanih atributov za navzkrižno sklicevanje z drugimi sistemi.</w:t>
            </w:r>
          </w:p>
        </w:tc>
      </w:tr>
      <w:tr w:rsidR="6F2C7F7D" w14:paraId="530656C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6E569C3" w14:textId="7663B9B6" w:rsidR="6F2C7F7D" w:rsidRDefault="6F2C7F7D" w:rsidP="6F2C7F7D">
            <w:pPr>
              <w:spacing w:after="0"/>
            </w:pPr>
            <w:r w:rsidRPr="6F2C7F7D">
              <w:rPr>
                <w:rFonts w:ascii="Calibri" w:eastAsia="Calibri" w:hAnsi="Calibri" w:cs="Calibri"/>
              </w:rPr>
              <w:t>Vgrajeni sistem</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4F20116" w14:textId="12FFC5C3" w:rsidR="6F2C7F7D" w:rsidRDefault="6F2C7F7D" w:rsidP="6F2C7F7D">
            <w:pPr>
              <w:spacing w:after="0"/>
            </w:pPr>
            <w:r w:rsidRPr="6F2C7F7D">
              <w:rPr>
                <w:rFonts w:ascii="Calibri" w:eastAsia="Calibri" w:hAnsi="Calibri" w:cs="Calibri"/>
                <w:sz w:val="20"/>
                <w:szCs w:val="20"/>
              </w:rPr>
              <w:t>4.1.24.10</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C7791F9" w14:textId="63F976F6" w:rsidR="6F2C7F7D" w:rsidRDefault="6F2C7F7D" w:rsidP="6F2C7F7D">
            <w:pPr>
              <w:spacing w:after="0"/>
            </w:pPr>
            <w:r w:rsidRPr="6F2C7F7D">
              <w:rPr>
                <w:rFonts w:ascii="Calibri" w:eastAsia="Calibri" w:hAnsi="Calibri" w:cs="Calibri"/>
              </w:rPr>
              <w:t>Sistem v vozilu mora biti sposoben zagotoviti številko poti, spremembo poti, lokacijo in ID naprave enotni kontrolni napravi, ki se uporablja za vse načine prevoza IJPP. Možne rešitve so lahko prenos informacij prek NFC, Bluetooth Low Energy, WiFi (prek ITxPT) ali prek dodatne aplikacije na kontrolni napravi.</w:t>
            </w:r>
          </w:p>
        </w:tc>
      </w:tr>
      <w:tr w:rsidR="6F2C7F7D" w14:paraId="30B0D57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88EE26B" w14:textId="584ACA09" w:rsidR="6F2C7F7D" w:rsidRDefault="6F2C7F7D" w:rsidP="6F2C7F7D">
            <w:pPr>
              <w:spacing w:after="0"/>
            </w:pPr>
            <w:r w:rsidRPr="6F2C7F7D">
              <w:rPr>
                <w:rFonts w:ascii="Calibri" w:eastAsia="Calibri" w:hAnsi="Calibri" w:cs="Calibri"/>
              </w:rPr>
              <w:t>Vgrajeni sistem</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CB45BCA" w14:textId="1E0C9164" w:rsidR="6F2C7F7D" w:rsidRDefault="6F2C7F7D" w:rsidP="6F2C7F7D">
            <w:pPr>
              <w:spacing w:after="0"/>
            </w:pPr>
            <w:r w:rsidRPr="6F2C7F7D">
              <w:rPr>
                <w:rFonts w:ascii="Calibri" w:eastAsia="Calibri" w:hAnsi="Calibri" w:cs="Calibri"/>
                <w:sz w:val="20"/>
                <w:szCs w:val="20"/>
              </w:rPr>
              <w:t>4.1.24.11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F887A8E" w14:textId="0E4E9309" w:rsidR="6F2C7F7D" w:rsidRDefault="6F2C7F7D" w:rsidP="6F2C7F7D">
            <w:pPr>
              <w:spacing w:after="0"/>
            </w:pPr>
            <w:r w:rsidRPr="6F2C7F7D">
              <w:rPr>
                <w:rFonts w:ascii="Calibri" w:eastAsia="Calibri" w:hAnsi="Calibri" w:cs="Calibri"/>
              </w:rPr>
              <w:t>Prodajna aplikacija na vozilu mora biti integrirana s sistemom AVL, da se zagotovi nemoteno delovanje za voznika avtobusa. Za pojasnitev funkcionalnosti na visoki ravni, ki zahtevajo integracijo med ABT in AVL, je na voljo osnutek opisa. Podrobne vmesnike in potek dela med obema sistemoma morata opredeliti dobavitelja AVL in ABT. Sistem v vozilu mora biti ustrezno integriran z AVL in mora podpirati spodaj navedeno funkcionalnost:</w:t>
            </w:r>
            <w:r>
              <w:br/>
            </w:r>
            <w:r w:rsidRPr="6F2C7F7D">
              <w:rPr>
                <w:rFonts w:ascii="Calibri" w:eastAsia="Calibri" w:hAnsi="Calibri" w:cs="Calibri"/>
              </w:rPr>
              <w:t xml:space="preserve"> - Začetek izmene: Voznik avtobusa se prijavi v vgrajeni računalnik AVL, ki pošlje vozilo, blok, voznika, pot, izlet, službo in časovni žig v prodajno aplikacijo OnBoard.</w:t>
            </w:r>
            <w:r>
              <w:br/>
            </w:r>
            <w:r w:rsidRPr="6F2C7F7D">
              <w:rPr>
                <w:rFonts w:ascii="Calibri" w:eastAsia="Calibri" w:hAnsi="Calibri" w:cs="Calibri"/>
              </w:rPr>
              <w:t xml:space="preserve"> - Konec izmene: Voznik avtobusa se prijavi v vgrajeni računalnik AVL, ki prodajni aplikaciji OnBoard pošlje vozilo, blok, voznika, pot, linijo in časovni žig.</w:t>
            </w:r>
            <w:r>
              <w:br/>
            </w:r>
            <w:r w:rsidRPr="6F2C7F7D">
              <w:rPr>
                <w:rFonts w:ascii="Calibri" w:eastAsia="Calibri" w:hAnsi="Calibri" w:cs="Calibri"/>
              </w:rPr>
              <w:t xml:space="preserve"> - Začetek vožnje: AVL pošlje relacijo in vožnjo prodajni aplikaciji na vozilud, ko se začne nova vožnja.</w:t>
            </w:r>
            <w:r>
              <w:br/>
            </w:r>
            <w:r w:rsidRPr="6F2C7F7D">
              <w:rPr>
                <w:rFonts w:ascii="Calibri" w:eastAsia="Calibri" w:hAnsi="Calibri" w:cs="Calibri"/>
              </w:rPr>
              <w:t xml:space="preserve"> - Kontrola: voznik avtobusa vklopi funkcijo "kontrola", ko je na naslednjem postanku načrtovan pregled. Zato AVL pred naslednjim postankom pošlje sporočilo prodajni aplikaciji na vozilu, da začasno ustavi sprejemanje kartic za čas trajanja pregleda.</w:t>
            </w:r>
            <w:r>
              <w:br/>
            </w:r>
            <w:r w:rsidRPr="6F2C7F7D">
              <w:rPr>
                <w:rFonts w:ascii="Calibri" w:eastAsia="Calibri" w:hAnsi="Calibri" w:cs="Calibri"/>
              </w:rPr>
              <w:t xml:space="preserve"> - Blok: Podobno kot pri funkciji naleta lahko voznik avtobusa ali operativni nadzorni center prek AVL pošlje sporočilo, da prodajna aplikacija OnBoard ustavi/začne sprejemanje kartic.</w:t>
            </w:r>
            <w:r>
              <w:br/>
            </w:r>
            <w:r w:rsidRPr="6F2C7F7D">
              <w:rPr>
                <w:rFonts w:ascii="Calibri" w:eastAsia="Calibri" w:hAnsi="Calibri" w:cs="Calibri"/>
              </w:rPr>
              <w:t xml:space="preserve"> - Stanje: Voznik avtobusa prek sistema AVL zahteva status prodajne aplikacije OnBoard. na komponento.</w:t>
            </w:r>
            <w:r>
              <w:br/>
            </w:r>
            <w:r w:rsidRPr="6F2C7F7D">
              <w:rPr>
                <w:rFonts w:ascii="Calibri" w:eastAsia="Calibri" w:hAnsi="Calibri" w:cs="Calibri"/>
              </w:rPr>
              <w:t xml:space="preserve"> - Transakcije: AVL pošlje prodajni aplikaciji OnBoard "odhod iz točke postanka", da zahteva število transakcij (prijave, odjave, blokirane kartice, neuspešne prijave itd.), opravljenih na določenem postajališču.</w:t>
            </w:r>
          </w:p>
        </w:tc>
      </w:tr>
      <w:tr w:rsidR="6F2C7F7D" w14:paraId="787BEF6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69E29EB" w14:textId="2FBD623C" w:rsidR="6F2C7F7D" w:rsidRDefault="6F2C7F7D" w:rsidP="6F2C7F7D">
            <w:pPr>
              <w:spacing w:after="0"/>
            </w:pPr>
            <w:r w:rsidRPr="6F2C7F7D">
              <w:rPr>
                <w:rFonts w:ascii="Calibri" w:eastAsia="Calibri" w:hAnsi="Calibri" w:cs="Calibri"/>
              </w:rPr>
              <w:t>Vgrajeni sistem</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5DA31B9" w14:textId="1F2A9665" w:rsidR="6F2C7F7D" w:rsidRDefault="6F2C7F7D" w:rsidP="6F2C7F7D">
            <w:pPr>
              <w:spacing w:after="0"/>
            </w:pPr>
            <w:r w:rsidRPr="6F2C7F7D">
              <w:rPr>
                <w:rFonts w:ascii="Calibri" w:eastAsia="Calibri" w:hAnsi="Calibri" w:cs="Calibri"/>
                <w:sz w:val="20"/>
                <w:szCs w:val="20"/>
              </w:rPr>
              <w:t>4.1.24.12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14B9407" w14:textId="035EB0B2" w:rsidR="6F2C7F7D" w:rsidRDefault="6F2C7F7D" w:rsidP="6F2C7F7D">
            <w:pPr>
              <w:spacing w:after="0"/>
            </w:pPr>
            <w:r w:rsidRPr="6F2C7F7D">
              <w:rPr>
                <w:rFonts w:ascii="Calibri" w:eastAsia="Calibri" w:hAnsi="Calibri" w:cs="Calibri"/>
              </w:rPr>
              <w:t>V nekaterih primerih se lahko zgodi, da storitev AVL ni na voljo. Pričakuje se, da bo imel sistem na krovu alternativni način za določanje svojega položaja. Če to ne uspe, morajo potniki še vedno imeti možnost prijave in odjave. V tem rezervnem načinu (ko določanje položaja ni mogoče) je treba v povezavi s funkcijami za konstruiranje in popravljanje poti sistema ABT čim bolj zmanjšati prekomerno zaračunavanje potnikom.</w:t>
            </w:r>
            <w:r>
              <w:br/>
            </w:r>
            <w:r w:rsidRPr="6F2C7F7D">
              <w:rPr>
                <w:rFonts w:ascii="Calibri" w:eastAsia="Calibri" w:hAnsi="Calibri" w:cs="Calibri"/>
              </w:rPr>
              <w:t xml:space="preserve"> </w:t>
            </w:r>
            <w:r>
              <w:br/>
            </w:r>
            <w:r w:rsidRPr="6F2C7F7D">
              <w:rPr>
                <w:rFonts w:ascii="Calibri" w:eastAsia="Calibri" w:hAnsi="Calibri" w:cs="Calibri"/>
              </w:rPr>
              <w:t>Ta pravila bodo podrobneje opredeljena med procesom načrtovanja sistema, vključno s scenariji skrajnih primerov (npr. potnik se prijavi, medtem ko sistem v vozilu pozna njegov položaj, in odjavi, ko je sistem v rezervnem načinu, oz. nepovezanem načinu).</w:t>
            </w:r>
          </w:p>
        </w:tc>
      </w:tr>
      <w:tr w:rsidR="6F2C7F7D" w14:paraId="0D48775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33E3CFA" w14:textId="4A0DF687" w:rsidR="6F2C7F7D" w:rsidRDefault="6F2C7F7D" w:rsidP="6F2C7F7D">
            <w:pPr>
              <w:spacing w:after="0"/>
            </w:pPr>
            <w:r w:rsidRPr="6F2C7F7D">
              <w:rPr>
                <w:rFonts w:ascii="Calibri" w:eastAsia="Calibri" w:hAnsi="Calibri" w:cs="Calibri"/>
              </w:rPr>
              <w:t>Vgrajeni sistem</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8DF5BC0" w14:textId="5B59D258" w:rsidR="6F2C7F7D" w:rsidRDefault="6F2C7F7D" w:rsidP="6F2C7F7D">
            <w:pPr>
              <w:spacing w:after="0"/>
            </w:pPr>
            <w:r w:rsidRPr="6F2C7F7D">
              <w:rPr>
                <w:rFonts w:ascii="Calibri" w:eastAsia="Calibri" w:hAnsi="Calibri" w:cs="Calibri"/>
                <w:sz w:val="20"/>
                <w:szCs w:val="20"/>
              </w:rPr>
              <w:t>4.1.24.13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0764A8F" w14:textId="3266BB16" w:rsidR="6F2C7F7D" w:rsidRDefault="6F2C7F7D" w:rsidP="6F2C7F7D">
            <w:pPr>
              <w:spacing w:after="0"/>
            </w:pPr>
            <w:r w:rsidRPr="6F2C7F7D">
              <w:rPr>
                <w:rFonts w:ascii="Calibri" w:eastAsia="Calibri" w:hAnsi="Calibri" w:cs="Calibri"/>
              </w:rPr>
              <w:t>Če storitev AVL ni na voljo, sistem v vozilu poskuša določiti svoj položaj na drug način. Nerazpoložljivost storitve AVL ne sme neposredno povzročiti preklopa sistema na rezervni način. To se lahko na primer izvede z uporabo storitve določanja položaja GNSS. Drug možen vir določanja položaja je števec prevoženih kilometrov. Ponudniki lahko vključijo namensko napravo GPS za zagotavljanje podatkov o položaju, bodisi za vse avtobuse bodisi samo za stare avtobuse, pri katerih dostop do podatkov GPS in števca kilometrov morda ni takoj na voljo.</w:t>
            </w:r>
          </w:p>
        </w:tc>
      </w:tr>
      <w:tr w:rsidR="6F2C7F7D" w14:paraId="4A88288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C9CD4F5" w14:textId="7865A2E1" w:rsidR="6F2C7F7D" w:rsidRDefault="6F2C7F7D" w:rsidP="6F2C7F7D">
            <w:pPr>
              <w:spacing w:after="0"/>
            </w:pPr>
            <w:r w:rsidRPr="6F2C7F7D">
              <w:rPr>
                <w:rFonts w:ascii="Calibri" w:eastAsia="Calibri" w:hAnsi="Calibri" w:cs="Calibri"/>
              </w:rPr>
              <w:t>Validator MMI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0B32763" w14:textId="7CC0034E" w:rsidR="6F2C7F7D" w:rsidRDefault="6F2C7F7D" w:rsidP="6F2C7F7D">
            <w:pPr>
              <w:spacing w:after="0"/>
            </w:pPr>
            <w:r w:rsidRPr="6F2C7F7D">
              <w:rPr>
                <w:rFonts w:ascii="Calibri" w:eastAsia="Calibri" w:hAnsi="Calibri" w:cs="Calibri"/>
                <w:sz w:val="20"/>
                <w:szCs w:val="20"/>
              </w:rPr>
              <w:t>4.1.24.14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CD4B215" w14:textId="4255B988" w:rsidR="6F2C7F7D" w:rsidRDefault="6F2C7F7D" w:rsidP="6F2C7F7D">
            <w:pPr>
              <w:spacing w:after="0"/>
            </w:pPr>
            <w:r w:rsidRPr="6F2C7F7D">
              <w:rPr>
                <w:rFonts w:ascii="Calibri" w:eastAsia="Calibri" w:hAnsi="Calibri" w:cs="Calibri"/>
              </w:rPr>
              <w:t>Validator na zaslonu prikaže trenutno stanje naprave in ga označi z barvnimi diodami LED. Na primer: "v uporabi", "izven uporabe".</w:t>
            </w:r>
          </w:p>
        </w:tc>
      </w:tr>
      <w:tr w:rsidR="6F2C7F7D" w14:paraId="29E3B08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8192182" w14:textId="1DF9CE50" w:rsidR="6F2C7F7D" w:rsidRDefault="6F2C7F7D" w:rsidP="6F2C7F7D">
            <w:pPr>
              <w:spacing w:after="0"/>
            </w:pPr>
            <w:r w:rsidRPr="6F2C7F7D">
              <w:rPr>
                <w:rFonts w:ascii="Calibri" w:eastAsia="Calibri" w:hAnsi="Calibri" w:cs="Calibri"/>
              </w:rPr>
              <w:t>Validator MMI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315F3EE" w14:textId="19BA652C" w:rsidR="6F2C7F7D" w:rsidRDefault="6F2C7F7D" w:rsidP="6F2C7F7D">
            <w:pPr>
              <w:spacing w:after="0"/>
            </w:pPr>
            <w:r w:rsidRPr="6F2C7F7D">
              <w:rPr>
                <w:rFonts w:ascii="Calibri" w:eastAsia="Calibri" w:hAnsi="Calibri" w:cs="Calibri"/>
                <w:sz w:val="20"/>
                <w:szCs w:val="20"/>
              </w:rPr>
              <w:t>4.1.24.15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B3C9F61" w14:textId="433D5397" w:rsidR="6F2C7F7D" w:rsidRDefault="6F2C7F7D" w:rsidP="6F2C7F7D">
            <w:pPr>
              <w:spacing w:after="0"/>
            </w:pPr>
            <w:r w:rsidRPr="6F2C7F7D">
              <w:rPr>
                <w:rFonts w:ascii="Calibri" w:eastAsia="Calibri" w:hAnsi="Calibri" w:cs="Calibri"/>
              </w:rPr>
              <w:t>Ko je transakcija izvedena, validator na zaslonu prikaže rezultat transakcije ter to označi z barvnimi diodami LED in prek zvočnika. Na primer: "check-in uspešno", "check-out uspešno", "check-in zavrnjen".</w:t>
            </w:r>
          </w:p>
        </w:tc>
      </w:tr>
      <w:tr w:rsidR="6F2C7F7D" w14:paraId="1F5D107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4D211D2" w14:textId="1EFB5EFB" w:rsidR="6F2C7F7D" w:rsidRDefault="6F2C7F7D" w:rsidP="6F2C7F7D">
            <w:pPr>
              <w:spacing w:after="0"/>
            </w:pPr>
            <w:r w:rsidRPr="6F2C7F7D">
              <w:rPr>
                <w:rFonts w:ascii="Calibri" w:eastAsia="Calibri" w:hAnsi="Calibri" w:cs="Calibri"/>
              </w:rPr>
              <w:t>Validator MMI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6185C8B" w14:textId="70B526D6" w:rsidR="6F2C7F7D" w:rsidRDefault="6F2C7F7D" w:rsidP="6F2C7F7D">
            <w:pPr>
              <w:spacing w:after="0"/>
            </w:pPr>
            <w:r w:rsidRPr="6F2C7F7D">
              <w:rPr>
                <w:rFonts w:ascii="Calibri" w:eastAsia="Calibri" w:hAnsi="Calibri" w:cs="Calibri"/>
                <w:sz w:val="20"/>
                <w:szCs w:val="20"/>
              </w:rPr>
              <w:t>4.1.24.16</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E833EAF" w14:textId="1E63361E" w:rsidR="6F2C7F7D" w:rsidRDefault="6F2C7F7D" w:rsidP="6F2C7F7D">
            <w:pPr>
              <w:spacing w:after="0"/>
            </w:pPr>
            <w:r w:rsidRPr="6F2C7F7D">
              <w:rPr>
                <w:rFonts w:ascii="Calibri" w:eastAsia="Calibri" w:hAnsi="Calibri" w:cs="Calibri"/>
              </w:rPr>
              <w:t>Če je transakcija uspešna, validator prikaže vse pomembne informacije za potnika. V EOD so opredeljena nekatera posebna sporočila HMI v slovenščini, madžarščini, italijanščini, nemščini in angleščini.</w:t>
            </w:r>
          </w:p>
        </w:tc>
      </w:tr>
      <w:tr w:rsidR="6F2C7F7D" w14:paraId="306D11F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CAFDA0E" w14:textId="19CE9DEA" w:rsidR="6F2C7F7D" w:rsidRDefault="6F2C7F7D" w:rsidP="6F2C7F7D">
            <w:pPr>
              <w:spacing w:after="0"/>
            </w:pPr>
            <w:r w:rsidRPr="6F2C7F7D">
              <w:rPr>
                <w:rFonts w:ascii="Calibri" w:eastAsia="Calibri" w:hAnsi="Calibri" w:cs="Calibri"/>
              </w:rPr>
              <w:t>Validator MMI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B7C0118" w14:textId="125B28E6" w:rsidR="6F2C7F7D" w:rsidRDefault="6F2C7F7D" w:rsidP="6F2C7F7D">
            <w:pPr>
              <w:spacing w:after="0"/>
            </w:pPr>
            <w:r w:rsidRPr="6F2C7F7D">
              <w:rPr>
                <w:rFonts w:ascii="Calibri" w:eastAsia="Calibri" w:hAnsi="Calibri" w:cs="Calibri"/>
                <w:sz w:val="20"/>
                <w:szCs w:val="20"/>
              </w:rPr>
              <w:t>4.1.24.17</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E272540" w14:textId="57725C32" w:rsidR="6F2C7F7D" w:rsidRDefault="6F2C7F7D" w:rsidP="6F2C7F7D">
            <w:pPr>
              <w:spacing w:after="0"/>
            </w:pPr>
            <w:r w:rsidRPr="6F2C7F7D">
              <w:rPr>
                <w:rFonts w:ascii="Calibri" w:eastAsia="Calibri" w:hAnsi="Calibri" w:cs="Calibri"/>
              </w:rPr>
              <w:t>Če je transakcija zavrnjena, validator prikaže razlog za zavrnitev.</w:t>
            </w:r>
          </w:p>
        </w:tc>
      </w:tr>
      <w:tr w:rsidR="6F2C7F7D" w14:paraId="557D297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AF178CA" w14:textId="3DE5ECA0" w:rsidR="6F2C7F7D" w:rsidRDefault="6F2C7F7D" w:rsidP="6F2C7F7D">
            <w:pPr>
              <w:spacing w:after="0"/>
            </w:pPr>
            <w:r w:rsidRPr="6F2C7F7D">
              <w:rPr>
                <w:rFonts w:ascii="Calibri" w:eastAsia="Calibri" w:hAnsi="Calibri" w:cs="Calibri"/>
              </w:rPr>
              <w:t>Validator MMI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81C87C4" w14:textId="3A42A3C7" w:rsidR="6F2C7F7D" w:rsidRDefault="6F2C7F7D" w:rsidP="6F2C7F7D">
            <w:pPr>
              <w:spacing w:after="0"/>
            </w:pPr>
            <w:r w:rsidRPr="6F2C7F7D">
              <w:rPr>
                <w:rFonts w:ascii="Calibri" w:eastAsia="Calibri" w:hAnsi="Calibri" w:cs="Calibri"/>
                <w:sz w:val="20"/>
                <w:szCs w:val="20"/>
              </w:rPr>
              <w:t>4.1.24.18</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4F41746" w14:textId="3DFE1507" w:rsidR="6F2C7F7D" w:rsidRDefault="6F2C7F7D" w:rsidP="6F2C7F7D">
            <w:pPr>
              <w:spacing w:after="0"/>
            </w:pPr>
            <w:r w:rsidRPr="6F2C7F7D">
              <w:rPr>
                <w:rFonts w:ascii="Calibri" w:eastAsia="Calibri" w:hAnsi="Calibri" w:cs="Calibri"/>
              </w:rPr>
              <w:t>Validator mora prikazati, kdaj poteka transakcija.</w:t>
            </w:r>
          </w:p>
        </w:tc>
      </w:tr>
      <w:tr w:rsidR="6F2C7F7D" w14:paraId="228BC25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3BC6907" w14:textId="1AF6DE70" w:rsidR="6F2C7F7D" w:rsidRDefault="6F2C7F7D" w:rsidP="6F2C7F7D">
            <w:pPr>
              <w:spacing w:after="0"/>
            </w:pPr>
            <w:r w:rsidRPr="6F2C7F7D">
              <w:rPr>
                <w:rFonts w:ascii="Calibri" w:eastAsia="Calibri" w:hAnsi="Calibri" w:cs="Calibri"/>
              </w:rPr>
              <w:t>Validator MMI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6193208" w14:textId="3C53E775" w:rsidR="6F2C7F7D" w:rsidRDefault="6F2C7F7D" w:rsidP="6F2C7F7D">
            <w:pPr>
              <w:spacing w:after="0"/>
            </w:pPr>
            <w:r w:rsidRPr="6F2C7F7D">
              <w:rPr>
                <w:rFonts w:ascii="Calibri" w:eastAsia="Calibri" w:hAnsi="Calibri" w:cs="Calibri"/>
                <w:sz w:val="20"/>
                <w:szCs w:val="20"/>
              </w:rPr>
              <w:t>4.1.24.19</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37CC167" w14:textId="03EC0EF7" w:rsidR="6F2C7F7D" w:rsidRDefault="6F2C7F7D" w:rsidP="6F2C7F7D">
            <w:pPr>
              <w:spacing w:after="0"/>
            </w:pPr>
            <w:r w:rsidRPr="6F2C7F7D">
              <w:rPr>
                <w:rFonts w:ascii="Calibri" w:eastAsia="Calibri" w:hAnsi="Calibri" w:cs="Calibri"/>
              </w:rPr>
              <w:t>Prodajna aplikacija na validatorju, če je na voljo, mora podpirati nakup znanih  vozovnic na podlagi geografskega položaja vozila in operativne linije, v katero je vozilo vključeno.</w:t>
            </w:r>
          </w:p>
        </w:tc>
      </w:tr>
      <w:tr w:rsidR="6F2C7F7D" w14:paraId="554B80A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894B73B" w14:textId="4235C338" w:rsidR="6F2C7F7D" w:rsidRDefault="6F2C7F7D" w:rsidP="6F2C7F7D">
            <w:pPr>
              <w:spacing w:after="0"/>
            </w:pPr>
            <w:r w:rsidRPr="6F2C7F7D">
              <w:rPr>
                <w:rFonts w:ascii="Calibri" w:eastAsia="Calibri" w:hAnsi="Calibri" w:cs="Calibri"/>
              </w:rPr>
              <w:t>Validator MMI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5322D0D" w14:textId="0F7018A2" w:rsidR="6F2C7F7D" w:rsidRDefault="6F2C7F7D" w:rsidP="6F2C7F7D">
            <w:pPr>
              <w:spacing w:after="0"/>
            </w:pPr>
            <w:r w:rsidRPr="6F2C7F7D">
              <w:rPr>
                <w:rFonts w:ascii="Calibri" w:eastAsia="Calibri" w:hAnsi="Calibri" w:cs="Calibri"/>
                <w:sz w:val="20"/>
                <w:szCs w:val="20"/>
              </w:rPr>
              <w:t>4.1.24.20</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644014F" w14:textId="21870806" w:rsidR="6F2C7F7D" w:rsidRDefault="6F2C7F7D" w:rsidP="6F2C7F7D">
            <w:pPr>
              <w:spacing w:after="0"/>
            </w:pPr>
            <w:r w:rsidRPr="6F2C7F7D">
              <w:rPr>
                <w:rFonts w:ascii="Calibri" w:eastAsia="Calibri" w:hAnsi="Calibri" w:cs="Calibri"/>
              </w:rPr>
              <w:t>Validator mora zagotavljati dovolj prostora na zaslonu, da se potniku prikažejo vse potrebne informacije.</w:t>
            </w:r>
          </w:p>
        </w:tc>
      </w:tr>
      <w:tr w:rsidR="6F2C7F7D" w14:paraId="43D428D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3CB8DB5" w14:textId="17E456AD" w:rsidR="6F2C7F7D" w:rsidRDefault="6F2C7F7D" w:rsidP="6F2C7F7D">
            <w:pPr>
              <w:spacing w:after="0"/>
            </w:pPr>
            <w:r w:rsidRPr="6F2C7F7D">
              <w:rPr>
                <w:rFonts w:ascii="Calibri" w:eastAsia="Calibri" w:hAnsi="Calibri" w:cs="Calibri"/>
              </w:rPr>
              <w:t>Funkcionalne zahteve validatorja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6D70052" w14:textId="6D5051CA" w:rsidR="6F2C7F7D" w:rsidRDefault="6F2C7F7D" w:rsidP="6F2C7F7D">
            <w:pPr>
              <w:spacing w:after="0"/>
            </w:pPr>
            <w:r w:rsidRPr="6F2C7F7D">
              <w:rPr>
                <w:rFonts w:ascii="Calibri" w:eastAsia="Calibri" w:hAnsi="Calibri" w:cs="Calibri"/>
                <w:sz w:val="20"/>
                <w:szCs w:val="20"/>
              </w:rPr>
              <w:t>4.1.24.21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51C9429" w14:textId="1CF967CD" w:rsidR="6F2C7F7D" w:rsidRDefault="6F2C7F7D" w:rsidP="6F2C7F7D">
            <w:pPr>
              <w:spacing w:after="0"/>
            </w:pPr>
            <w:r w:rsidRPr="6F2C7F7D">
              <w:rPr>
                <w:rFonts w:ascii="Calibri" w:eastAsia="Calibri" w:hAnsi="Calibri" w:cs="Calibri"/>
              </w:rPr>
              <w:t>Validator mora zagotavljati zaščito pred naključnim večkratnim preverjanjem/odjavljanjem na isti napravi.</w:t>
            </w:r>
          </w:p>
        </w:tc>
      </w:tr>
      <w:tr w:rsidR="6F2C7F7D" w14:paraId="42F3B98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4A94296" w14:textId="519F1EBF" w:rsidR="6F2C7F7D" w:rsidRDefault="6F2C7F7D" w:rsidP="6F2C7F7D">
            <w:pPr>
              <w:spacing w:after="0"/>
            </w:pPr>
            <w:r w:rsidRPr="6F2C7F7D">
              <w:rPr>
                <w:rFonts w:ascii="Calibri" w:eastAsia="Calibri" w:hAnsi="Calibri" w:cs="Calibri"/>
              </w:rPr>
              <w:t>Funkcionalne zahteve validatorja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E03C5C4" w14:textId="3DB754B4" w:rsidR="6F2C7F7D" w:rsidRDefault="6F2C7F7D" w:rsidP="6F2C7F7D">
            <w:pPr>
              <w:spacing w:after="0"/>
            </w:pPr>
            <w:r w:rsidRPr="6F2C7F7D">
              <w:rPr>
                <w:rFonts w:ascii="Calibri" w:eastAsia="Calibri" w:hAnsi="Calibri" w:cs="Calibri"/>
                <w:sz w:val="20"/>
                <w:szCs w:val="20"/>
              </w:rPr>
              <w:t>4.1.24.22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C0DF029" w14:textId="1D1B1264" w:rsidR="6F2C7F7D" w:rsidRDefault="6F2C7F7D" w:rsidP="6F2C7F7D">
            <w:pPr>
              <w:spacing w:after="0"/>
            </w:pPr>
            <w:r w:rsidRPr="6F2C7F7D">
              <w:rPr>
                <w:rFonts w:ascii="Calibri" w:eastAsia="Calibri" w:hAnsi="Calibri" w:cs="Calibri"/>
              </w:rPr>
              <w:t>Validator bi moral zagotavljati zaščito pred naključnim večkratnim vpisom/izpisom na različnih napravah v istem vodilu, vendar bi morala biti še vedno mogoča sprememba mnenja. Ponudnik mora navesti, kakšne so možnosti za takšno zaščito.</w:t>
            </w:r>
          </w:p>
        </w:tc>
      </w:tr>
      <w:tr w:rsidR="6F2C7F7D" w14:paraId="6A04253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CC09E94" w14:textId="4F930FD9" w:rsidR="6F2C7F7D" w:rsidRDefault="6F2C7F7D" w:rsidP="6F2C7F7D">
            <w:pPr>
              <w:spacing w:after="0"/>
            </w:pPr>
            <w:r w:rsidRPr="6F2C7F7D">
              <w:rPr>
                <w:rFonts w:ascii="Calibri" w:eastAsia="Calibri" w:hAnsi="Calibri" w:cs="Calibri"/>
              </w:rPr>
              <w:t>Funkcionalne zahteve validatorja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19ECD7A" w14:textId="6863CF0B" w:rsidR="6F2C7F7D" w:rsidRDefault="6F2C7F7D" w:rsidP="6F2C7F7D">
            <w:pPr>
              <w:spacing w:after="0"/>
            </w:pPr>
            <w:r w:rsidRPr="6F2C7F7D">
              <w:rPr>
                <w:rFonts w:ascii="Calibri" w:eastAsia="Calibri" w:hAnsi="Calibri" w:cs="Calibri"/>
                <w:sz w:val="20"/>
                <w:szCs w:val="20"/>
              </w:rPr>
              <w:t>4.1.24.23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8051131" w14:textId="189DDB1D" w:rsidR="6F2C7F7D" w:rsidRDefault="6F2C7F7D" w:rsidP="6F2C7F7D">
            <w:pPr>
              <w:spacing w:after="0"/>
            </w:pPr>
            <w:r w:rsidRPr="6F2C7F7D">
              <w:rPr>
                <w:rFonts w:ascii="Calibri" w:eastAsia="Calibri" w:hAnsi="Calibri" w:cs="Calibri"/>
              </w:rPr>
              <w:t>Validator mora prikazati dodatne informacije, ko je predložena intervencijska kartica upravljavca. To mora med drugim vključevati različice programske opreme, EOD in seznamov stanja v napravi.</w:t>
            </w:r>
          </w:p>
        </w:tc>
      </w:tr>
      <w:tr w:rsidR="6F2C7F7D" w14:paraId="65F1F6F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2D51976" w14:textId="4CBCE4DE" w:rsidR="6F2C7F7D" w:rsidRDefault="6F2C7F7D" w:rsidP="6F2C7F7D">
            <w:pPr>
              <w:spacing w:after="0"/>
            </w:pPr>
            <w:r w:rsidRPr="6F2C7F7D">
              <w:rPr>
                <w:rFonts w:ascii="Calibri" w:eastAsia="Calibri" w:hAnsi="Calibri" w:cs="Calibri"/>
              </w:rPr>
              <w:t>Funkcionalne zahteve validatorja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A0B4C78" w14:textId="02798C12" w:rsidR="6F2C7F7D" w:rsidRDefault="6F2C7F7D" w:rsidP="6F2C7F7D">
            <w:pPr>
              <w:spacing w:after="0"/>
            </w:pPr>
            <w:r w:rsidRPr="6F2C7F7D">
              <w:rPr>
                <w:rFonts w:ascii="Calibri" w:eastAsia="Calibri" w:hAnsi="Calibri" w:cs="Calibri"/>
                <w:sz w:val="20"/>
                <w:szCs w:val="20"/>
              </w:rPr>
              <w:t>4.1.24.24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16CB1F1" w14:textId="27DB8AB1" w:rsidR="6F2C7F7D" w:rsidRDefault="6F2C7F7D" w:rsidP="6F2C7F7D">
            <w:pPr>
              <w:spacing w:after="0"/>
            </w:pPr>
            <w:r w:rsidRPr="6F2C7F7D">
              <w:rPr>
                <w:rFonts w:ascii="Calibri" w:eastAsia="Calibri" w:hAnsi="Calibri" w:cs="Calibri"/>
              </w:rPr>
              <w:t>Validator mora biti sposoben pravilno delovati, kadar avtobus opravlja premostitveno storitev, ko avtobus v primeru okvare deluje kot nadomestna enota za druge vrste prevoza (tj. pomorski prevoz, tramvaj, podzemna železnica). V tem primeru mora validator obvestiti zaledni sistem ABT za pravilen izračun voznine. AVL bo validatorja obvestil, ko bo delovala premostitvena storitev. Oblika tega sporočila bo opredeljena v fazi načrtovanja sistema.</w:t>
            </w:r>
          </w:p>
        </w:tc>
      </w:tr>
      <w:tr w:rsidR="6F2C7F7D" w14:paraId="19E9EEF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A752534" w14:textId="39D33557" w:rsidR="6F2C7F7D" w:rsidRDefault="6F2C7F7D" w:rsidP="6F2C7F7D">
            <w:pPr>
              <w:spacing w:after="0"/>
            </w:pPr>
            <w:r w:rsidRPr="6F2C7F7D">
              <w:rPr>
                <w:rFonts w:ascii="Calibri" w:eastAsia="Calibri" w:hAnsi="Calibri" w:cs="Calibri"/>
              </w:rPr>
              <w:t>Aplikacija vozniške konzole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05C3DE5" w14:textId="4D0F3E13" w:rsidR="6F2C7F7D" w:rsidRDefault="6F2C7F7D" w:rsidP="6F2C7F7D">
            <w:pPr>
              <w:spacing w:after="0"/>
            </w:pPr>
            <w:r w:rsidRPr="6F2C7F7D">
              <w:rPr>
                <w:rFonts w:ascii="Calibri" w:eastAsia="Calibri" w:hAnsi="Calibri" w:cs="Calibri"/>
                <w:sz w:val="20"/>
                <w:szCs w:val="20"/>
              </w:rPr>
              <w:t>4.1.24.25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3BCB8EB" w14:textId="6EBC9806" w:rsidR="6F2C7F7D" w:rsidRDefault="6F2C7F7D" w:rsidP="6F2C7F7D">
            <w:pPr>
              <w:spacing w:after="0"/>
            </w:pPr>
            <w:r w:rsidRPr="6F2C7F7D">
              <w:rPr>
                <w:rFonts w:ascii="Calibri" w:eastAsia="Calibri" w:hAnsi="Calibri" w:cs="Calibri"/>
              </w:rPr>
              <w:t>Aplikacija vozniške konzole se poveže z vozniškim terminalom z več aplikacijami (MADT), kot je opisano v ITxPT. MADT je glavni uporabniški vmesnik za voznika avtobusa in je namenjen zagotavljanju zaslona s HMI za različne naprave v vozilu. Zaslon MADT vsebuje lupino z več zavihki, pri čemer je za vsako napravo drugačen zavihek. Vsaka naprava deluje kot spletni strežnik ali strežnik VNC, ki prek omrežja IP v vozilu zagotavlja vsebino svojega namenskega zavihka.</w:t>
            </w:r>
          </w:p>
        </w:tc>
      </w:tr>
      <w:tr w:rsidR="6F2C7F7D" w14:paraId="31011C9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4B6FE0B" w14:textId="0BE46482" w:rsidR="6F2C7F7D" w:rsidRDefault="6F2C7F7D" w:rsidP="6F2C7F7D">
            <w:pPr>
              <w:spacing w:after="0"/>
            </w:pPr>
            <w:r w:rsidRPr="6F2C7F7D">
              <w:rPr>
                <w:rFonts w:ascii="Calibri" w:eastAsia="Calibri" w:hAnsi="Calibri" w:cs="Calibri"/>
              </w:rPr>
              <w:t>Aplikacija vozniške konzole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43C035F" w14:textId="3921C008" w:rsidR="6F2C7F7D" w:rsidRDefault="6F2C7F7D" w:rsidP="6F2C7F7D">
            <w:pPr>
              <w:spacing w:after="0"/>
            </w:pPr>
            <w:r w:rsidRPr="6F2C7F7D">
              <w:rPr>
                <w:rFonts w:ascii="Calibri" w:eastAsia="Calibri" w:hAnsi="Calibri" w:cs="Calibri"/>
                <w:sz w:val="20"/>
                <w:szCs w:val="20"/>
              </w:rPr>
              <w:t>4.1.24.26</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3C4F260" w14:textId="3395239B" w:rsidR="6F2C7F7D" w:rsidRDefault="6F2C7F7D" w:rsidP="6F2C7F7D">
            <w:pPr>
              <w:spacing w:after="0"/>
            </w:pPr>
            <w:r w:rsidRPr="6F2C7F7D">
              <w:rPr>
                <w:rFonts w:ascii="Calibri" w:eastAsia="Calibri" w:hAnsi="Calibri" w:cs="Calibri"/>
              </w:rPr>
              <w:t>Aplikacija vozniške konzole mora vozniku omogočati izbiro jezika vmesnika.</w:t>
            </w:r>
          </w:p>
        </w:tc>
      </w:tr>
      <w:tr w:rsidR="6F2C7F7D" w14:paraId="187AD71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3FDF59D" w14:textId="6A2BAE7A" w:rsidR="6F2C7F7D" w:rsidRDefault="6F2C7F7D" w:rsidP="6F2C7F7D">
            <w:pPr>
              <w:spacing w:after="0"/>
            </w:pPr>
            <w:r w:rsidRPr="6F2C7F7D">
              <w:rPr>
                <w:rFonts w:ascii="Calibri" w:eastAsia="Calibri" w:hAnsi="Calibri" w:cs="Calibri"/>
              </w:rPr>
              <w:t>Aplikacija vozniške konzole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8D1FF75" w14:textId="3C07E7F1" w:rsidR="6F2C7F7D" w:rsidRDefault="6F2C7F7D" w:rsidP="6F2C7F7D">
            <w:pPr>
              <w:spacing w:after="0"/>
            </w:pPr>
            <w:r w:rsidRPr="6F2C7F7D">
              <w:rPr>
                <w:rFonts w:ascii="Calibri" w:eastAsia="Calibri" w:hAnsi="Calibri" w:cs="Calibri"/>
                <w:sz w:val="20"/>
                <w:szCs w:val="20"/>
              </w:rPr>
              <w:t>4.1.24.27</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CFD0F23" w14:textId="0DB57C6B" w:rsidR="6F2C7F7D" w:rsidRDefault="6F2C7F7D" w:rsidP="6F2C7F7D">
            <w:pPr>
              <w:spacing w:after="0"/>
            </w:pPr>
            <w:r w:rsidRPr="6F2C7F7D">
              <w:rPr>
                <w:rFonts w:ascii="Calibri" w:eastAsia="Calibri" w:hAnsi="Calibri" w:cs="Calibri"/>
              </w:rPr>
              <w:t>Aplikacija vozniške konzole mora vozniku zagotoviti intuitiven uporabniški vmesnik, ki ga je mogoče razumeti z minimalnim usposabljanjem.</w:t>
            </w:r>
          </w:p>
        </w:tc>
      </w:tr>
      <w:tr w:rsidR="6F2C7F7D" w14:paraId="58F75C2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96DC2A8" w14:textId="3E135021" w:rsidR="6F2C7F7D" w:rsidRDefault="6F2C7F7D" w:rsidP="6F2C7F7D">
            <w:pPr>
              <w:spacing w:after="0"/>
            </w:pPr>
            <w:r w:rsidRPr="6F2C7F7D">
              <w:rPr>
                <w:rFonts w:ascii="Calibri" w:eastAsia="Calibri" w:hAnsi="Calibri" w:cs="Calibri"/>
              </w:rPr>
              <w:t>Aplikacija vozniške konzole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BC81534" w14:textId="7631EF69" w:rsidR="6F2C7F7D" w:rsidRDefault="6F2C7F7D" w:rsidP="6F2C7F7D">
            <w:pPr>
              <w:spacing w:after="0"/>
            </w:pPr>
            <w:r w:rsidRPr="6F2C7F7D">
              <w:rPr>
                <w:rFonts w:ascii="Calibri" w:eastAsia="Calibri" w:hAnsi="Calibri" w:cs="Calibri"/>
                <w:sz w:val="20"/>
                <w:szCs w:val="20"/>
              </w:rPr>
              <w:t>4.1.24.28</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D9B36AE" w14:textId="474398FF" w:rsidR="6F2C7F7D" w:rsidRDefault="6F2C7F7D" w:rsidP="6F2C7F7D">
            <w:pPr>
              <w:spacing w:after="0"/>
            </w:pPr>
            <w:r w:rsidRPr="6F2C7F7D">
              <w:rPr>
                <w:rFonts w:ascii="Calibri" w:eastAsia="Calibri" w:hAnsi="Calibri" w:cs="Calibri"/>
              </w:rPr>
              <w:t>Aplikacija voznikove konzole mora vozniku omogočati preverjanje trenutnega stanja validatorjev na vozilu, vključno z njihovim stanjem (v obratovanju, izven obratovanja itd.) in konfiguracijo (različica EOD, različica seznamov stanja, različica programske opreme itd.) Voznik ob prevzemu avtobusa iz depoja opravi pregled kontrolnega seznama. Preverjanje stanja sistema AFC v vozilu bo del kontrolnega seznama.</w:t>
            </w:r>
          </w:p>
        </w:tc>
      </w:tr>
      <w:tr w:rsidR="6F2C7F7D" w14:paraId="6D93594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66752BE" w14:textId="06C079F5" w:rsidR="6F2C7F7D" w:rsidRDefault="6F2C7F7D" w:rsidP="6F2C7F7D">
            <w:pPr>
              <w:spacing w:after="0"/>
            </w:pPr>
            <w:r w:rsidRPr="6F2C7F7D">
              <w:rPr>
                <w:rFonts w:ascii="Calibri" w:eastAsia="Calibri" w:hAnsi="Calibri" w:cs="Calibri"/>
              </w:rPr>
              <w:t>Aplikacija vozniške konzole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1391F29" w14:textId="2C0C03EC" w:rsidR="6F2C7F7D" w:rsidRDefault="6F2C7F7D" w:rsidP="6F2C7F7D">
            <w:pPr>
              <w:spacing w:after="0"/>
            </w:pPr>
            <w:r w:rsidRPr="6F2C7F7D">
              <w:rPr>
                <w:rFonts w:ascii="Calibri" w:eastAsia="Calibri" w:hAnsi="Calibri" w:cs="Calibri"/>
                <w:sz w:val="20"/>
                <w:szCs w:val="20"/>
              </w:rPr>
              <w:t>4.1.24.29</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830170F" w14:textId="69981F5A" w:rsidR="6F2C7F7D" w:rsidRDefault="6F2C7F7D" w:rsidP="6F2C7F7D">
            <w:pPr>
              <w:spacing w:after="0"/>
            </w:pPr>
            <w:r w:rsidRPr="6F2C7F7D">
              <w:rPr>
                <w:rFonts w:ascii="Calibri" w:eastAsia="Calibri" w:hAnsi="Calibri" w:cs="Calibri"/>
              </w:rPr>
              <w:t>Celoten vmesnik med aplikacijo vozniške konzole in validatorji mora biti odprt, tehnična specifikacija pa bo na voljo PTA.</w:t>
            </w:r>
          </w:p>
        </w:tc>
      </w:tr>
      <w:tr w:rsidR="6F2C7F7D" w14:paraId="24326B5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7F608DB" w14:textId="09241D4C" w:rsidR="6F2C7F7D" w:rsidRDefault="6F2C7F7D" w:rsidP="6F2C7F7D">
            <w:pPr>
              <w:spacing w:after="0"/>
            </w:pPr>
            <w:r w:rsidRPr="6F2C7F7D">
              <w:rPr>
                <w:rFonts w:ascii="Calibri" w:eastAsia="Calibri" w:hAnsi="Calibri" w:cs="Calibri"/>
              </w:rPr>
              <w:t>Aplikacija vozniške konzole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788EFD1" w14:textId="12ECF102" w:rsidR="6F2C7F7D" w:rsidRDefault="6F2C7F7D" w:rsidP="6F2C7F7D">
            <w:pPr>
              <w:spacing w:after="0"/>
            </w:pPr>
            <w:r w:rsidRPr="6F2C7F7D">
              <w:rPr>
                <w:rFonts w:ascii="Calibri" w:eastAsia="Calibri" w:hAnsi="Calibri" w:cs="Calibri"/>
                <w:sz w:val="20"/>
                <w:szCs w:val="20"/>
              </w:rPr>
              <w:t>4.1.24.30</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A603ABC" w14:textId="2A6F9277" w:rsidR="6F2C7F7D" w:rsidRDefault="6F2C7F7D" w:rsidP="6F2C7F7D">
            <w:pPr>
              <w:spacing w:after="0"/>
            </w:pPr>
            <w:r w:rsidRPr="6F2C7F7D">
              <w:rPr>
                <w:rFonts w:ascii="Calibri" w:eastAsia="Calibri" w:hAnsi="Calibri" w:cs="Calibri"/>
              </w:rPr>
              <w:t>Aplikacija vozniške konzole mora vozniku omogočati izvajanje omejenih ukrepov na validatorjih na avtobusu, kot je začetek ponovnega zagona naprave.</w:t>
            </w:r>
          </w:p>
        </w:tc>
      </w:tr>
      <w:tr w:rsidR="6F2C7F7D" w14:paraId="5E186BB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45EB1A6" w14:textId="6D87A2CC" w:rsidR="6F2C7F7D" w:rsidRDefault="6F2C7F7D" w:rsidP="6F2C7F7D">
            <w:pPr>
              <w:spacing w:after="0"/>
            </w:pPr>
            <w:r w:rsidRPr="6F2C7F7D">
              <w:rPr>
                <w:rFonts w:ascii="Calibri" w:eastAsia="Calibri" w:hAnsi="Calibri" w:cs="Calibri"/>
              </w:rPr>
              <w:t>Aplikacija vozniške konzole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EB67F2E" w14:textId="6D996240" w:rsidR="6F2C7F7D" w:rsidRDefault="6F2C7F7D" w:rsidP="6F2C7F7D">
            <w:pPr>
              <w:spacing w:after="0"/>
            </w:pPr>
            <w:r w:rsidRPr="6F2C7F7D">
              <w:rPr>
                <w:rFonts w:ascii="Calibri" w:eastAsia="Calibri" w:hAnsi="Calibri" w:cs="Calibri"/>
                <w:sz w:val="20"/>
                <w:szCs w:val="20"/>
              </w:rPr>
              <w:t>4.1.24.31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97442A4" w14:textId="715FF6AD" w:rsidR="6F2C7F7D" w:rsidRDefault="6F2C7F7D" w:rsidP="6F2C7F7D">
            <w:pPr>
              <w:spacing w:after="0"/>
            </w:pPr>
            <w:r w:rsidRPr="6F2C7F7D">
              <w:rPr>
                <w:rFonts w:ascii="Calibri" w:eastAsia="Calibri" w:hAnsi="Calibri" w:cs="Calibri"/>
              </w:rPr>
              <w:t>Aplikacija vozniške konzole mora vozniku omogočiti, da na validatorjih ročno izbere linijo, vrsto prevoza in lokacijo.</w:t>
            </w:r>
          </w:p>
        </w:tc>
      </w:tr>
      <w:tr w:rsidR="6F2C7F7D" w14:paraId="610587B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F362265" w14:textId="40F4AB0E" w:rsidR="6F2C7F7D" w:rsidRDefault="6F2C7F7D" w:rsidP="6F2C7F7D">
            <w:pPr>
              <w:spacing w:after="0"/>
            </w:pPr>
            <w:r w:rsidRPr="6F2C7F7D">
              <w:rPr>
                <w:rFonts w:ascii="Calibri" w:eastAsia="Calibri" w:hAnsi="Calibri" w:cs="Calibri"/>
              </w:rPr>
              <w:t>Aplikacija vozniške konzole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42B0EE7" w14:textId="399994B9" w:rsidR="6F2C7F7D" w:rsidRDefault="6F2C7F7D" w:rsidP="6F2C7F7D">
            <w:pPr>
              <w:spacing w:after="0"/>
            </w:pPr>
            <w:r w:rsidRPr="6F2C7F7D">
              <w:rPr>
                <w:rFonts w:ascii="Calibri" w:eastAsia="Calibri" w:hAnsi="Calibri" w:cs="Calibri"/>
                <w:sz w:val="20"/>
                <w:szCs w:val="20"/>
              </w:rPr>
              <w:t>4.1.24.32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30E9B60" w14:textId="7DC810F5" w:rsidR="6F2C7F7D" w:rsidRDefault="6F2C7F7D" w:rsidP="6F2C7F7D">
            <w:pPr>
              <w:spacing w:after="0"/>
            </w:pPr>
            <w:r w:rsidRPr="6F2C7F7D">
              <w:rPr>
                <w:rFonts w:ascii="Calibri" w:eastAsia="Calibri" w:hAnsi="Calibri" w:cs="Calibri"/>
              </w:rPr>
              <w:t>Aplikacija vozniške konzole lahko vozniku omogoči, da izbere eno od vnaprej določenih pavšalnih tarif in nastavi validatorje v način pavšalne tarife. Upoštevajte, da je to dodaten mehanizem za vklop načina pavšalne tarife na validatorju poleg mehanizma za izračun tarife na podlagi računa. Validator mora obvestiti sistem ABT, ko je vklopljen način pavšalne tarife. Tako bi se lahko PTA hitreje odzval na priložnostne zahteve za vožnjo avtobusov v načinu enotne tarife.</w:t>
            </w:r>
          </w:p>
        </w:tc>
      </w:tr>
      <w:tr w:rsidR="6F2C7F7D" w14:paraId="6412CE9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518FB70" w14:textId="1E389820" w:rsidR="6F2C7F7D" w:rsidRDefault="6F2C7F7D" w:rsidP="6F2C7F7D">
            <w:pPr>
              <w:spacing w:after="0"/>
            </w:pPr>
            <w:r w:rsidRPr="6F2C7F7D">
              <w:rPr>
                <w:rFonts w:ascii="Calibri" w:eastAsia="Calibri" w:hAnsi="Calibri" w:cs="Calibri"/>
              </w:rPr>
              <w:t>Aplikacija vozniške konzole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7B02AEA" w14:textId="68DCF463" w:rsidR="6F2C7F7D" w:rsidRDefault="6F2C7F7D" w:rsidP="6F2C7F7D">
            <w:pPr>
              <w:spacing w:after="0"/>
            </w:pPr>
            <w:r w:rsidRPr="6F2C7F7D">
              <w:rPr>
                <w:rFonts w:ascii="Calibri" w:eastAsia="Calibri" w:hAnsi="Calibri" w:cs="Calibri"/>
                <w:sz w:val="20"/>
                <w:szCs w:val="20"/>
              </w:rPr>
              <w:t>4.1.24.33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6D5200A" w14:textId="15A40725" w:rsidR="6F2C7F7D" w:rsidRDefault="6F2C7F7D" w:rsidP="6F2C7F7D">
            <w:pPr>
              <w:spacing w:after="0"/>
            </w:pPr>
            <w:r w:rsidRPr="6F2C7F7D">
              <w:rPr>
                <w:rFonts w:ascii="Calibri" w:eastAsia="Calibri" w:hAnsi="Calibri" w:cs="Calibri"/>
              </w:rPr>
              <w:t>Aplikacija vozniške konzole lahko vozniku omogoči, da izklopi način pavšalne tarife in validatorje vrne v normalno delovanje.</w:t>
            </w:r>
          </w:p>
        </w:tc>
      </w:tr>
      <w:tr w:rsidR="6F2C7F7D" w14:paraId="5D2FFAC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F8FA14C" w14:textId="201DA6B0" w:rsidR="6F2C7F7D" w:rsidRDefault="6F2C7F7D" w:rsidP="6F2C7F7D">
            <w:pPr>
              <w:spacing w:after="0"/>
            </w:pPr>
            <w:r w:rsidRPr="6F2C7F7D">
              <w:rPr>
                <w:rFonts w:ascii="Calibri" w:eastAsia="Calibri" w:hAnsi="Calibri" w:cs="Calibri"/>
              </w:rPr>
              <w:t>Aplikacija vozniške konzole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503F6AE" w14:textId="73E88EA6" w:rsidR="6F2C7F7D" w:rsidRDefault="6F2C7F7D" w:rsidP="6F2C7F7D">
            <w:pPr>
              <w:spacing w:after="0"/>
            </w:pPr>
            <w:r w:rsidRPr="6F2C7F7D">
              <w:rPr>
                <w:rFonts w:ascii="Calibri" w:eastAsia="Calibri" w:hAnsi="Calibri" w:cs="Calibri"/>
                <w:sz w:val="20"/>
                <w:szCs w:val="20"/>
              </w:rPr>
              <w:t>4.1.24.34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4E7C2CB" w14:textId="3200F1F8" w:rsidR="6F2C7F7D" w:rsidRDefault="6F2C7F7D" w:rsidP="6F2C7F7D">
            <w:pPr>
              <w:spacing w:after="0"/>
            </w:pPr>
            <w:r w:rsidRPr="6F2C7F7D">
              <w:rPr>
                <w:rFonts w:ascii="Calibri" w:eastAsia="Calibri" w:hAnsi="Calibri" w:cs="Calibri"/>
              </w:rPr>
              <w:t>Aplikacija voznikove konzole mora vozniku omogočati, da nastavi vrsto storitve (npr. medkrajevni ali mestni avtobus).</w:t>
            </w:r>
          </w:p>
        </w:tc>
      </w:tr>
      <w:tr w:rsidR="6F2C7F7D" w14:paraId="733ECAF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8AA3BEB" w14:textId="465B191C" w:rsidR="6F2C7F7D" w:rsidRDefault="6F2C7F7D" w:rsidP="6F2C7F7D">
            <w:pPr>
              <w:spacing w:after="0"/>
            </w:pPr>
            <w:r w:rsidRPr="6F2C7F7D">
              <w:rPr>
                <w:rFonts w:ascii="Calibri" w:eastAsia="Calibri" w:hAnsi="Calibri" w:cs="Calibri"/>
              </w:rPr>
              <w:t>Aplikacija vozniške konzole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D74CE92" w14:textId="093339BF" w:rsidR="6F2C7F7D" w:rsidRDefault="6F2C7F7D" w:rsidP="6F2C7F7D">
            <w:pPr>
              <w:spacing w:after="0"/>
            </w:pPr>
            <w:r w:rsidRPr="6F2C7F7D">
              <w:rPr>
                <w:rFonts w:ascii="Calibri" w:eastAsia="Calibri" w:hAnsi="Calibri" w:cs="Calibri"/>
                <w:sz w:val="20"/>
                <w:szCs w:val="20"/>
              </w:rPr>
              <w:t>4.1.24.35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200B316" w14:textId="740DA43F" w:rsidR="6F2C7F7D" w:rsidRDefault="6F2C7F7D" w:rsidP="6F2C7F7D">
            <w:pPr>
              <w:spacing w:after="0"/>
            </w:pPr>
            <w:r w:rsidRPr="6F2C7F7D">
              <w:rPr>
                <w:rFonts w:ascii="Calibri" w:eastAsia="Calibri" w:hAnsi="Calibri" w:cs="Calibri"/>
              </w:rPr>
              <w:t>Vse funkcije, ki jih vozniška konzola zagotavlja vozniku avtobusa, morajo biti nastavljive, da se omeji dostop do njih. Dostop je lahko prost za vse voznike, za določen nabor voznikov ali pa zahteva oddaljeno avtorizacijo. Sistem mora nadzornemu organu omogočati, da v realnem času nadzoruje, na katerem avtobusu ima kateri voznik avtobusa dostop do določene funkcionalnosti. Na primer, naročnik lahko v realnem času nadzoruje, kateri vozniki avtobusov lahko vklopijo/izklopijo način pavšalne tarife.</w:t>
            </w:r>
          </w:p>
        </w:tc>
      </w:tr>
    </w:tbl>
    <w:p w14:paraId="186F2C78" w14:textId="04A5D23C" w:rsidR="00A365BE" w:rsidRDefault="00A365BE" w:rsidP="6F2C7F7D"/>
    <w:p w14:paraId="1A92BC1A" w14:textId="77777777" w:rsidR="00A365BE" w:rsidRPr="000570F4" w:rsidRDefault="00A365BE" w:rsidP="00A365BE">
      <w:pPr>
        <w:pStyle w:val="ListParagraph"/>
      </w:pPr>
    </w:p>
    <w:p w14:paraId="64D5CD3B" w14:textId="77777777" w:rsidR="00197850" w:rsidRPr="000570F4" w:rsidRDefault="00197850" w:rsidP="003F62A9"/>
    <w:p w14:paraId="3B946D18" w14:textId="6ED57642" w:rsidR="005948BE" w:rsidRPr="000570F4" w:rsidRDefault="12BBA34D" w:rsidP="008758CE">
      <w:pPr>
        <w:pStyle w:val="Heading3"/>
      </w:pPr>
      <w:r>
        <w:t xml:space="preserve"> </w:t>
      </w:r>
      <w:bookmarkStart w:id="70" w:name="_Toc271937223"/>
      <w:r w:rsidR="6728A2D5">
        <w:t xml:space="preserve">Mobilne nadzorne </w:t>
      </w:r>
      <w:r w:rsidR="6FEC505D">
        <w:t>naprave</w:t>
      </w:r>
      <w:bookmarkEnd w:id="70"/>
    </w:p>
    <w:p w14:paraId="5B5344AE" w14:textId="7BA6D3CB" w:rsidR="005948BE" w:rsidRPr="000570F4" w:rsidRDefault="00287396" w:rsidP="005948BE">
      <w:pPr>
        <w:jc w:val="both"/>
      </w:pPr>
      <w:r>
        <w:t>Ponudniki</w:t>
      </w:r>
      <w:r w:rsidR="005948BE" w:rsidRPr="000570F4">
        <w:t xml:space="preserve"> mora</w:t>
      </w:r>
      <w:r>
        <w:t>jo</w:t>
      </w:r>
      <w:r w:rsidR="005948BE" w:rsidRPr="000570F4">
        <w:t xml:space="preserve"> izpolnjevati zahteve za mobilne kontrolne naprave za strojno in programsko opremo iz </w:t>
      </w:r>
      <w:r w:rsidR="00BF409D">
        <w:t>poglavja</w:t>
      </w:r>
      <w:r w:rsidR="005948BE" w:rsidRPr="000570F4">
        <w:t xml:space="preserve"> o funkcionalnih zahtevah in vseh drugih ustreznih </w:t>
      </w:r>
      <w:r w:rsidR="007A285D">
        <w:t>podpoglavjih</w:t>
      </w:r>
      <w:r w:rsidR="005948BE" w:rsidRPr="000570F4">
        <w:t xml:space="preserve"> </w:t>
      </w:r>
      <w:r w:rsidR="00FB5364">
        <w:t>tega dokumenta</w:t>
      </w:r>
      <w:r w:rsidR="005948BE" w:rsidRPr="000570F4">
        <w:t xml:space="preserve">. Del tega segmenta </w:t>
      </w:r>
      <w:r w:rsidR="006A58A8" w:rsidRPr="000570F4">
        <w:t>je</w:t>
      </w:r>
      <w:r w:rsidR="005948BE" w:rsidRPr="000570F4">
        <w:t>:</w:t>
      </w:r>
    </w:p>
    <w:p w14:paraId="247EB32F" w14:textId="77777777" w:rsidR="005948BE" w:rsidRPr="000570F4" w:rsidRDefault="005948BE" w:rsidP="00433115">
      <w:pPr>
        <w:pStyle w:val="ListParagraph"/>
        <w:numPr>
          <w:ilvl w:val="0"/>
          <w:numId w:val="19"/>
        </w:numPr>
      </w:pPr>
      <w:r w:rsidRPr="000570F4">
        <w:t>Strojna oprema</w:t>
      </w:r>
    </w:p>
    <w:p w14:paraId="6F846FF7" w14:textId="059D2B71" w:rsidR="008758CE" w:rsidRPr="000570F4" w:rsidRDefault="008758CE" w:rsidP="00433115">
      <w:pPr>
        <w:pStyle w:val="ListParagraph"/>
        <w:numPr>
          <w:ilvl w:val="0"/>
          <w:numId w:val="19"/>
        </w:numPr>
      </w:pPr>
      <w:r w:rsidRPr="000570F4">
        <w:t>Vmesnik človek-stroj</w:t>
      </w:r>
      <w:r w:rsidR="00287396">
        <w:t xml:space="preserve"> (HMI)</w:t>
      </w:r>
    </w:p>
    <w:p w14:paraId="41EF37D2" w14:textId="61524648" w:rsidR="00803C16" w:rsidRPr="000570F4" w:rsidRDefault="008758CE" w:rsidP="00433115">
      <w:pPr>
        <w:pStyle w:val="ListParagraph"/>
        <w:numPr>
          <w:ilvl w:val="0"/>
          <w:numId w:val="19"/>
        </w:numPr>
      </w:pPr>
      <w:r>
        <w:t>Dodatne funkcionalne zahteve</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005"/>
        <w:gridCol w:w="6930"/>
      </w:tblGrid>
      <w:tr w:rsidR="6F2C7F7D" w14:paraId="40687C8E"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23270CD"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40CB3D6" w14:textId="0FB654B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93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0606CB5" w14:textId="7F90E860"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1C5A8E6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7260613" w14:textId="421376D3" w:rsidR="6F2C7F7D" w:rsidRDefault="6F2C7F7D" w:rsidP="6F2C7F7D">
            <w:pPr>
              <w:spacing w:after="0"/>
            </w:pPr>
            <w:r w:rsidRPr="6F2C7F7D">
              <w:rPr>
                <w:rFonts w:ascii="Calibri" w:eastAsia="Calibri" w:hAnsi="Calibri" w:cs="Calibri"/>
                <w:color w:val="000000" w:themeColor="text1"/>
              </w:rPr>
              <w:t>Strojna oprema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B1089DA" w14:textId="2537A29B" w:rsidR="6F2C7F7D" w:rsidRDefault="6F2C7F7D" w:rsidP="6F2C7F7D">
            <w:pPr>
              <w:spacing w:after="0"/>
            </w:pPr>
            <w:r w:rsidRPr="6F2C7F7D">
              <w:rPr>
                <w:rFonts w:ascii="Calibri" w:eastAsia="Calibri" w:hAnsi="Calibri" w:cs="Calibri"/>
                <w:color w:val="000000" w:themeColor="text1"/>
                <w:sz w:val="20"/>
                <w:szCs w:val="20"/>
              </w:rPr>
              <w:t>4.1.25.1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E9FE44A" w14:textId="62CC5ED3" w:rsidR="6F2C7F7D" w:rsidRDefault="6F2C7F7D" w:rsidP="6F2C7F7D">
            <w:pPr>
              <w:spacing w:after="0"/>
            </w:pPr>
            <w:r w:rsidRPr="6F2C7F7D">
              <w:rPr>
                <w:rFonts w:ascii="Calibri" w:eastAsia="Calibri" w:hAnsi="Calibri" w:cs="Calibri"/>
                <w:color w:val="000000" w:themeColor="text1"/>
              </w:rPr>
              <w:t>V nadaljevanju so navedene glavne značilnosti MPD:</w:t>
            </w:r>
            <w:r>
              <w:br/>
            </w:r>
            <w:r w:rsidRPr="6F2C7F7D">
              <w:rPr>
                <w:rFonts w:ascii="Calibri" w:eastAsia="Calibri" w:hAnsi="Calibri" w:cs="Calibri"/>
                <w:color w:val="000000" w:themeColor="text1"/>
              </w:rPr>
              <w:t xml:space="preserve"> - Brezkontaktni bralnik za branje kartic Mifare in cEMV</w:t>
            </w:r>
            <w:r>
              <w:br/>
            </w:r>
            <w:r w:rsidRPr="6F2C7F7D">
              <w:rPr>
                <w:rFonts w:ascii="Calibri" w:eastAsia="Calibri" w:hAnsi="Calibri" w:cs="Calibri"/>
                <w:color w:val="000000" w:themeColor="text1"/>
              </w:rPr>
              <w:t xml:space="preserve"> - Bralnik črtnih kod, ki lahko bere in dekodira večino običajnih vrst 2D črtnih kod, vključno s QR (po ISO/IEC18004), Aztec, PDF417 in Data Matrix, z različnih vrst nosilcev (papirnate vozovnice, izpisi, mobilne naprave) z razdalje, ki pokriva vsaj območje med 3 cm in 5 cm od naprave. Čitalnik črtne kode mora biti najsodobnejši in mora podpirati črtne kode visoke ločljivosti.</w:t>
            </w:r>
            <w:r>
              <w:br/>
            </w:r>
            <w:r w:rsidRPr="6F2C7F7D">
              <w:rPr>
                <w:rFonts w:ascii="Calibri" w:eastAsia="Calibri" w:hAnsi="Calibri" w:cs="Calibri"/>
                <w:color w:val="000000" w:themeColor="text1"/>
              </w:rPr>
              <w:t xml:space="preserve"> - Omrežna povezljivost prek modula WiFi in modema 4G/5G.</w:t>
            </w:r>
            <w:r>
              <w:br/>
            </w:r>
            <w:r w:rsidRPr="6F2C7F7D">
              <w:rPr>
                <w:rFonts w:ascii="Calibri" w:eastAsia="Calibri" w:hAnsi="Calibri" w:cs="Calibri"/>
                <w:color w:val="000000" w:themeColor="text1"/>
              </w:rPr>
              <w:t xml:space="preserve"> - Lokalizacijski modul GPS.</w:t>
            </w:r>
            <w:r>
              <w:br/>
            </w:r>
            <w:r w:rsidRPr="6F2C7F7D">
              <w:rPr>
                <w:rFonts w:ascii="Calibri" w:eastAsia="Calibri" w:hAnsi="Calibri" w:cs="Calibri"/>
                <w:color w:val="000000" w:themeColor="text1"/>
              </w:rPr>
              <w:t xml:space="preserve"> - Aktivni grafični zaslon na dotik, ki omogoča najmanj 1280x720 slikovnih pik, vidno površino 50 cm2 , 24-bitno barvno globino in zagotavlja gledanje brez odseva.</w:t>
            </w:r>
            <w:r>
              <w:br/>
            </w:r>
            <w:r w:rsidRPr="6F2C7F7D">
              <w:rPr>
                <w:rFonts w:ascii="Calibri" w:eastAsia="Calibri" w:hAnsi="Calibri" w:cs="Calibri"/>
                <w:color w:val="000000" w:themeColor="text1"/>
              </w:rPr>
              <w:t xml:space="preserve"> - Polnobarvna kamera s 5 megapiksli ali boljša.</w:t>
            </w:r>
            <w:r>
              <w:br/>
            </w:r>
            <w:r w:rsidRPr="6F2C7F7D">
              <w:rPr>
                <w:rFonts w:ascii="Calibri" w:eastAsia="Calibri" w:hAnsi="Calibri" w:cs="Calibri"/>
                <w:color w:val="000000" w:themeColor="text1"/>
              </w:rPr>
              <w:t xml:space="preserve"> - Tiskalnik za potrdila o globah in plačilih.</w:t>
            </w:r>
            <w:r>
              <w:br/>
            </w:r>
            <w:r w:rsidRPr="6F2C7F7D">
              <w:rPr>
                <w:rFonts w:ascii="Calibri" w:eastAsia="Calibri" w:hAnsi="Calibri" w:cs="Calibri"/>
                <w:color w:val="000000" w:themeColor="text1"/>
              </w:rPr>
              <w:t xml:space="preserve"> - Naprava za plačevanje s plačilnimi karticami, opremljena z napravo za vnos pinov, ki jo potrjujejo vse veljavne plačilne sheme (Visa, Mastercard).</w:t>
            </w:r>
            <w:r>
              <w:br/>
            </w:r>
            <w:r w:rsidRPr="6F2C7F7D">
              <w:rPr>
                <w:rFonts w:ascii="Calibri" w:eastAsia="Calibri" w:hAnsi="Calibri" w:cs="Calibri"/>
                <w:color w:val="000000" w:themeColor="text1"/>
              </w:rPr>
              <w:t xml:space="preserve"> - Univerzalni vmesnik za polnjenje, kot je USB-C.</w:t>
            </w:r>
            <w:r>
              <w:br/>
            </w:r>
            <w:r w:rsidRPr="6F2C7F7D">
              <w:rPr>
                <w:rFonts w:ascii="Calibri" w:eastAsia="Calibri" w:hAnsi="Calibri" w:cs="Calibri"/>
                <w:color w:val="000000" w:themeColor="text1"/>
              </w:rPr>
              <w:t xml:space="preserve"> - Priključna postaja za polnjenje naprave. Priključna postaja mora biti opremljena s ploščo, na katero je mogoče namestiti vsaj 20 priključnih postaj in ki lahko z enim napajalnim kablom in enim ethernetnim kablom zagotavlja napajanje in povezljivost vseh postaj. Če inšpekcijska naprava ni opremljena z modulom WiFi, mora priklopna postaja zagotavljati povezljivost z inšpekcijsko napravo.</w:t>
            </w:r>
            <w:r>
              <w:br/>
            </w:r>
            <w:r w:rsidRPr="6F2C7F7D">
              <w:rPr>
                <w:rFonts w:ascii="Calibri" w:eastAsia="Calibri" w:hAnsi="Calibri" w:cs="Calibri"/>
                <w:color w:val="000000" w:themeColor="text1"/>
              </w:rPr>
              <w:t xml:space="preserve"> - Naprava za pregled je opremljena z zamenljivo baterijo. To inšpektorju omogoča, da s seboj prinese rezervno baterijo in jo zamenja med izmeno.</w:t>
            </w:r>
          </w:p>
        </w:tc>
      </w:tr>
      <w:tr w:rsidR="6F2C7F7D" w14:paraId="05D47E8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07686F8" w14:textId="2F7ADB63"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53A3087" w14:textId="3B93F8AF" w:rsidR="6F2C7F7D" w:rsidRDefault="6F2C7F7D" w:rsidP="6F2C7F7D">
            <w:pPr>
              <w:spacing w:after="0"/>
            </w:pPr>
            <w:r w:rsidRPr="6F2C7F7D">
              <w:rPr>
                <w:rFonts w:ascii="Calibri" w:eastAsia="Calibri" w:hAnsi="Calibri" w:cs="Calibri"/>
                <w:color w:val="000000" w:themeColor="text1"/>
                <w:sz w:val="20"/>
                <w:szCs w:val="20"/>
              </w:rPr>
              <w:t>4.1.25.2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192B542" w14:textId="6B59F1CA" w:rsidR="6F2C7F7D" w:rsidRDefault="6F2C7F7D" w:rsidP="6F2C7F7D">
            <w:pPr>
              <w:spacing w:after="0"/>
            </w:pPr>
            <w:r w:rsidRPr="6F2C7F7D">
              <w:rPr>
                <w:rFonts w:ascii="Calibri" w:eastAsia="Calibri" w:hAnsi="Calibri" w:cs="Calibri"/>
                <w:color w:val="000000" w:themeColor="text1"/>
              </w:rPr>
              <w:t>Naprava za pregledovanje mora inšpektorju omogočati izbiro jezika vmesnika.</w:t>
            </w:r>
          </w:p>
        </w:tc>
      </w:tr>
      <w:tr w:rsidR="6F2C7F7D" w14:paraId="4DD944D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C6AFC43" w14:textId="5D4CB9DF"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2DF5DBF" w14:textId="7D1CF7CE" w:rsidR="6F2C7F7D" w:rsidRDefault="6F2C7F7D" w:rsidP="6F2C7F7D">
            <w:pPr>
              <w:spacing w:after="0"/>
            </w:pPr>
            <w:r w:rsidRPr="6F2C7F7D">
              <w:rPr>
                <w:rFonts w:ascii="Calibri" w:eastAsia="Calibri" w:hAnsi="Calibri" w:cs="Calibri"/>
                <w:color w:val="000000" w:themeColor="text1"/>
                <w:sz w:val="20"/>
                <w:szCs w:val="20"/>
              </w:rPr>
              <w:t>4.1.25.3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918C100" w14:textId="7FD6FAE8" w:rsidR="6F2C7F7D" w:rsidRDefault="6F2C7F7D" w:rsidP="6F2C7F7D">
            <w:pPr>
              <w:spacing w:after="0"/>
            </w:pPr>
            <w:r w:rsidRPr="6F2C7F7D">
              <w:rPr>
                <w:rFonts w:ascii="Calibri" w:eastAsia="Calibri" w:hAnsi="Calibri" w:cs="Calibri"/>
                <w:color w:val="000000" w:themeColor="text1"/>
              </w:rPr>
              <w:t>Inšpekcijska naprava mora biti sposobna prikazati vse pogodbe o kartici, pridobljene iz sistema ABT, razvrščene po dejavnostih (najprej najnovejše). Ponudnik mora navesti morebitne omejitve glede števila hkrati prikazanih pogodb.</w:t>
            </w:r>
          </w:p>
        </w:tc>
      </w:tr>
      <w:tr w:rsidR="6F2C7F7D" w14:paraId="0E9C96C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EABEDA5" w14:textId="5268F89D"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C1A64BA" w14:textId="577CCF9B" w:rsidR="6F2C7F7D" w:rsidRDefault="6F2C7F7D" w:rsidP="6F2C7F7D">
            <w:pPr>
              <w:spacing w:after="0"/>
            </w:pPr>
            <w:r w:rsidRPr="6F2C7F7D">
              <w:rPr>
                <w:rFonts w:ascii="Calibri" w:eastAsia="Calibri" w:hAnsi="Calibri" w:cs="Calibri"/>
                <w:color w:val="000000" w:themeColor="text1"/>
                <w:sz w:val="20"/>
                <w:szCs w:val="20"/>
              </w:rPr>
              <w:t>4.1.25.4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ACA6E10" w14:textId="4E33EEEE" w:rsidR="6F2C7F7D" w:rsidRDefault="6F2C7F7D" w:rsidP="6F2C7F7D">
            <w:pPr>
              <w:spacing w:after="0"/>
            </w:pPr>
            <w:r w:rsidRPr="6F2C7F7D">
              <w:rPr>
                <w:rFonts w:ascii="Calibri" w:eastAsia="Calibri" w:hAnsi="Calibri" w:cs="Calibri"/>
                <w:color w:val="000000" w:themeColor="text1"/>
              </w:rPr>
              <w:t>Naprava za preverjanje mora biti sposobna prikazati vse posebne dogodke, pridobljene iz sistema ABT, razvrščene po dejavnostih (najprej zadnje). Ponudnik mora navesti morebitne omejitve glede števila posebnih dogodkov, ki se prikažejo naenkrat.</w:t>
            </w:r>
          </w:p>
        </w:tc>
      </w:tr>
      <w:tr w:rsidR="6F2C7F7D" w14:paraId="6ED4ABB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E2B44F1" w14:textId="372F079F"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3962C6C" w14:textId="3A77BA85" w:rsidR="6F2C7F7D" w:rsidRDefault="6F2C7F7D" w:rsidP="6F2C7F7D">
            <w:pPr>
              <w:spacing w:after="0"/>
            </w:pPr>
            <w:r w:rsidRPr="6F2C7F7D">
              <w:rPr>
                <w:rFonts w:ascii="Calibri" w:eastAsia="Calibri" w:hAnsi="Calibri" w:cs="Calibri"/>
                <w:color w:val="000000" w:themeColor="text1"/>
                <w:sz w:val="20"/>
                <w:szCs w:val="20"/>
              </w:rPr>
              <w:t>4.1.25.5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F45F404" w14:textId="37453BB9" w:rsidR="6F2C7F7D" w:rsidRDefault="6F2C7F7D" w:rsidP="6F2C7F7D">
            <w:pPr>
              <w:spacing w:after="0"/>
            </w:pPr>
            <w:r w:rsidRPr="6F2C7F7D">
              <w:rPr>
                <w:rFonts w:ascii="Calibri" w:eastAsia="Calibri" w:hAnsi="Calibri" w:cs="Calibri"/>
                <w:color w:val="000000" w:themeColor="text1"/>
              </w:rPr>
              <w:t>Kontrolna naprava mora biti sposobna prikazati vse splošne dogodke, pridobljene iz sistema ABT, razvrščene po dejavnostih (najprej zadnje). Opomba: Ponudnik mora navesti morebitne omejitve glede števila splošnih dogodkov, prikazanih naenkrat.</w:t>
            </w:r>
          </w:p>
        </w:tc>
      </w:tr>
      <w:tr w:rsidR="6F2C7F7D" w14:paraId="3FF2825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55577BB" w14:textId="5534BBF2"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3480F0E" w14:textId="12CF32C3" w:rsidR="6F2C7F7D" w:rsidRDefault="6F2C7F7D" w:rsidP="6F2C7F7D">
            <w:pPr>
              <w:spacing w:after="0"/>
            </w:pPr>
            <w:r w:rsidRPr="6F2C7F7D">
              <w:rPr>
                <w:rFonts w:ascii="Calibri" w:eastAsia="Calibri" w:hAnsi="Calibri" w:cs="Calibri"/>
                <w:color w:val="000000" w:themeColor="text1"/>
                <w:sz w:val="20"/>
                <w:szCs w:val="20"/>
              </w:rPr>
              <w:t>4.1.25.6</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1C12703" w14:textId="44882130" w:rsidR="6F2C7F7D" w:rsidRDefault="6F2C7F7D" w:rsidP="6F2C7F7D">
            <w:pPr>
              <w:spacing w:after="0"/>
            </w:pPr>
            <w:r w:rsidRPr="6F2C7F7D">
              <w:rPr>
                <w:rFonts w:ascii="Calibri" w:eastAsia="Calibri" w:hAnsi="Calibri" w:cs="Calibri"/>
                <w:color w:val="000000" w:themeColor="text1"/>
              </w:rPr>
              <w:t>Kontrolna naprava mora biti sposobna prikazati vse zapise o zvestobi, pridobljene iz sistema ABT, razvrščene po dejavnostih (najprej zadnje). Ponudnik mora navesti morebitne omejitve glede števila hkrati prikazanih zapisov zvestobe.</w:t>
            </w:r>
          </w:p>
        </w:tc>
      </w:tr>
      <w:tr w:rsidR="6F2C7F7D" w14:paraId="763C2AE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CA05238" w14:textId="024C4688"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42F4F56" w14:textId="332113F9" w:rsidR="6F2C7F7D" w:rsidRDefault="6F2C7F7D" w:rsidP="6F2C7F7D">
            <w:pPr>
              <w:spacing w:after="0"/>
            </w:pPr>
            <w:r w:rsidRPr="6F2C7F7D">
              <w:rPr>
                <w:rFonts w:ascii="Calibri" w:eastAsia="Calibri" w:hAnsi="Calibri" w:cs="Calibri"/>
                <w:color w:val="000000" w:themeColor="text1"/>
                <w:sz w:val="20"/>
                <w:szCs w:val="20"/>
              </w:rPr>
              <w:t>4.1.25.7</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A2372F7" w14:textId="2A2D2B47" w:rsidR="6F2C7F7D" w:rsidRDefault="6F2C7F7D" w:rsidP="6F2C7F7D">
            <w:pPr>
              <w:spacing w:after="0"/>
            </w:pPr>
            <w:r w:rsidRPr="6F2C7F7D">
              <w:rPr>
                <w:rFonts w:ascii="Calibri" w:eastAsia="Calibri" w:hAnsi="Calibri" w:cs="Calibri"/>
                <w:color w:val="000000" w:themeColor="text1"/>
              </w:rPr>
              <w:t>Kontrolna naprava mora biti sposobna prikazati vse dogodke dodane vrednosti, pridobljene iz sistema ABT, razvrščene po dejavnostih (najprej zadnje). Opomba: Ponudnik mora navesti morebitne omejitve glede števila hkrati prikazanih dogodkov dodane vrednosti.</w:t>
            </w:r>
          </w:p>
        </w:tc>
      </w:tr>
      <w:tr w:rsidR="6F2C7F7D" w14:paraId="2D4531A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36517D3" w14:textId="3431C5DE"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5A67D00" w14:textId="7B6035E0" w:rsidR="6F2C7F7D" w:rsidRDefault="6F2C7F7D" w:rsidP="6F2C7F7D">
            <w:pPr>
              <w:spacing w:after="0"/>
            </w:pPr>
            <w:r w:rsidRPr="6F2C7F7D">
              <w:rPr>
                <w:rFonts w:ascii="Calibri" w:eastAsia="Calibri" w:hAnsi="Calibri" w:cs="Calibri"/>
                <w:color w:val="000000" w:themeColor="text1"/>
                <w:sz w:val="20"/>
                <w:szCs w:val="20"/>
              </w:rPr>
              <w:t>4.1.25.8</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A103AEB" w14:textId="0CDD485D" w:rsidR="6F2C7F7D" w:rsidRDefault="6F2C7F7D" w:rsidP="6F2C7F7D">
            <w:pPr>
              <w:spacing w:after="0"/>
            </w:pPr>
            <w:r w:rsidRPr="6F2C7F7D">
              <w:rPr>
                <w:rFonts w:ascii="Calibri" w:eastAsia="Calibri" w:hAnsi="Calibri" w:cs="Calibri"/>
                <w:color w:val="000000" w:themeColor="text1"/>
              </w:rPr>
              <w:t>Kontrolna naprava mora jasno pokazati, kdaj vozovnica s črtno kodo 2D ali drug vozovniški medij ni pristen.</w:t>
            </w:r>
          </w:p>
        </w:tc>
      </w:tr>
      <w:tr w:rsidR="6F2C7F7D" w14:paraId="0A9936C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A25D70C" w14:textId="403112FF"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A00395C" w14:textId="2283E642" w:rsidR="6F2C7F7D" w:rsidRDefault="6F2C7F7D" w:rsidP="6F2C7F7D">
            <w:pPr>
              <w:spacing w:after="0"/>
            </w:pPr>
            <w:r w:rsidRPr="6F2C7F7D">
              <w:rPr>
                <w:rFonts w:ascii="Calibri" w:eastAsia="Calibri" w:hAnsi="Calibri" w:cs="Calibri"/>
                <w:color w:val="000000" w:themeColor="text1"/>
                <w:sz w:val="20"/>
                <w:szCs w:val="20"/>
              </w:rPr>
              <w:t>4.1.25.9</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C30778A" w14:textId="79405AB8" w:rsidR="6F2C7F7D" w:rsidRDefault="6F2C7F7D" w:rsidP="6F2C7F7D">
            <w:pPr>
              <w:spacing w:after="0"/>
            </w:pPr>
            <w:r w:rsidRPr="6F2C7F7D">
              <w:rPr>
                <w:rFonts w:ascii="Calibri" w:eastAsia="Calibri" w:hAnsi="Calibri" w:cs="Calibri"/>
                <w:color w:val="000000" w:themeColor="text1"/>
              </w:rPr>
              <w:t>Kontrolna naprava jasno označi, kdaj vozovnica s črtno kodo 2D ali drug nosilec podatkov o voznini ni registrirana za trenutno storitev.</w:t>
            </w:r>
          </w:p>
        </w:tc>
      </w:tr>
      <w:tr w:rsidR="6F2C7F7D" w14:paraId="1964D94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0511EAF" w14:textId="5D3C2983"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628E053" w14:textId="4F41F969" w:rsidR="6F2C7F7D" w:rsidRDefault="6F2C7F7D" w:rsidP="6F2C7F7D">
            <w:pPr>
              <w:spacing w:after="0"/>
            </w:pPr>
            <w:r w:rsidRPr="6F2C7F7D">
              <w:rPr>
                <w:rFonts w:ascii="Calibri" w:eastAsia="Calibri" w:hAnsi="Calibri" w:cs="Calibri"/>
                <w:color w:val="000000" w:themeColor="text1"/>
                <w:sz w:val="20"/>
                <w:szCs w:val="20"/>
              </w:rPr>
              <w:t>4.1.25.10</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11A7A44" w14:textId="63E2886B" w:rsidR="6F2C7F7D" w:rsidRDefault="6F2C7F7D" w:rsidP="6F2C7F7D">
            <w:pPr>
              <w:spacing w:after="0"/>
            </w:pPr>
            <w:r w:rsidRPr="6F2C7F7D">
              <w:rPr>
                <w:rFonts w:ascii="Calibri" w:eastAsia="Calibri" w:hAnsi="Calibri" w:cs="Calibri"/>
                <w:color w:val="000000" w:themeColor="text1"/>
              </w:rPr>
              <w:t>Če na nosilcu vozovnice ni opravljena prijava v okviru trenutne storitve, kontrolna naprava jasno pokaže, ali je bil nosilec vozovnice uporabljen za prijavo že prej istega dne.</w:t>
            </w:r>
          </w:p>
        </w:tc>
      </w:tr>
      <w:tr w:rsidR="6F2C7F7D" w14:paraId="6EC43E6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2CA7501" w14:textId="31F8AD02"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8D55BF9" w14:textId="347E45DA" w:rsidR="6F2C7F7D" w:rsidRDefault="6F2C7F7D" w:rsidP="6F2C7F7D">
            <w:pPr>
              <w:spacing w:after="0"/>
            </w:pPr>
            <w:r w:rsidRPr="6F2C7F7D">
              <w:rPr>
                <w:rFonts w:ascii="Calibri" w:eastAsia="Calibri" w:hAnsi="Calibri" w:cs="Calibri"/>
                <w:color w:val="000000" w:themeColor="text1"/>
                <w:sz w:val="20"/>
                <w:szCs w:val="20"/>
              </w:rPr>
              <w:t>4.1.25.11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C871AF7" w14:textId="210735AF" w:rsidR="6F2C7F7D" w:rsidRDefault="6F2C7F7D" w:rsidP="6F2C7F7D">
            <w:pPr>
              <w:spacing w:after="0"/>
            </w:pPr>
            <w:r w:rsidRPr="6F2C7F7D">
              <w:rPr>
                <w:rFonts w:ascii="Calibri" w:eastAsia="Calibri" w:hAnsi="Calibri" w:cs="Calibri"/>
                <w:color w:val="000000" w:themeColor="text1"/>
              </w:rPr>
              <w:t>Če je nosilec vozovnice brez prijave v tekoči storitvi, kontrolna naprava jasno označi, ali je na računu nosilca vozovnice časovna vozovnica.</w:t>
            </w:r>
          </w:p>
        </w:tc>
      </w:tr>
      <w:tr w:rsidR="6F2C7F7D" w14:paraId="3177AC5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A66595C" w14:textId="01533581"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6744E3C" w14:textId="3775EEF4" w:rsidR="6F2C7F7D" w:rsidRDefault="6F2C7F7D" w:rsidP="6F2C7F7D">
            <w:pPr>
              <w:spacing w:after="0"/>
            </w:pPr>
            <w:r w:rsidRPr="6F2C7F7D">
              <w:rPr>
                <w:rFonts w:ascii="Calibri" w:eastAsia="Calibri" w:hAnsi="Calibri" w:cs="Calibri"/>
                <w:color w:val="000000" w:themeColor="text1"/>
                <w:sz w:val="20"/>
                <w:szCs w:val="20"/>
              </w:rPr>
              <w:t>4.1.25.12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1658D29" w14:textId="7E082868" w:rsidR="6F2C7F7D" w:rsidRDefault="6F2C7F7D" w:rsidP="6F2C7F7D">
            <w:pPr>
              <w:spacing w:after="0"/>
            </w:pPr>
            <w:r w:rsidRPr="6F2C7F7D">
              <w:rPr>
                <w:rFonts w:ascii="Calibri" w:eastAsia="Calibri" w:hAnsi="Calibri" w:cs="Calibri"/>
                <w:color w:val="000000" w:themeColor="text1"/>
              </w:rPr>
              <w:t>Kontrolna naprava se poveže s sistemom ABT, da pridobi ustrezne informacije o računu za prikaz (kot je opisano zgoraj).</w:t>
            </w:r>
          </w:p>
        </w:tc>
      </w:tr>
      <w:tr w:rsidR="6F2C7F7D" w14:paraId="1883246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ABD3B46" w14:textId="456EE547"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B483BF8" w14:textId="1A849D6F" w:rsidR="6F2C7F7D" w:rsidRDefault="6F2C7F7D" w:rsidP="6F2C7F7D">
            <w:pPr>
              <w:spacing w:after="0"/>
            </w:pPr>
            <w:r w:rsidRPr="6F2C7F7D">
              <w:rPr>
                <w:rFonts w:ascii="Calibri" w:eastAsia="Calibri" w:hAnsi="Calibri" w:cs="Calibri"/>
                <w:color w:val="000000" w:themeColor="text1"/>
                <w:sz w:val="20"/>
                <w:szCs w:val="20"/>
              </w:rPr>
              <w:t>4.1.25.13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E309FE8" w14:textId="61AF9F6C" w:rsidR="6F2C7F7D" w:rsidRDefault="6F2C7F7D" w:rsidP="6F2C7F7D">
            <w:pPr>
              <w:spacing w:after="0"/>
            </w:pPr>
            <w:r w:rsidRPr="6F2C7F7D">
              <w:rPr>
                <w:rFonts w:ascii="Calibri" w:eastAsia="Calibri" w:hAnsi="Calibri" w:cs="Calibri"/>
                <w:color w:val="000000" w:themeColor="text1"/>
              </w:rPr>
              <w:t>Uporaba naprave za pregled mora biti omejena na pooblaščene uporabnike, ki so identificirani z veljavnim uporabniškim imenom in geslom.</w:t>
            </w:r>
          </w:p>
        </w:tc>
      </w:tr>
      <w:tr w:rsidR="6F2C7F7D" w14:paraId="7275485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A5C6B0A" w14:textId="5707DD14"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9E0FE22" w14:textId="368C7279" w:rsidR="6F2C7F7D" w:rsidRDefault="6F2C7F7D" w:rsidP="6F2C7F7D">
            <w:pPr>
              <w:spacing w:after="0"/>
            </w:pPr>
            <w:r w:rsidRPr="6F2C7F7D">
              <w:rPr>
                <w:rFonts w:ascii="Calibri" w:eastAsia="Calibri" w:hAnsi="Calibri" w:cs="Calibri"/>
                <w:color w:val="000000" w:themeColor="text1"/>
                <w:sz w:val="20"/>
                <w:szCs w:val="20"/>
              </w:rPr>
              <w:t>4.1.25.14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8874C6B" w14:textId="0B6855E0" w:rsidR="6F2C7F7D" w:rsidRDefault="6F2C7F7D" w:rsidP="6F2C7F7D">
            <w:pPr>
              <w:spacing w:after="0"/>
            </w:pPr>
            <w:r w:rsidRPr="6F2C7F7D">
              <w:rPr>
                <w:rFonts w:ascii="Calibri" w:eastAsia="Calibri" w:hAnsi="Calibri" w:cs="Calibri"/>
                <w:color w:val="000000" w:themeColor="text1"/>
              </w:rPr>
              <w:t>Kontrolna naprava mora biti sposobna pridobiti številko poti, spremembo poti, lokacijo in ID naprave iz sistema ABT ali sistema v vozilu.</w:t>
            </w:r>
          </w:p>
        </w:tc>
      </w:tr>
      <w:tr w:rsidR="6F2C7F7D" w14:paraId="0A9F9F0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AD458ED" w14:textId="4E230193"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64EF69A" w14:textId="7E02ED45" w:rsidR="6F2C7F7D" w:rsidRDefault="6F2C7F7D" w:rsidP="6F2C7F7D">
            <w:pPr>
              <w:spacing w:after="0"/>
            </w:pPr>
            <w:r w:rsidRPr="6F2C7F7D">
              <w:rPr>
                <w:rFonts w:ascii="Calibri" w:eastAsia="Calibri" w:hAnsi="Calibri" w:cs="Calibri"/>
                <w:color w:val="000000" w:themeColor="text1"/>
                <w:sz w:val="20"/>
                <w:szCs w:val="20"/>
              </w:rPr>
              <w:t>4.1.25.15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BD6D930" w14:textId="200210EA" w:rsidR="6F2C7F7D" w:rsidRDefault="6F2C7F7D" w:rsidP="6F2C7F7D">
            <w:pPr>
              <w:spacing w:after="0"/>
            </w:pPr>
            <w:r w:rsidRPr="6F2C7F7D">
              <w:rPr>
                <w:rFonts w:ascii="Calibri" w:eastAsia="Calibri" w:hAnsi="Calibri" w:cs="Calibri"/>
                <w:color w:val="000000" w:themeColor="text1"/>
              </w:rPr>
              <w:t>Inšpekcijska naprava mora inšpektorju omogočati hiter in zanesljiv način vnosa podatkov o tem, na kateri poti/ustanovi/lokaciji se inšpektor nahaja. Ponudnik mora navesti možne rešitve za to, na primer s skeniranjem črtne kode na avtobusu ali na podlagi lokacije.</w:t>
            </w:r>
          </w:p>
        </w:tc>
      </w:tr>
      <w:tr w:rsidR="6F2C7F7D" w14:paraId="473AC5F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89C668C" w14:textId="65C65F3A"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D0F8892" w14:textId="7574A495" w:rsidR="6F2C7F7D" w:rsidRDefault="6F2C7F7D" w:rsidP="6F2C7F7D">
            <w:pPr>
              <w:spacing w:after="0"/>
            </w:pPr>
            <w:r w:rsidRPr="6F2C7F7D">
              <w:rPr>
                <w:rFonts w:ascii="Calibri" w:eastAsia="Calibri" w:hAnsi="Calibri" w:cs="Calibri"/>
                <w:color w:val="000000" w:themeColor="text1"/>
                <w:sz w:val="20"/>
                <w:szCs w:val="20"/>
              </w:rPr>
              <w:t>4.1.25.16</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FF4813D" w14:textId="4BE0D292" w:rsidR="6F2C7F7D" w:rsidRDefault="6F2C7F7D" w:rsidP="6F2C7F7D">
            <w:pPr>
              <w:spacing w:after="0"/>
            </w:pPr>
            <w:r w:rsidRPr="6F2C7F7D">
              <w:rPr>
                <w:rFonts w:ascii="Calibri" w:eastAsia="Calibri" w:hAnsi="Calibri" w:cs="Calibri"/>
                <w:color w:val="000000" w:themeColor="text1"/>
              </w:rPr>
              <w:t>Naprava za preverjanje prenese dodelitev inšpektorja in uporabniku omogoči vpogled v podrobnosti dodelitve.</w:t>
            </w:r>
          </w:p>
        </w:tc>
      </w:tr>
      <w:tr w:rsidR="6F2C7F7D" w14:paraId="377B96F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401A45D" w14:textId="5739ECD2"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A6B60D7" w14:textId="358DB3F4" w:rsidR="6F2C7F7D" w:rsidRDefault="6F2C7F7D" w:rsidP="6F2C7F7D">
            <w:pPr>
              <w:spacing w:after="0"/>
            </w:pPr>
            <w:r w:rsidRPr="6F2C7F7D">
              <w:rPr>
                <w:rFonts w:ascii="Calibri" w:eastAsia="Calibri" w:hAnsi="Calibri" w:cs="Calibri"/>
                <w:color w:val="000000" w:themeColor="text1"/>
                <w:sz w:val="20"/>
                <w:szCs w:val="20"/>
              </w:rPr>
              <w:t>4.1.25.17</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5B7F982" w14:textId="34FBA6B3" w:rsidR="6F2C7F7D" w:rsidRDefault="6F2C7F7D" w:rsidP="6F2C7F7D">
            <w:pPr>
              <w:spacing w:after="0"/>
            </w:pPr>
            <w:r w:rsidRPr="6F2C7F7D">
              <w:rPr>
                <w:rFonts w:ascii="Calibri" w:eastAsia="Calibri" w:hAnsi="Calibri" w:cs="Calibri"/>
                <w:color w:val="000000" w:themeColor="text1"/>
              </w:rPr>
              <w:t>Inšpekcijska naprava omogoča, da deluje kot plačilni terminal. Ta zmožnost stranki omogoča neposredno plačilo globe z bančno kartico in odpira podporo za prihodnje primere uporabe, ko se lahko inšpekcijska naprava uporablja za prodajo izdelkov in polnjenje.</w:t>
            </w:r>
          </w:p>
        </w:tc>
      </w:tr>
      <w:tr w:rsidR="6F2C7F7D" w14:paraId="61E2E88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C17754A" w14:textId="712D0705"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F8C2F4E" w14:textId="77F28E3C" w:rsidR="6F2C7F7D" w:rsidRDefault="6F2C7F7D" w:rsidP="6F2C7F7D">
            <w:pPr>
              <w:spacing w:after="0"/>
            </w:pPr>
            <w:r w:rsidRPr="6F2C7F7D">
              <w:rPr>
                <w:rFonts w:ascii="Calibri" w:eastAsia="Calibri" w:hAnsi="Calibri" w:cs="Calibri"/>
                <w:color w:val="000000" w:themeColor="text1"/>
                <w:sz w:val="20"/>
                <w:szCs w:val="20"/>
              </w:rPr>
              <w:t>4.1.25.18</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D4A9D9A" w14:textId="55E1A908" w:rsidR="6F2C7F7D" w:rsidRDefault="6F2C7F7D" w:rsidP="6F2C7F7D">
            <w:pPr>
              <w:spacing w:after="0"/>
            </w:pPr>
            <w:r w:rsidRPr="6F2C7F7D">
              <w:rPr>
                <w:rFonts w:ascii="Calibri" w:eastAsia="Calibri" w:hAnsi="Calibri" w:cs="Calibri"/>
                <w:color w:val="000000" w:themeColor="text1"/>
              </w:rPr>
              <w:t>Kontrolna naprava mora biti sposobna redno posredovati svoje koordinate GPS in ID vozila med delovanjem zalednemu sistemu ABT. To omogoča vizualizacijo položaja inšpektorjev v sistemu ABT.</w:t>
            </w:r>
          </w:p>
        </w:tc>
      </w:tr>
      <w:tr w:rsidR="6F2C7F7D" w14:paraId="2793587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11D107E" w14:textId="16AE5B87"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C18F98E" w14:textId="58A892FA" w:rsidR="6F2C7F7D" w:rsidRDefault="6F2C7F7D" w:rsidP="6F2C7F7D">
            <w:pPr>
              <w:spacing w:after="0"/>
            </w:pPr>
            <w:r w:rsidRPr="6F2C7F7D">
              <w:rPr>
                <w:rFonts w:ascii="Calibri" w:eastAsia="Calibri" w:hAnsi="Calibri" w:cs="Calibri"/>
                <w:color w:val="000000" w:themeColor="text1"/>
                <w:sz w:val="20"/>
                <w:szCs w:val="20"/>
              </w:rPr>
              <w:t>4.1.25.19</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BDD35E0" w14:textId="2A37D83A" w:rsidR="6F2C7F7D" w:rsidRDefault="6F2C7F7D" w:rsidP="6F2C7F7D">
            <w:pPr>
              <w:spacing w:after="0"/>
            </w:pPr>
            <w:r w:rsidRPr="6F2C7F7D">
              <w:rPr>
                <w:rFonts w:ascii="Calibri" w:eastAsia="Calibri" w:hAnsi="Calibri" w:cs="Calibri"/>
                <w:color w:val="000000" w:themeColor="text1"/>
              </w:rPr>
              <w:t>Inšpekcijska naprava mora uporabniku omogočiti, da ustvari obrazec o kršitvi, izpolni podrobnosti, ga predogleda in potrdi.</w:t>
            </w:r>
          </w:p>
        </w:tc>
      </w:tr>
      <w:tr w:rsidR="6F2C7F7D" w14:paraId="045D625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1CEAD0F" w14:textId="657CCD9D"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144B30F" w14:textId="2592B661" w:rsidR="6F2C7F7D" w:rsidRDefault="6F2C7F7D" w:rsidP="6F2C7F7D">
            <w:pPr>
              <w:spacing w:after="0"/>
            </w:pPr>
            <w:r w:rsidRPr="6F2C7F7D">
              <w:rPr>
                <w:rFonts w:ascii="Calibri" w:eastAsia="Calibri" w:hAnsi="Calibri" w:cs="Calibri"/>
                <w:color w:val="000000" w:themeColor="text1"/>
                <w:sz w:val="20"/>
                <w:szCs w:val="20"/>
              </w:rPr>
              <w:t>4.1.25.20</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6598022" w14:textId="7293E2C3" w:rsidR="6F2C7F7D" w:rsidRDefault="6F2C7F7D" w:rsidP="6F2C7F7D">
            <w:pPr>
              <w:spacing w:after="0"/>
            </w:pPr>
            <w:r w:rsidRPr="6F2C7F7D">
              <w:rPr>
                <w:rFonts w:ascii="Calibri" w:eastAsia="Calibri" w:hAnsi="Calibri" w:cs="Calibri"/>
                <w:color w:val="000000" w:themeColor="text1"/>
              </w:rPr>
              <w:t>Inšpekcijska naprava mora biti sposobna skenirati podatke slovenske eID ali potnega lista.</w:t>
            </w:r>
          </w:p>
        </w:tc>
      </w:tr>
      <w:tr w:rsidR="6F2C7F7D" w14:paraId="19901D9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153EDC1" w14:textId="24127593"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DA3C920" w14:textId="00F3BBD4" w:rsidR="6F2C7F7D" w:rsidRDefault="6F2C7F7D" w:rsidP="6F2C7F7D">
            <w:pPr>
              <w:spacing w:after="0"/>
            </w:pPr>
            <w:r w:rsidRPr="6F2C7F7D">
              <w:rPr>
                <w:rFonts w:ascii="Calibri" w:eastAsia="Calibri" w:hAnsi="Calibri" w:cs="Calibri"/>
                <w:color w:val="000000" w:themeColor="text1"/>
                <w:sz w:val="20"/>
                <w:szCs w:val="20"/>
              </w:rPr>
              <w:t>4.1.25.21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1D295BF" w14:textId="3B097129" w:rsidR="6F2C7F7D" w:rsidRDefault="6F2C7F7D" w:rsidP="6F2C7F7D">
            <w:pPr>
              <w:spacing w:after="0"/>
            </w:pPr>
            <w:r w:rsidRPr="6F2C7F7D">
              <w:rPr>
                <w:rFonts w:ascii="Calibri" w:eastAsia="Calibri" w:hAnsi="Calibri" w:cs="Calibri"/>
                <w:color w:val="000000" w:themeColor="text1"/>
              </w:rPr>
              <w:t>Inšpekcijska naprava prebere kartico ABT, samodejno zazna vse kršitve in na podlagi kršitve s kartico ABT ustvari obrazec o kršitvi.</w:t>
            </w:r>
          </w:p>
        </w:tc>
      </w:tr>
      <w:tr w:rsidR="6F2C7F7D" w14:paraId="3C8FA16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A6B5EE2" w14:textId="478A39F3"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3E59315" w14:textId="7DD7C384" w:rsidR="6F2C7F7D" w:rsidRDefault="6F2C7F7D" w:rsidP="6F2C7F7D">
            <w:pPr>
              <w:spacing w:after="0"/>
            </w:pPr>
            <w:r w:rsidRPr="6F2C7F7D">
              <w:rPr>
                <w:rFonts w:ascii="Calibri" w:eastAsia="Calibri" w:hAnsi="Calibri" w:cs="Calibri"/>
                <w:color w:val="000000" w:themeColor="text1"/>
                <w:sz w:val="20"/>
                <w:szCs w:val="20"/>
              </w:rPr>
              <w:t>4.1.25.22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D176AAB" w14:textId="1F7DD76D" w:rsidR="6F2C7F7D" w:rsidRDefault="6F2C7F7D" w:rsidP="6F2C7F7D">
            <w:pPr>
              <w:spacing w:after="0"/>
            </w:pPr>
            <w:r w:rsidRPr="6F2C7F7D">
              <w:rPr>
                <w:rFonts w:ascii="Calibri" w:eastAsia="Calibri" w:hAnsi="Calibri" w:cs="Calibri"/>
                <w:color w:val="000000" w:themeColor="text1"/>
              </w:rPr>
              <w:t>Inšpekcijska naprava podatke o inšpekcijskem pregledu naloži v zaledni sistem.</w:t>
            </w:r>
          </w:p>
        </w:tc>
      </w:tr>
      <w:tr w:rsidR="6F2C7F7D" w14:paraId="54AFA3B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6554F1D" w14:textId="3AECD4BD"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213A023" w14:textId="55CB9D5F" w:rsidR="6F2C7F7D" w:rsidRDefault="6F2C7F7D" w:rsidP="6F2C7F7D">
            <w:pPr>
              <w:spacing w:after="0"/>
            </w:pPr>
            <w:r w:rsidRPr="6F2C7F7D">
              <w:rPr>
                <w:rFonts w:ascii="Calibri" w:eastAsia="Calibri" w:hAnsi="Calibri" w:cs="Calibri"/>
                <w:color w:val="000000" w:themeColor="text1"/>
                <w:sz w:val="20"/>
                <w:szCs w:val="20"/>
              </w:rPr>
              <w:t>4.1.25.23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BC908FC" w14:textId="30EF84E1" w:rsidR="6F2C7F7D" w:rsidRDefault="6F2C7F7D" w:rsidP="6F2C7F7D">
            <w:pPr>
              <w:spacing w:after="0"/>
            </w:pPr>
            <w:r w:rsidRPr="6F2C7F7D">
              <w:rPr>
                <w:rFonts w:ascii="Calibri" w:eastAsia="Calibri" w:hAnsi="Calibri" w:cs="Calibri"/>
                <w:color w:val="000000" w:themeColor="text1"/>
              </w:rPr>
              <w:t>Inšpekcijska naprava mora omogočati tiskanje obvestila o kršitvi.</w:t>
            </w:r>
          </w:p>
        </w:tc>
      </w:tr>
      <w:tr w:rsidR="6F2C7F7D" w14:paraId="2EF211C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60E7E72" w14:textId="736ED258"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7CE4690" w14:textId="10D06754" w:rsidR="6F2C7F7D" w:rsidRDefault="6F2C7F7D" w:rsidP="6F2C7F7D">
            <w:pPr>
              <w:spacing w:after="0"/>
            </w:pPr>
            <w:r w:rsidRPr="6F2C7F7D">
              <w:rPr>
                <w:rFonts w:ascii="Calibri" w:eastAsia="Calibri" w:hAnsi="Calibri" w:cs="Calibri"/>
                <w:color w:val="000000" w:themeColor="text1"/>
                <w:sz w:val="20"/>
                <w:szCs w:val="20"/>
              </w:rPr>
              <w:t>4.1.25.24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CC56326" w14:textId="63E2D926" w:rsidR="6F2C7F7D" w:rsidRDefault="6F2C7F7D" w:rsidP="6F2C7F7D">
            <w:pPr>
              <w:spacing w:after="0"/>
            </w:pPr>
            <w:r w:rsidRPr="6F2C7F7D">
              <w:rPr>
                <w:rFonts w:ascii="Calibri" w:eastAsia="Calibri" w:hAnsi="Calibri" w:cs="Calibri"/>
                <w:color w:val="000000" w:themeColor="text1"/>
              </w:rPr>
              <w:t>Inšpekcijska naprava mora omogočati plačilo z gotovino ali kartico in natisniti potrdilo o zbranem znesku.</w:t>
            </w:r>
          </w:p>
        </w:tc>
      </w:tr>
      <w:tr w:rsidR="6F2C7F7D" w14:paraId="759C87C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153C03B" w14:textId="3DD79342"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CEA4D61" w14:textId="1A5F7DB2" w:rsidR="6F2C7F7D" w:rsidRDefault="6F2C7F7D" w:rsidP="6F2C7F7D">
            <w:pPr>
              <w:spacing w:after="0"/>
            </w:pPr>
            <w:r w:rsidRPr="6F2C7F7D">
              <w:rPr>
                <w:rFonts w:ascii="Calibri" w:eastAsia="Calibri" w:hAnsi="Calibri" w:cs="Calibri"/>
                <w:color w:val="000000" w:themeColor="text1"/>
                <w:sz w:val="20"/>
                <w:szCs w:val="20"/>
              </w:rPr>
              <w:t>4.1.25.25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A7C811A" w14:textId="2AC02762" w:rsidR="6F2C7F7D" w:rsidRDefault="6F2C7F7D" w:rsidP="6F2C7F7D">
            <w:pPr>
              <w:spacing w:after="0"/>
            </w:pPr>
            <w:r w:rsidRPr="6F2C7F7D">
              <w:rPr>
                <w:rFonts w:ascii="Calibri" w:eastAsia="Calibri" w:hAnsi="Calibri" w:cs="Calibri"/>
                <w:color w:val="000000" w:themeColor="text1"/>
              </w:rPr>
              <w:t>Naprava za pregledovanje mora uporabniku omogočati, da si ogleda seznam kršitev, ugotovljenih med njegovo izmeno.</w:t>
            </w:r>
          </w:p>
        </w:tc>
      </w:tr>
    </w:tbl>
    <w:p w14:paraId="180B8E42" w14:textId="77777777" w:rsidR="00197850" w:rsidRDefault="00197850" w:rsidP="00804F23"/>
    <w:p w14:paraId="53DF0E50" w14:textId="77777777" w:rsidR="00197850" w:rsidRDefault="00197850" w:rsidP="00804F23"/>
    <w:p w14:paraId="32358659" w14:textId="6AE2AEDF" w:rsidR="00644E38" w:rsidRPr="000570F4" w:rsidRDefault="19D0ACBF" w:rsidP="00197850">
      <w:pPr>
        <w:pStyle w:val="Heading3"/>
      </w:pPr>
      <w:r>
        <w:t xml:space="preserve"> </w:t>
      </w:r>
      <w:bookmarkStart w:id="71" w:name="_Toc1354393883"/>
      <w:r>
        <w:t>Splošne zahteve za sistemske vmesnike</w:t>
      </w:r>
      <w:bookmarkEnd w:id="71"/>
    </w:p>
    <w:p w14:paraId="45105EAB" w14:textId="2C7BC7FF" w:rsidR="00246377" w:rsidRPr="000570F4" w:rsidRDefault="00287396" w:rsidP="00246377">
      <w:pPr>
        <w:jc w:val="both"/>
      </w:pPr>
      <w:r>
        <w:t>Ponudniki</w:t>
      </w:r>
      <w:r w:rsidR="00246377" w:rsidRPr="000570F4">
        <w:t xml:space="preserve"> mora</w:t>
      </w:r>
      <w:r>
        <w:t>jo</w:t>
      </w:r>
      <w:r w:rsidR="00246377" w:rsidRPr="000570F4">
        <w:t xml:space="preserve"> izpolnjevati splošne zahteve za sistemske vmesnike iz poglavja Funkcionalne zahteve in vseh drugih ustreznih </w:t>
      </w:r>
      <w:r w:rsidR="007A285D">
        <w:t>podpoglavjih</w:t>
      </w:r>
      <w:r w:rsidR="00246377" w:rsidRPr="000570F4">
        <w:t xml:space="preserve"> tega dokumenta. Del tega segmenta </w:t>
      </w:r>
      <w:r w:rsidR="006A58A8" w:rsidRPr="000570F4">
        <w:t>je</w:t>
      </w:r>
      <w:r w:rsidR="00246377" w:rsidRPr="000570F4">
        <w:t>:</w:t>
      </w:r>
    </w:p>
    <w:p w14:paraId="200C965F" w14:textId="0D197B98" w:rsidR="00246377" w:rsidRPr="000570F4" w:rsidRDefault="00246377" w:rsidP="00433115">
      <w:pPr>
        <w:pStyle w:val="ListParagraph"/>
        <w:numPr>
          <w:ilvl w:val="0"/>
          <w:numId w:val="19"/>
        </w:numPr>
      </w:pPr>
      <w:r w:rsidRPr="000570F4">
        <w:t>Standardi API</w:t>
      </w:r>
    </w:p>
    <w:p w14:paraId="1AE5CD18" w14:textId="1B52C25D" w:rsidR="009E15BD" w:rsidRPr="000570F4" w:rsidRDefault="009E15BD" w:rsidP="00433115">
      <w:pPr>
        <w:pStyle w:val="ListParagraph"/>
        <w:numPr>
          <w:ilvl w:val="0"/>
          <w:numId w:val="19"/>
        </w:numPr>
      </w:pPr>
      <w:r w:rsidRPr="000570F4">
        <w:t>Varnost</w:t>
      </w:r>
    </w:p>
    <w:p w14:paraId="7333D1E5" w14:textId="4B725B46" w:rsidR="009E15BD" w:rsidRPr="000570F4" w:rsidRDefault="009E15BD" w:rsidP="00433115">
      <w:pPr>
        <w:pStyle w:val="ListParagraph"/>
        <w:numPr>
          <w:ilvl w:val="0"/>
          <w:numId w:val="19"/>
        </w:numPr>
      </w:pPr>
      <w:r w:rsidRPr="000570F4">
        <w:t>Omrežna povezljivost</w:t>
      </w:r>
    </w:p>
    <w:p w14:paraId="28B7B2F7" w14:textId="14D67D39" w:rsidR="009E15BD" w:rsidRPr="000570F4" w:rsidRDefault="009E15BD" w:rsidP="00433115">
      <w:pPr>
        <w:pStyle w:val="ListParagraph"/>
        <w:numPr>
          <w:ilvl w:val="0"/>
          <w:numId w:val="19"/>
        </w:numPr>
      </w:pPr>
      <w:r>
        <w:t xml:space="preserve">Časovna </w:t>
      </w:r>
      <w:r w:rsidR="006A58A8">
        <w:t>sinhronizacija</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005"/>
        <w:gridCol w:w="6930"/>
      </w:tblGrid>
      <w:tr w:rsidR="6F2C7F7D" w14:paraId="38530EB5"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22F22733"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60F40142" w14:textId="0FB654B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93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7CD1950" w14:textId="7F90E860"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37B20A1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D69C8CC" w14:textId="1B7BA3FE" w:rsidR="6F2C7F7D" w:rsidRDefault="6F2C7F7D" w:rsidP="6F2C7F7D">
            <w:pPr>
              <w:spacing w:after="0"/>
            </w:pPr>
            <w:r w:rsidRPr="6F2C7F7D">
              <w:rPr>
                <w:rFonts w:ascii="Calibri" w:eastAsia="Calibri" w:hAnsi="Calibri" w:cs="Calibri"/>
                <w:color w:val="000000" w:themeColor="text1"/>
                <w:sz w:val="20"/>
                <w:szCs w:val="20"/>
              </w:rPr>
              <w:t>Standardi API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CCB69B4" w14:textId="25065FF4" w:rsidR="6F2C7F7D" w:rsidRDefault="6F2C7F7D" w:rsidP="6F2C7F7D">
            <w:pPr>
              <w:spacing w:after="0"/>
            </w:pPr>
            <w:r w:rsidRPr="6F2C7F7D">
              <w:rPr>
                <w:rFonts w:ascii="Calibri" w:eastAsia="Calibri" w:hAnsi="Calibri" w:cs="Calibri"/>
                <w:color w:val="000000" w:themeColor="text1"/>
                <w:sz w:val="20"/>
                <w:szCs w:val="20"/>
              </w:rPr>
              <w:t>4.1.26.1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B586A5D" w14:textId="4A162951" w:rsidR="6F2C7F7D" w:rsidRDefault="6F2C7F7D" w:rsidP="6F2C7F7D">
            <w:pPr>
              <w:spacing w:after="0"/>
            </w:pPr>
            <w:r w:rsidRPr="6F2C7F7D">
              <w:rPr>
                <w:rFonts w:ascii="Calibri" w:eastAsia="Calibri" w:hAnsi="Calibri" w:cs="Calibri"/>
                <w:color w:val="000000" w:themeColor="text1"/>
                <w:sz w:val="20"/>
                <w:szCs w:val="20"/>
              </w:rPr>
              <w:t>Arhitektura sistema ABT mora zagotavljati odprto integracijsko arhitekturo, ki temelji na API-jih, da se omogoči povezovanje več zainteresiranih strani. Arhitektura sistema mora zagotavljati možnost segmentacije poslovnih procesov in podatkov na podlagi poslovnih pravil in upravljanja pravic prek posameznega API za vsako zainteresirano stran.</w:t>
            </w:r>
          </w:p>
        </w:tc>
      </w:tr>
      <w:tr w:rsidR="6F2C7F7D" w14:paraId="3697187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2C70C11" w14:textId="47C54D04" w:rsidR="6F2C7F7D" w:rsidRDefault="6F2C7F7D" w:rsidP="6F2C7F7D">
            <w:pPr>
              <w:spacing w:after="0"/>
            </w:pPr>
            <w:r w:rsidRPr="6F2C7F7D">
              <w:rPr>
                <w:rFonts w:ascii="Calibri" w:eastAsia="Calibri" w:hAnsi="Calibri" w:cs="Calibri"/>
                <w:color w:val="000000" w:themeColor="text1"/>
                <w:sz w:val="20"/>
                <w:szCs w:val="20"/>
              </w:rPr>
              <w:t>Standardi API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9926914" w14:textId="1F6655BF" w:rsidR="6F2C7F7D" w:rsidRDefault="6F2C7F7D" w:rsidP="6F2C7F7D">
            <w:pPr>
              <w:spacing w:after="0"/>
            </w:pPr>
            <w:r w:rsidRPr="6F2C7F7D">
              <w:rPr>
                <w:rFonts w:ascii="Calibri" w:eastAsia="Calibri" w:hAnsi="Calibri" w:cs="Calibri"/>
                <w:color w:val="000000" w:themeColor="text1"/>
                <w:sz w:val="20"/>
                <w:szCs w:val="20"/>
              </w:rPr>
              <w:t>4.1.26.2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B08030A" w14:textId="51F08DAE" w:rsidR="6F2C7F7D" w:rsidRDefault="6F2C7F7D" w:rsidP="6F2C7F7D">
            <w:pPr>
              <w:spacing w:after="0"/>
            </w:pPr>
            <w:r w:rsidRPr="6F2C7F7D">
              <w:rPr>
                <w:rFonts w:ascii="Calibri" w:eastAsia="Calibri" w:hAnsi="Calibri" w:cs="Calibri"/>
                <w:color w:val="000000" w:themeColor="text1"/>
                <w:sz w:val="20"/>
                <w:szCs w:val="20"/>
              </w:rPr>
              <w:t>Sistem ABT mora podpirati zmožnost zagotavljanja in porabe ustreznih podatkov z uporabo odprtega in varnega vmesnika. Vsi vmesniki morajo temeljiti na mednarodnih in industrijskih standardih.</w:t>
            </w:r>
          </w:p>
        </w:tc>
      </w:tr>
      <w:tr w:rsidR="6F2C7F7D" w14:paraId="2D7F2F9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977196B" w14:textId="6F303C94" w:rsidR="6F2C7F7D" w:rsidRDefault="6F2C7F7D" w:rsidP="6F2C7F7D">
            <w:pPr>
              <w:spacing w:after="0"/>
            </w:pPr>
            <w:r w:rsidRPr="6F2C7F7D">
              <w:rPr>
                <w:rFonts w:ascii="Calibri" w:eastAsia="Calibri" w:hAnsi="Calibri" w:cs="Calibri"/>
                <w:color w:val="000000" w:themeColor="text1"/>
                <w:sz w:val="20"/>
                <w:szCs w:val="20"/>
              </w:rPr>
              <w:t>Standardi API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623A22F" w14:textId="6523BDCE" w:rsidR="6F2C7F7D" w:rsidRDefault="6F2C7F7D" w:rsidP="6F2C7F7D">
            <w:pPr>
              <w:spacing w:after="0"/>
            </w:pPr>
            <w:r w:rsidRPr="6F2C7F7D">
              <w:rPr>
                <w:rFonts w:ascii="Calibri" w:eastAsia="Calibri" w:hAnsi="Calibri" w:cs="Calibri"/>
                <w:color w:val="000000" w:themeColor="text1"/>
                <w:sz w:val="20"/>
                <w:szCs w:val="20"/>
              </w:rPr>
              <w:t>4.1.26.3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8DE8911" w14:textId="4E25C332" w:rsidR="6F2C7F7D" w:rsidRDefault="6F2C7F7D" w:rsidP="6F2C7F7D">
            <w:pPr>
              <w:spacing w:after="0"/>
            </w:pPr>
            <w:r w:rsidRPr="6F2C7F7D">
              <w:rPr>
                <w:rFonts w:ascii="Calibri" w:eastAsia="Calibri" w:hAnsi="Calibri" w:cs="Calibri"/>
                <w:color w:val="000000" w:themeColor="text1"/>
                <w:sz w:val="20"/>
                <w:szCs w:val="20"/>
              </w:rPr>
              <w:t>Sistem ABT mora biti sposoben komunicirati z več sistemi hkrati na zelo razširljiv način, ne da bi pri tem oviral druge komunikacije.</w:t>
            </w:r>
          </w:p>
        </w:tc>
      </w:tr>
      <w:tr w:rsidR="6F2C7F7D" w14:paraId="20CB3D1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A3FDEAB" w14:textId="1B69ECFA" w:rsidR="6F2C7F7D" w:rsidRDefault="6F2C7F7D" w:rsidP="6F2C7F7D">
            <w:pPr>
              <w:spacing w:after="0"/>
            </w:pPr>
            <w:r w:rsidRPr="6F2C7F7D">
              <w:rPr>
                <w:rFonts w:ascii="Calibri" w:eastAsia="Calibri" w:hAnsi="Calibri" w:cs="Calibri"/>
                <w:color w:val="000000" w:themeColor="text1"/>
                <w:sz w:val="20"/>
                <w:szCs w:val="20"/>
              </w:rPr>
              <w:t>Standardi API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1C6695A" w14:textId="38A05CD1" w:rsidR="6F2C7F7D" w:rsidRDefault="6F2C7F7D" w:rsidP="6F2C7F7D">
            <w:pPr>
              <w:spacing w:after="0"/>
            </w:pPr>
            <w:r w:rsidRPr="6F2C7F7D">
              <w:rPr>
                <w:rFonts w:ascii="Calibri" w:eastAsia="Calibri" w:hAnsi="Calibri" w:cs="Calibri"/>
                <w:color w:val="000000" w:themeColor="text1"/>
                <w:sz w:val="20"/>
                <w:szCs w:val="20"/>
              </w:rPr>
              <w:t>4.1.26.4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A2CDBF3" w14:textId="2E7DC8A7" w:rsidR="6F2C7F7D" w:rsidRDefault="6F2C7F7D" w:rsidP="6F2C7F7D">
            <w:pPr>
              <w:spacing w:after="0"/>
            </w:pPr>
            <w:r w:rsidRPr="6F2C7F7D">
              <w:rPr>
                <w:rFonts w:ascii="Calibri" w:eastAsia="Calibri" w:hAnsi="Calibri" w:cs="Calibri"/>
                <w:color w:val="000000" w:themeColor="text1"/>
                <w:sz w:val="20"/>
                <w:szCs w:val="20"/>
              </w:rPr>
              <w:t>Sistem ABT mora zagotavljati varne integracijske vmesnike z drugimi sistemi v obliki spletnih vmesnikov za programiranje aplikacij (Web Application Programming Interfaces - Web API). Dostop do virov in funkcionalnosti, dostopnih prek vmesnikov, mora nadzorovati z avtentikacijo odjemalcev API in nadzorom dostopa na podlagi vlog.</w:t>
            </w:r>
          </w:p>
        </w:tc>
      </w:tr>
      <w:tr w:rsidR="6F2C7F7D" w14:paraId="25BE23B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75AFF11" w14:textId="3DD3D8F8" w:rsidR="6F2C7F7D" w:rsidRDefault="6F2C7F7D" w:rsidP="6F2C7F7D">
            <w:pPr>
              <w:spacing w:after="0"/>
            </w:pPr>
            <w:r w:rsidRPr="6F2C7F7D">
              <w:rPr>
                <w:rFonts w:ascii="Calibri" w:eastAsia="Calibri" w:hAnsi="Calibri" w:cs="Calibri"/>
                <w:color w:val="000000" w:themeColor="text1"/>
                <w:sz w:val="20"/>
                <w:szCs w:val="20"/>
              </w:rPr>
              <w:t>Standardi API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57D673B" w14:textId="1BC0BA06" w:rsidR="6F2C7F7D" w:rsidRDefault="6F2C7F7D" w:rsidP="6F2C7F7D">
            <w:pPr>
              <w:spacing w:after="0"/>
            </w:pPr>
            <w:r w:rsidRPr="6F2C7F7D">
              <w:rPr>
                <w:rFonts w:ascii="Calibri" w:eastAsia="Calibri" w:hAnsi="Calibri" w:cs="Calibri"/>
                <w:color w:val="000000" w:themeColor="text1"/>
                <w:sz w:val="20"/>
                <w:szCs w:val="20"/>
              </w:rPr>
              <w:t>4.1.26.5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F46BC5C" w14:textId="4E4B0B1D" w:rsidR="6F2C7F7D" w:rsidRDefault="6F2C7F7D" w:rsidP="6F2C7F7D">
            <w:pPr>
              <w:spacing w:after="0"/>
            </w:pPr>
            <w:r w:rsidRPr="6F2C7F7D">
              <w:rPr>
                <w:rFonts w:ascii="Calibri" w:eastAsia="Calibri" w:hAnsi="Calibri" w:cs="Calibri"/>
                <w:color w:val="000000" w:themeColor="text1"/>
                <w:sz w:val="20"/>
                <w:szCs w:val="20"/>
              </w:rPr>
              <w:t>Spletni vmesniki API omogočajo tretjim osebam, da razvijejo programsko opremo in sisteme, ki se povezujejo s takimi vmesniki API. To vključuje strojno berljivo odprto specifikacijo za vsak API, na primer:</w:t>
            </w:r>
            <w:r>
              <w:br/>
            </w:r>
            <w:r w:rsidRPr="6F2C7F7D">
              <w:rPr>
                <w:rFonts w:ascii="Calibri" w:eastAsia="Calibri" w:hAnsi="Calibri" w:cs="Calibri"/>
                <w:color w:val="000000" w:themeColor="text1"/>
                <w:sz w:val="20"/>
                <w:szCs w:val="20"/>
              </w:rPr>
              <w:t xml:space="preserve"> - Za SOAP</w:t>
            </w:r>
            <w:r>
              <w:br/>
            </w:r>
            <w:r w:rsidRPr="6F2C7F7D">
              <w:rPr>
                <w:rFonts w:ascii="Calibri" w:eastAsia="Calibri" w:hAnsi="Calibri" w:cs="Calibri"/>
                <w:color w:val="000000" w:themeColor="text1"/>
                <w:sz w:val="20"/>
                <w:szCs w:val="20"/>
              </w:rPr>
              <w:t xml:space="preserve">        o jezik za opredelitev spletnih storitev (WSDL - </w:t>
            </w:r>
            <w:hyperlink r:id="rId13">
              <w:r w:rsidRPr="6F2C7F7D">
                <w:rPr>
                  <w:rStyle w:val="Hyperlink"/>
                  <w:rFonts w:ascii="Calibri" w:eastAsia="Calibri" w:hAnsi="Calibri" w:cs="Calibri"/>
                  <w:sz w:val="20"/>
                  <w:szCs w:val="20"/>
                </w:rPr>
                <w:t>https://www.w3.org/TR/wsdl/</w:t>
              </w:r>
            </w:hyperlink>
            <w:r w:rsidRPr="6F2C7F7D">
              <w:rPr>
                <w:rFonts w:ascii="Calibri" w:eastAsia="Calibri" w:hAnsi="Calibri" w:cs="Calibri"/>
                <w:color w:val="000000" w:themeColor="text1"/>
                <w:sz w:val="20"/>
                <w:szCs w:val="20"/>
              </w:rPr>
              <w:t>)</w:t>
            </w:r>
            <w:r>
              <w:br/>
            </w:r>
            <w:r w:rsidRPr="6F2C7F7D">
              <w:rPr>
                <w:rFonts w:ascii="Calibri" w:eastAsia="Calibri" w:hAnsi="Calibri" w:cs="Calibri"/>
                <w:color w:val="000000" w:themeColor="text1"/>
                <w:sz w:val="20"/>
                <w:szCs w:val="20"/>
              </w:rPr>
              <w:t xml:space="preserve"> - za API RESTful</w:t>
            </w:r>
            <w:r>
              <w:br/>
            </w:r>
            <w:r w:rsidRPr="6F2C7F7D">
              <w:rPr>
                <w:rFonts w:ascii="Calibri" w:eastAsia="Calibri" w:hAnsi="Calibri" w:cs="Calibri"/>
                <w:color w:val="000000" w:themeColor="text1"/>
                <w:sz w:val="20"/>
                <w:szCs w:val="20"/>
              </w:rPr>
              <w:t xml:space="preserve">        o jezik za modeliranje API RESTful (RAML - </w:t>
            </w:r>
            <w:hyperlink r:id="rId14">
              <w:r w:rsidRPr="6F2C7F7D">
                <w:rPr>
                  <w:rStyle w:val="Hyperlink"/>
                  <w:rFonts w:ascii="Calibri" w:eastAsia="Calibri" w:hAnsi="Calibri" w:cs="Calibri"/>
                  <w:sz w:val="20"/>
                  <w:szCs w:val="20"/>
                </w:rPr>
                <w:t>https://raml.org</w:t>
              </w:r>
            </w:hyperlink>
            <w:r w:rsidRPr="6F2C7F7D">
              <w:rPr>
                <w:rFonts w:ascii="Calibri" w:eastAsia="Calibri" w:hAnsi="Calibri" w:cs="Calibri"/>
                <w:color w:val="000000" w:themeColor="text1"/>
                <w:sz w:val="20"/>
                <w:szCs w:val="20"/>
              </w:rPr>
              <w:t>)</w:t>
            </w:r>
            <w:r>
              <w:br/>
            </w:r>
            <w:r w:rsidRPr="6F2C7F7D">
              <w:rPr>
                <w:rFonts w:ascii="Calibri" w:eastAsia="Calibri" w:hAnsi="Calibri" w:cs="Calibri"/>
                <w:color w:val="000000" w:themeColor="text1"/>
                <w:sz w:val="20"/>
                <w:szCs w:val="20"/>
              </w:rPr>
              <w:t xml:space="preserve"> - specifikacija OpenAPI (OAS - </w:t>
            </w:r>
            <w:hyperlink r:id="rId15">
              <w:r w:rsidRPr="6F2C7F7D">
                <w:rPr>
                  <w:rStyle w:val="Hyperlink"/>
                  <w:rFonts w:ascii="Calibri" w:eastAsia="Calibri" w:hAnsi="Calibri" w:cs="Calibri"/>
                  <w:sz w:val="20"/>
                  <w:szCs w:val="20"/>
                </w:rPr>
                <w:t>https://en.wikipedia.org/wiki/OpenAPI_Specification</w:t>
              </w:r>
            </w:hyperlink>
            <w:r w:rsidRPr="6F2C7F7D">
              <w:rPr>
                <w:rFonts w:ascii="Calibri" w:eastAsia="Calibri" w:hAnsi="Calibri" w:cs="Calibri"/>
                <w:color w:val="000000" w:themeColor="text1"/>
                <w:sz w:val="20"/>
                <w:szCs w:val="20"/>
              </w:rPr>
              <w:t>).</w:t>
            </w:r>
          </w:p>
        </w:tc>
      </w:tr>
      <w:tr w:rsidR="6F2C7F7D" w14:paraId="0F31C28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997A542" w14:textId="6AA45B19" w:rsidR="6F2C7F7D" w:rsidRDefault="6F2C7F7D" w:rsidP="6F2C7F7D">
            <w:pPr>
              <w:spacing w:after="0"/>
            </w:pPr>
            <w:r w:rsidRPr="6F2C7F7D">
              <w:rPr>
                <w:rFonts w:ascii="Calibri" w:eastAsia="Calibri" w:hAnsi="Calibri" w:cs="Calibri"/>
                <w:color w:val="000000" w:themeColor="text1"/>
                <w:sz w:val="20"/>
                <w:szCs w:val="20"/>
              </w:rPr>
              <w:t>Standardi API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1B5E271" w14:textId="0CD176E5" w:rsidR="6F2C7F7D" w:rsidRDefault="6F2C7F7D" w:rsidP="6F2C7F7D">
            <w:pPr>
              <w:spacing w:after="0"/>
            </w:pPr>
            <w:r w:rsidRPr="6F2C7F7D">
              <w:rPr>
                <w:rFonts w:ascii="Calibri" w:eastAsia="Calibri" w:hAnsi="Calibri" w:cs="Calibri"/>
                <w:color w:val="000000" w:themeColor="text1"/>
                <w:sz w:val="20"/>
                <w:szCs w:val="20"/>
              </w:rPr>
              <w:t>4.1.26.6</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CFFBDE1" w14:textId="3C312E8D" w:rsidR="6F2C7F7D" w:rsidRDefault="6F2C7F7D" w:rsidP="6F2C7F7D">
            <w:pPr>
              <w:spacing w:after="0"/>
            </w:pPr>
            <w:r w:rsidRPr="6F2C7F7D">
              <w:rPr>
                <w:rFonts w:ascii="Calibri" w:eastAsia="Calibri" w:hAnsi="Calibri" w:cs="Calibri"/>
                <w:color w:val="000000" w:themeColor="text1"/>
                <w:sz w:val="20"/>
                <w:szCs w:val="20"/>
              </w:rPr>
              <w:t>Sistem ABT mora podpirati sinhrone in asinhrone izmenjave sporočil:</w:t>
            </w:r>
            <w:r>
              <w:br/>
            </w:r>
            <w:r w:rsidRPr="6F2C7F7D">
              <w:rPr>
                <w:rFonts w:ascii="Calibri" w:eastAsia="Calibri" w:hAnsi="Calibri" w:cs="Calibri"/>
                <w:color w:val="000000" w:themeColor="text1"/>
                <w:sz w:val="20"/>
                <w:szCs w:val="20"/>
              </w:rPr>
              <w:t xml:space="preserve"> - Asinhrona: odgovor se pošlje po določenem času ali prek drugega komunikacijskega sredstva. Potrdilo o prejemu se še vedno pošlje pošiljatelju sporočila.</w:t>
            </w:r>
            <w:r>
              <w:br/>
            </w:r>
            <w:r w:rsidRPr="6F2C7F7D">
              <w:rPr>
                <w:rFonts w:ascii="Calibri" w:eastAsia="Calibri" w:hAnsi="Calibri" w:cs="Calibri"/>
                <w:color w:val="000000" w:themeColor="text1"/>
                <w:sz w:val="20"/>
                <w:szCs w:val="20"/>
              </w:rPr>
              <w:t xml:space="preserve"> - Sinhrono: podatki se pošljejo kot odgovor na zahtevo.</w:t>
            </w:r>
          </w:p>
        </w:tc>
      </w:tr>
      <w:tr w:rsidR="6F2C7F7D" w14:paraId="31CD38C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B160B25" w14:textId="3DDD385E" w:rsidR="6F2C7F7D" w:rsidRDefault="6F2C7F7D" w:rsidP="6F2C7F7D">
            <w:pPr>
              <w:spacing w:after="0"/>
            </w:pPr>
            <w:r w:rsidRPr="6F2C7F7D">
              <w:rPr>
                <w:rFonts w:ascii="Calibri" w:eastAsia="Calibri" w:hAnsi="Calibri" w:cs="Calibri"/>
                <w:color w:val="000000" w:themeColor="text1"/>
                <w:sz w:val="20"/>
                <w:szCs w:val="20"/>
              </w:rPr>
              <w:t>Standardi API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EE846A5" w14:textId="52C3E24F" w:rsidR="6F2C7F7D" w:rsidRDefault="6F2C7F7D" w:rsidP="6F2C7F7D">
            <w:pPr>
              <w:spacing w:after="0"/>
            </w:pPr>
            <w:r w:rsidRPr="6F2C7F7D">
              <w:rPr>
                <w:rFonts w:ascii="Calibri" w:eastAsia="Calibri" w:hAnsi="Calibri" w:cs="Calibri"/>
                <w:color w:val="000000" w:themeColor="text1"/>
                <w:sz w:val="20"/>
                <w:szCs w:val="20"/>
              </w:rPr>
              <w:t>4.1.26.7</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40DDF78" w14:textId="16E4D44E" w:rsidR="6F2C7F7D" w:rsidRDefault="6F2C7F7D" w:rsidP="6F2C7F7D">
            <w:pPr>
              <w:spacing w:after="0"/>
            </w:pPr>
            <w:r w:rsidRPr="6F2C7F7D">
              <w:rPr>
                <w:rFonts w:ascii="Calibri" w:eastAsia="Calibri" w:hAnsi="Calibri" w:cs="Calibri"/>
                <w:color w:val="000000" w:themeColor="text1"/>
                <w:sz w:val="20"/>
                <w:szCs w:val="20"/>
              </w:rPr>
              <w:t xml:space="preserve">Zaledni sistem ABT mora zagotavljati upravljanje življenjskega cikla API-jev. Vsi API-ji morajo biti verzionirani, spremembe pa morajo biti izvedene tako, da se ohrani združljivost za obstoječe partnerje (backward compatibility) v dogovorjenem prehodnem obdobju. Ponudnik mora opredeliti politiko uvajanja novih verzij ter ukinjanja (deprecation policy), ki vključuje najmanj časovni rok obveščanja partnerjev, obdobje sočasnega delovanja stare in nove verzije ter način komunikacije sprememb. Podrobnosti politike verzioniranja in rokov se uskladijo z naročnikom v fazi načrtovanja.  </w:t>
            </w:r>
          </w:p>
        </w:tc>
      </w:tr>
      <w:tr w:rsidR="6F2C7F7D" w14:paraId="587FF03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3648980" w14:textId="5DC8FD78" w:rsidR="6F2C7F7D" w:rsidRDefault="6F2C7F7D" w:rsidP="6F2C7F7D">
            <w:pPr>
              <w:spacing w:after="0"/>
            </w:pPr>
            <w:r w:rsidRPr="6F2C7F7D">
              <w:rPr>
                <w:rFonts w:ascii="Calibri" w:eastAsia="Calibri" w:hAnsi="Calibri" w:cs="Calibri"/>
                <w:color w:val="000000" w:themeColor="text1"/>
                <w:sz w:val="20"/>
                <w:szCs w:val="20"/>
              </w:rPr>
              <w:t>Standardi API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ACFFE4F" w14:textId="3A779257" w:rsidR="6F2C7F7D" w:rsidRDefault="6F2C7F7D" w:rsidP="6F2C7F7D">
            <w:pPr>
              <w:spacing w:after="0"/>
            </w:pPr>
            <w:r w:rsidRPr="6F2C7F7D">
              <w:rPr>
                <w:rFonts w:ascii="Calibri" w:eastAsia="Calibri" w:hAnsi="Calibri" w:cs="Calibri"/>
                <w:color w:val="000000" w:themeColor="text1"/>
                <w:sz w:val="20"/>
                <w:szCs w:val="20"/>
              </w:rPr>
              <w:t>4.1.26.8</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6FBDDFF" w14:textId="5B64B235" w:rsidR="6F2C7F7D" w:rsidRDefault="6F2C7F7D" w:rsidP="6F2C7F7D">
            <w:pPr>
              <w:spacing w:after="0"/>
            </w:pPr>
            <w:r w:rsidRPr="6F2C7F7D">
              <w:rPr>
                <w:rFonts w:ascii="Calibri" w:eastAsia="Calibri" w:hAnsi="Calibri" w:cs="Calibri"/>
                <w:color w:val="000000" w:themeColor="text1"/>
                <w:sz w:val="20"/>
                <w:szCs w:val="20"/>
              </w:rPr>
              <w:t>ABT mora zagotoviti standardizirano integracijsko okolje za partnerje, ki vključuje najmanj testno/sandbox okolje z enakovrednimi API-ji kot v produkciji, ter možnostjo testnih podatkov in scenarijev brez vpliva na produkcijsko delovanje. Sistem mora omogočati omejevanje porabe API-jev po partnerjih (rate limiting, kvote) in nadzor obremenitev ter zlorab. Za kritične operacije (npr. nakup, povračilo/refund, ročne korekcije/adjustment) morajo API-ji podpirati idempotentne klice oziroma mehanizme za varno ponavljanje zahtevkov, da se preprečijo podvojene transakcije ali povračila.</w:t>
            </w:r>
          </w:p>
        </w:tc>
      </w:tr>
      <w:tr w:rsidR="6F2C7F7D" w14:paraId="12603A8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E500240" w14:textId="093BE9A4" w:rsidR="6F2C7F7D" w:rsidRDefault="6F2C7F7D" w:rsidP="6F2C7F7D">
            <w:pPr>
              <w:spacing w:after="0"/>
            </w:pPr>
            <w:r w:rsidRPr="6F2C7F7D">
              <w:rPr>
                <w:rFonts w:ascii="Calibri" w:eastAsia="Calibri" w:hAnsi="Calibri" w:cs="Calibri"/>
                <w:color w:val="000000" w:themeColor="text1"/>
                <w:sz w:val="20"/>
                <w:szCs w:val="20"/>
              </w:rPr>
              <w:t>Varnost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110630A" w14:textId="59FEE9AB" w:rsidR="6F2C7F7D" w:rsidRDefault="6F2C7F7D" w:rsidP="6F2C7F7D">
            <w:pPr>
              <w:spacing w:after="0"/>
            </w:pPr>
            <w:r w:rsidRPr="6F2C7F7D">
              <w:rPr>
                <w:rFonts w:ascii="Calibri" w:eastAsia="Calibri" w:hAnsi="Calibri" w:cs="Calibri"/>
                <w:color w:val="000000" w:themeColor="text1"/>
                <w:sz w:val="20"/>
                <w:szCs w:val="20"/>
              </w:rPr>
              <w:t>4.1.26.9</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13B10F5" w14:textId="23748B8B" w:rsidR="6F2C7F7D" w:rsidRDefault="6F2C7F7D" w:rsidP="6F2C7F7D">
            <w:pPr>
              <w:spacing w:after="0"/>
            </w:pPr>
            <w:r w:rsidRPr="6F2C7F7D">
              <w:rPr>
                <w:rFonts w:ascii="Calibri" w:eastAsia="Calibri" w:hAnsi="Calibri" w:cs="Calibri"/>
                <w:color w:val="000000" w:themeColor="text1"/>
                <w:sz w:val="20"/>
                <w:szCs w:val="20"/>
              </w:rPr>
              <w:t>Komunikacijski kanali med vsemi moduli morajo biti zaščiteni. Varnost komunikacijskih kanalov zagotavlja prenos občutljivih podatkov brez prisluškovanja in prirejanja. Izvajajo se najboljše varnostne prakse, da se zagotovi:</w:t>
            </w:r>
            <w:r>
              <w:br/>
            </w:r>
            <w:r w:rsidRPr="6F2C7F7D">
              <w:rPr>
                <w:rFonts w:ascii="Calibri" w:eastAsia="Calibri" w:hAnsi="Calibri" w:cs="Calibri"/>
                <w:color w:val="000000" w:themeColor="text1"/>
                <w:sz w:val="20"/>
                <w:szCs w:val="20"/>
              </w:rPr>
              <w:t xml:space="preserve"> - avtentikacijo: za pošiljatelja: da podatki prispejo samo do predvidenega prejemnika, za prejemnika pa, da podatki prihajajo od predvidenega prejemnika</w:t>
            </w:r>
            <w:r>
              <w:br/>
            </w:r>
            <w:r w:rsidRPr="6F2C7F7D">
              <w:rPr>
                <w:rFonts w:ascii="Calibri" w:eastAsia="Calibri" w:hAnsi="Calibri" w:cs="Calibri"/>
                <w:color w:val="000000" w:themeColor="text1"/>
                <w:sz w:val="20"/>
                <w:szCs w:val="20"/>
              </w:rPr>
              <w:t xml:space="preserve"> - celovitost podatkov: Celovitost podatkov se zavaruje s podpisi.</w:t>
            </w:r>
            <w:r>
              <w:br/>
            </w:r>
            <w:r w:rsidRPr="6F2C7F7D">
              <w:rPr>
                <w:rFonts w:ascii="Calibri" w:eastAsia="Calibri" w:hAnsi="Calibri" w:cs="Calibri"/>
                <w:color w:val="000000" w:themeColor="text1"/>
                <w:sz w:val="20"/>
                <w:szCs w:val="20"/>
              </w:rPr>
              <w:t xml:space="preserve"> - zaupnost podatkov: Šifriranje podatkov, da se zagotovi, da jih lahko prebere samo predvideni prejemnik.</w:t>
            </w:r>
          </w:p>
        </w:tc>
      </w:tr>
      <w:tr w:rsidR="6F2C7F7D" w14:paraId="031B613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2D0E7C1" w14:textId="3D044C53" w:rsidR="6F2C7F7D" w:rsidRDefault="6F2C7F7D" w:rsidP="6F2C7F7D">
            <w:pPr>
              <w:spacing w:after="0"/>
            </w:pPr>
            <w:r w:rsidRPr="6F2C7F7D">
              <w:rPr>
                <w:rFonts w:ascii="Calibri" w:eastAsia="Calibri" w:hAnsi="Calibri" w:cs="Calibri"/>
                <w:color w:val="000000" w:themeColor="text1"/>
                <w:sz w:val="20"/>
                <w:szCs w:val="20"/>
              </w:rPr>
              <w:t>Varnost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9E15E86" w14:textId="4202053C" w:rsidR="6F2C7F7D" w:rsidRDefault="6F2C7F7D" w:rsidP="6F2C7F7D">
            <w:pPr>
              <w:spacing w:after="0"/>
            </w:pPr>
            <w:r w:rsidRPr="6F2C7F7D">
              <w:rPr>
                <w:rFonts w:ascii="Calibri" w:eastAsia="Calibri" w:hAnsi="Calibri" w:cs="Calibri"/>
                <w:color w:val="000000" w:themeColor="text1"/>
                <w:sz w:val="20"/>
                <w:szCs w:val="20"/>
              </w:rPr>
              <w:t>4.1.26.10</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4E67725" w14:textId="30EEFACA" w:rsidR="6F2C7F7D" w:rsidRDefault="6F2C7F7D" w:rsidP="6F2C7F7D">
            <w:pPr>
              <w:spacing w:after="0"/>
            </w:pPr>
            <w:r w:rsidRPr="6F2C7F7D">
              <w:rPr>
                <w:rFonts w:ascii="Calibri" w:eastAsia="Calibri" w:hAnsi="Calibri" w:cs="Calibri"/>
                <w:color w:val="000000" w:themeColor="text1"/>
                <w:sz w:val="20"/>
                <w:szCs w:val="20"/>
              </w:rPr>
              <w:t>Izvede se vzajemno preverjanje pristnosti, kadar se zahteva preverjanje obeh subjektov. Preverjanje pristnosti morata oba subjekta opraviti ob prvi vzpostavitvi komunikacije. Če je komunikacija prekinjena iz fizičnega ali logičnega razloga in se začne nova seja z vzpostavitvijo nove povezave TCP, je treba postopek preverjanja pristnosti izvesti pred prenosom katere koli vrste podatkov na začetku seje.</w:t>
            </w:r>
          </w:p>
        </w:tc>
      </w:tr>
      <w:tr w:rsidR="6F2C7F7D" w14:paraId="35DCA57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0712EC7" w14:textId="3F89F6F6" w:rsidR="6F2C7F7D" w:rsidRDefault="6F2C7F7D" w:rsidP="6F2C7F7D">
            <w:pPr>
              <w:spacing w:after="0"/>
            </w:pPr>
            <w:r w:rsidRPr="6F2C7F7D">
              <w:rPr>
                <w:rFonts w:ascii="Calibri" w:eastAsia="Calibri" w:hAnsi="Calibri" w:cs="Calibri"/>
                <w:color w:val="000000" w:themeColor="text1"/>
                <w:sz w:val="20"/>
                <w:szCs w:val="20"/>
              </w:rPr>
              <w:t>Varnost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76DCAB9" w14:textId="2DC80294" w:rsidR="6F2C7F7D" w:rsidRDefault="6F2C7F7D" w:rsidP="6F2C7F7D">
            <w:pPr>
              <w:spacing w:after="0"/>
            </w:pPr>
            <w:r w:rsidRPr="6F2C7F7D">
              <w:rPr>
                <w:rFonts w:ascii="Calibri" w:eastAsia="Calibri" w:hAnsi="Calibri" w:cs="Calibri"/>
                <w:color w:val="000000" w:themeColor="text1"/>
                <w:sz w:val="20"/>
                <w:szCs w:val="20"/>
              </w:rPr>
              <w:t>4.1.26.11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B03436D" w14:textId="34B0BF8A" w:rsidR="6F2C7F7D" w:rsidRDefault="6F2C7F7D" w:rsidP="6F2C7F7D">
            <w:pPr>
              <w:spacing w:after="0"/>
            </w:pPr>
            <w:r w:rsidRPr="6F2C7F7D">
              <w:rPr>
                <w:rFonts w:ascii="Calibri" w:eastAsia="Calibri" w:hAnsi="Calibri" w:cs="Calibri"/>
                <w:color w:val="000000" w:themeColor="text1"/>
                <w:sz w:val="20"/>
                <w:szCs w:val="20"/>
              </w:rPr>
              <w:t>Za zagotavljanje zaupnosti in varnosti podatkov se uporablja šifriranje. V skladu z zakonskimi predpisi in varnostnimi standardi PTA se uporabljajo standardni kriptografski algoritmi ali tokenizacija. Prenos datotek poteka z uporabo varnih aplikacijskih protokolov, kot je SFTP. Spletni vmesniki API so zaščiteni z uporabo protokola TLS 1.3 (RFC 8446) in prihodnjih različic.</w:t>
            </w:r>
          </w:p>
        </w:tc>
      </w:tr>
      <w:tr w:rsidR="6F2C7F7D" w14:paraId="1BC01E4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90EF62D" w14:textId="7C0D7894" w:rsidR="6F2C7F7D" w:rsidRDefault="6F2C7F7D" w:rsidP="6F2C7F7D">
            <w:pPr>
              <w:spacing w:after="0"/>
            </w:pPr>
            <w:r w:rsidRPr="6F2C7F7D">
              <w:rPr>
                <w:rFonts w:ascii="Calibri" w:eastAsia="Calibri" w:hAnsi="Calibri" w:cs="Calibri"/>
                <w:color w:val="000000" w:themeColor="text1"/>
                <w:sz w:val="20"/>
                <w:szCs w:val="20"/>
              </w:rPr>
              <w:t>Omrežna povezljivost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4FA1F77" w14:textId="7C0F8201" w:rsidR="6F2C7F7D" w:rsidRDefault="6F2C7F7D" w:rsidP="6F2C7F7D">
            <w:pPr>
              <w:spacing w:after="0"/>
            </w:pPr>
            <w:r w:rsidRPr="6F2C7F7D">
              <w:rPr>
                <w:rFonts w:ascii="Calibri" w:eastAsia="Calibri" w:hAnsi="Calibri" w:cs="Calibri"/>
                <w:color w:val="000000" w:themeColor="text1"/>
                <w:sz w:val="20"/>
                <w:szCs w:val="20"/>
              </w:rPr>
              <w:t>4.1.26.12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E308E89" w14:textId="071BECA7" w:rsidR="6F2C7F7D" w:rsidRDefault="6F2C7F7D" w:rsidP="6F2C7F7D">
            <w:pPr>
              <w:spacing w:after="0"/>
            </w:pPr>
            <w:r w:rsidRPr="6F2C7F7D">
              <w:rPr>
                <w:rFonts w:ascii="Calibri" w:eastAsia="Calibri" w:hAnsi="Calibri" w:cs="Calibri"/>
                <w:color w:val="000000" w:themeColor="text1"/>
                <w:sz w:val="20"/>
                <w:szCs w:val="20"/>
              </w:rPr>
              <w:t>Pošiljatelj in prejemnik morata zagotoviti razpoložljivost omrežja s periodičnim pošiljanjem signalov za preverjanje povezljivosti. Podatki se lahko prenesejo samo v primeru razpoložljivosti omrežja. Prejemnik mora pošiljatelju poslati potrditev, ko so podatki prejeti.</w:t>
            </w:r>
          </w:p>
        </w:tc>
      </w:tr>
      <w:tr w:rsidR="6F2C7F7D" w14:paraId="2497038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215B111" w14:textId="1F1A9074" w:rsidR="6F2C7F7D" w:rsidRDefault="6F2C7F7D" w:rsidP="6F2C7F7D">
            <w:pPr>
              <w:spacing w:after="0"/>
            </w:pPr>
            <w:r w:rsidRPr="6F2C7F7D">
              <w:rPr>
                <w:rFonts w:ascii="Calibri" w:eastAsia="Calibri" w:hAnsi="Calibri" w:cs="Calibri"/>
                <w:color w:val="000000" w:themeColor="text1"/>
                <w:sz w:val="20"/>
                <w:szCs w:val="20"/>
              </w:rPr>
              <w:t>Omrežna povezljivost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583286F" w14:textId="3040AE70" w:rsidR="6F2C7F7D" w:rsidRDefault="6F2C7F7D" w:rsidP="6F2C7F7D">
            <w:pPr>
              <w:spacing w:after="0"/>
            </w:pPr>
            <w:r w:rsidRPr="6F2C7F7D">
              <w:rPr>
                <w:rFonts w:ascii="Calibri" w:eastAsia="Calibri" w:hAnsi="Calibri" w:cs="Calibri"/>
                <w:color w:val="000000" w:themeColor="text1"/>
                <w:sz w:val="20"/>
                <w:szCs w:val="20"/>
              </w:rPr>
              <w:t>4.1.26.13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91FE75B" w14:textId="1E1676D6" w:rsidR="6F2C7F7D" w:rsidRDefault="6F2C7F7D" w:rsidP="6F2C7F7D">
            <w:pPr>
              <w:spacing w:after="0"/>
            </w:pPr>
            <w:r w:rsidRPr="6F2C7F7D">
              <w:rPr>
                <w:rFonts w:ascii="Calibri" w:eastAsia="Calibri" w:hAnsi="Calibri" w:cs="Calibri"/>
                <w:color w:val="000000" w:themeColor="text1"/>
                <w:sz w:val="20"/>
                <w:szCs w:val="20"/>
              </w:rPr>
              <w:t>V primeru prekinitve omrežne povezljivosti med prenosom podatkov se prenos podatkov nadaljuje od točke prekinitve, ko je omrežje na voljo.</w:t>
            </w:r>
          </w:p>
        </w:tc>
      </w:tr>
      <w:tr w:rsidR="6F2C7F7D" w14:paraId="292E233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B5A2770" w14:textId="388500D5" w:rsidR="6F2C7F7D" w:rsidRDefault="6F2C7F7D" w:rsidP="6F2C7F7D">
            <w:pPr>
              <w:spacing w:after="0"/>
            </w:pPr>
            <w:r w:rsidRPr="6F2C7F7D">
              <w:rPr>
                <w:rFonts w:ascii="Calibri" w:eastAsia="Calibri" w:hAnsi="Calibri" w:cs="Calibri"/>
                <w:color w:val="000000" w:themeColor="text1"/>
                <w:sz w:val="20"/>
                <w:szCs w:val="20"/>
              </w:rPr>
              <w:t>Omrežna povezljivost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7761399" w14:textId="5933063A" w:rsidR="6F2C7F7D" w:rsidRDefault="6F2C7F7D" w:rsidP="6F2C7F7D">
            <w:pPr>
              <w:spacing w:after="0"/>
            </w:pPr>
            <w:r w:rsidRPr="6F2C7F7D">
              <w:rPr>
                <w:rFonts w:ascii="Calibri" w:eastAsia="Calibri" w:hAnsi="Calibri" w:cs="Calibri"/>
                <w:color w:val="000000" w:themeColor="text1"/>
                <w:sz w:val="20"/>
                <w:szCs w:val="20"/>
              </w:rPr>
              <w:t>4.1.26.14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F89EFAC" w14:textId="5270C9E4" w:rsidR="6F2C7F7D" w:rsidRDefault="6F2C7F7D" w:rsidP="6F2C7F7D">
            <w:pPr>
              <w:spacing w:after="0"/>
            </w:pPr>
            <w:r w:rsidRPr="6F2C7F7D">
              <w:rPr>
                <w:rFonts w:ascii="Calibri" w:eastAsia="Calibri" w:hAnsi="Calibri" w:cs="Calibri"/>
                <w:color w:val="000000" w:themeColor="text1"/>
                <w:sz w:val="20"/>
                <w:szCs w:val="20"/>
              </w:rPr>
              <w:t>Če prenos podatkov ni potrjen v nastavljivem obdobju, pošiljatelj samodejno ponovi prenos. Časovni rok in število ponovitev je mogoče konfigurirati.</w:t>
            </w:r>
          </w:p>
        </w:tc>
      </w:tr>
      <w:tr w:rsidR="6F2C7F7D" w14:paraId="45D7469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87CDAAB" w14:textId="44AB1F62" w:rsidR="6F2C7F7D" w:rsidRDefault="6F2C7F7D" w:rsidP="6F2C7F7D">
            <w:pPr>
              <w:spacing w:after="0"/>
            </w:pPr>
            <w:r w:rsidRPr="6F2C7F7D">
              <w:rPr>
                <w:rFonts w:ascii="Calibri" w:eastAsia="Calibri" w:hAnsi="Calibri" w:cs="Calibri"/>
                <w:color w:val="000000" w:themeColor="text1"/>
                <w:sz w:val="20"/>
                <w:szCs w:val="20"/>
              </w:rPr>
              <w:t>Omrežna povezljivost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AFFD504" w14:textId="0FEFB6A5" w:rsidR="6F2C7F7D" w:rsidRDefault="6F2C7F7D" w:rsidP="6F2C7F7D">
            <w:pPr>
              <w:spacing w:after="0"/>
            </w:pPr>
            <w:r w:rsidRPr="6F2C7F7D">
              <w:rPr>
                <w:rFonts w:ascii="Calibri" w:eastAsia="Calibri" w:hAnsi="Calibri" w:cs="Calibri"/>
                <w:color w:val="000000" w:themeColor="text1"/>
                <w:sz w:val="20"/>
                <w:szCs w:val="20"/>
              </w:rPr>
              <w:t>4.1.26.15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6919A70" w14:textId="5B633E85" w:rsidR="6F2C7F7D" w:rsidRDefault="6F2C7F7D" w:rsidP="6F2C7F7D">
            <w:pPr>
              <w:spacing w:after="0"/>
            </w:pPr>
            <w:r w:rsidRPr="6F2C7F7D">
              <w:rPr>
                <w:rFonts w:ascii="Calibri" w:eastAsia="Calibri" w:hAnsi="Calibri" w:cs="Calibri"/>
                <w:color w:val="000000" w:themeColor="text1"/>
                <w:sz w:val="20"/>
                <w:szCs w:val="20"/>
              </w:rPr>
              <w:t>Vse težave z omrežno povezljivostjo in prenosom podatkov se zabeležijo, moduli za spremljanje sistema pa sprožijo ustrezne alarme.</w:t>
            </w:r>
          </w:p>
        </w:tc>
      </w:tr>
      <w:tr w:rsidR="6F2C7F7D" w14:paraId="2ED41A6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A573CAC" w14:textId="6051F77C" w:rsidR="6F2C7F7D" w:rsidRDefault="6F2C7F7D" w:rsidP="6F2C7F7D">
            <w:pPr>
              <w:spacing w:after="0"/>
            </w:pPr>
            <w:r w:rsidRPr="6F2C7F7D">
              <w:rPr>
                <w:rFonts w:ascii="Calibri" w:eastAsia="Calibri" w:hAnsi="Calibri" w:cs="Calibri"/>
                <w:color w:val="000000" w:themeColor="text1"/>
                <w:sz w:val="20"/>
                <w:szCs w:val="20"/>
              </w:rPr>
              <w:t>Omrežna povezljivost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FFFC62F" w14:textId="5B34B871" w:rsidR="6F2C7F7D" w:rsidRDefault="6F2C7F7D" w:rsidP="6F2C7F7D">
            <w:pPr>
              <w:spacing w:after="0"/>
            </w:pPr>
            <w:r w:rsidRPr="6F2C7F7D">
              <w:rPr>
                <w:rFonts w:ascii="Calibri" w:eastAsia="Calibri" w:hAnsi="Calibri" w:cs="Calibri"/>
                <w:color w:val="000000" w:themeColor="text1"/>
                <w:sz w:val="20"/>
                <w:szCs w:val="20"/>
              </w:rPr>
              <w:t>4.1.26.16</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FF256AB" w14:textId="5CFDD082" w:rsidR="6F2C7F7D" w:rsidRDefault="6F2C7F7D" w:rsidP="6F2C7F7D">
            <w:pPr>
              <w:spacing w:after="0"/>
            </w:pPr>
            <w:r w:rsidRPr="6F2C7F7D">
              <w:rPr>
                <w:rFonts w:ascii="Calibri" w:eastAsia="Calibri" w:hAnsi="Calibri" w:cs="Calibri"/>
                <w:color w:val="000000" w:themeColor="text1"/>
                <w:sz w:val="20"/>
                <w:szCs w:val="20"/>
              </w:rPr>
              <w:t>Vsi sistemi podpirajo vsaj naslednje primere začetka komunikacije:</w:t>
            </w:r>
            <w:r>
              <w:br/>
            </w:r>
            <w:r w:rsidRPr="6F2C7F7D">
              <w:rPr>
                <w:rFonts w:ascii="Calibri" w:eastAsia="Calibri" w:hAnsi="Calibri" w:cs="Calibri"/>
                <w:color w:val="000000" w:themeColor="text1"/>
                <w:sz w:val="20"/>
                <w:szCs w:val="20"/>
              </w:rPr>
              <w:t xml:space="preserve"> - Ob ponastavitvi: Pri ponastavitvi sistema je treba izmenjati podatke za začetek in konfiguracijo seje z drugimi komponentami ali za pridobitev zadnje veljavne konfiguracije.</w:t>
            </w:r>
            <w:r>
              <w:br/>
            </w:r>
            <w:r w:rsidRPr="6F2C7F7D">
              <w:rPr>
                <w:rFonts w:ascii="Calibri" w:eastAsia="Calibri" w:hAnsi="Calibri" w:cs="Calibri"/>
                <w:color w:val="000000" w:themeColor="text1"/>
                <w:sz w:val="20"/>
                <w:szCs w:val="20"/>
              </w:rPr>
              <w:t xml:space="preserve"> - redno: Podatki se izmenjujejo redno (obdobje, ki ga je mogoče konfigurirati)</w:t>
            </w:r>
            <w:r>
              <w:br/>
            </w:r>
            <w:r w:rsidRPr="6F2C7F7D">
              <w:rPr>
                <w:rFonts w:ascii="Calibri" w:eastAsia="Calibri" w:hAnsi="Calibri" w:cs="Calibri"/>
                <w:color w:val="000000" w:themeColor="text1"/>
                <w:sz w:val="20"/>
                <w:szCs w:val="20"/>
              </w:rPr>
              <w:t xml:space="preserve"> - na zahtevo: Podatki se izmenjujejo na zahtevo.</w:t>
            </w:r>
            <w:r>
              <w:br/>
            </w:r>
            <w:r w:rsidRPr="6F2C7F7D">
              <w:rPr>
                <w:rFonts w:ascii="Calibri" w:eastAsia="Calibri" w:hAnsi="Calibri" w:cs="Calibri"/>
                <w:color w:val="000000" w:themeColor="text1"/>
                <w:sz w:val="20"/>
                <w:szCs w:val="20"/>
              </w:rPr>
              <w:t xml:space="preserve"> - kadar koli: Podatki se izmenjujejo po določenem dogodku ali vrsti transakcije.</w:t>
            </w:r>
          </w:p>
        </w:tc>
      </w:tr>
      <w:tr w:rsidR="6F2C7F7D" w14:paraId="356913E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D38E074" w14:textId="76D27FF9" w:rsidR="6F2C7F7D" w:rsidRDefault="6F2C7F7D" w:rsidP="6F2C7F7D">
            <w:pPr>
              <w:spacing w:after="0"/>
            </w:pPr>
            <w:r w:rsidRPr="6F2C7F7D">
              <w:rPr>
                <w:rFonts w:ascii="Calibri" w:eastAsia="Calibri" w:hAnsi="Calibri" w:cs="Calibri"/>
                <w:color w:val="000000" w:themeColor="text1"/>
                <w:sz w:val="20"/>
                <w:szCs w:val="20"/>
              </w:rPr>
              <w:t>Časovna sinhronizacija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1F2831F" w14:textId="62791EF6" w:rsidR="6F2C7F7D" w:rsidRDefault="6F2C7F7D" w:rsidP="6F2C7F7D">
            <w:pPr>
              <w:spacing w:after="0"/>
            </w:pPr>
            <w:r w:rsidRPr="6F2C7F7D">
              <w:rPr>
                <w:rFonts w:ascii="Calibri" w:eastAsia="Calibri" w:hAnsi="Calibri" w:cs="Calibri"/>
                <w:color w:val="000000" w:themeColor="text1"/>
                <w:sz w:val="20"/>
                <w:szCs w:val="20"/>
              </w:rPr>
              <w:t>4.1.26.17</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4E1B491" w14:textId="3D2BD778" w:rsidR="6F2C7F7D" w:rsidRDefault="6F2C7F7D" w:rsidP="6F2C7F7D">
            <w:pPr>
              <w:spacing w:after="0"/>
            </w:pPr>
            <w:r w:rsidRPr="6F2C7F7D">
              <w:rPr>
                <w:rFonts w:ascii="Calibri" w:eastAsia="Calibri" w:hAnsi="Calibri" w:cs="Calibri"/>
                <w:color w:val="000000" w:themeColor="text1"/>
                <w:sz w:val="20"/>
                <w:szCs w:val="20"/>
              </w:rPr>
              <w:t>Vsi subjekti, ki so logično ali fizično povezani s sistemom ABT, se sinhronizirajo s standardnim NTP (Network Time Protocol) s strežnikom v Sloveniji.</w:t>
            </w:r>
          </w:p>
        </w:tc>
      </w:tr>
    </w:tbl>
    <w:p w14:paraId="0D728838" w14:textId="5B2320E2" w:rsidR="00F01867" w:rsidRPr="000570F4" w:rsidRDefault="00F01867" w:rsidP="6F2C7F7D"/>
    <w:p w14:paraId="03EEB477" w14:textId="37AA4B43" w:rsidR="0029643B" w:rsidRPr="000570F4" w:rsidRDefault="007C5CDB" w:rsidP="00185CB3">
      <w:pPr>
        <w:pStyle w:val="Heading4"/>
      </w:pPr>
      <w:r w:rsidRPr="000570F4">
        <w:t xml:space="preserve"> Opis zahtevanih integracij v PTO</w:t>
      </w:r>
    </w:p>
    <w:p w14:paraId="5399E39B" w14:textId="77777777" w:rsidR="00185CB3" w:rsidRPr="000570F4" w:rsidRDefault="00185CB3" w:rsidP="00185CB3"/>
    <w:p w14:paraId="29EAB6D1" w14:textId="5D0F9518" w:rsidR="00185CB3" w:rsidRPr="000570F4" w:rsidRDefault="00B93DC5" w:rsidP="00B83197">
      <w:pPr>
        <w:jc w:val="both"/>
      </w:pPr>
      <w:r>
        <w:t>Ponudniki</w:t>
      </w:r>
      <w:r w:rsidR="00B83197" w:rsidRPr="000570F4">
        <w:t xml:space="preserve"> morajo izpolniti zahteve in zagotoviti integracije za različno strojno opremo na strani PTO</w:t>
      </w:r>
      <w:r w:rsidR="008E1E81" w:rsidRPr="000570F4">
        <w:t xml:space="preserve">. </w:t>
      </w:r>
      <w:r w:rsidR="00177B41" w:rsidRPr="000570F4">
        <w:t>Seznam integracij</w:t>
      </w:r>
      <w:r w:rsidR="00A209E1" w:rsidRPr="000570F4">
        <w:t xml:space="preserve">, navedenih v naslednjem </w:t>
      </w:r>
      <w:r w:rsidR="00B83197" w:rsidRPr="000570F4">
        <w:t>razdelku</w:t>
      </w:r>
      <w:r w:rsidR="00A209E1" w:rsidRPr="000570F4">
        <w:t xml:space="preserve">, se lahko </w:t>
      </w:r>
      <w:r w:rsidR="00B72210" w:rsidRPr="000570F4">
        <w:t>med postopkom</w:t>
      </w:r>
      <w:r w:rsidR="00E72988">
        <w:t xml:space="preserve"> konkurenčnega dialoga</w:t>
      </w:r>
      <w:r w:rsidR="00B72210" w:rsidRPr="000570F4">
        <w:t xml:space="preserve"> </w:t>
      </w:r>
      <w:r w:rsidR="00A209E1" w:rsidRPr="000570F4">
        <w:t xml:space="preserve">spremeni. </w:t>
      </w:r>
      <w:r>
        <w:t>Ponudniki</w:t>
      </w:r>
      <w:r w:rsidR="00B72210" w:rsidRPr="000570F4">
        <w:t xml:space="preserve"> naj seznam uporabijo kot vhodni podatek za </w:t>
      </w:r>
      <w:r w:rsidR="00AF7DAE" w:rsidRPr="000570F4">
        <w:t xml:space="preserve">dokument o </w:t>
      </w:r>
      <w:r w:rsidR="00B72210" w:rsidRPr="000570F4">
        <w:t xml:space="preserve">tehničnih </w:t>
      </w:r>
      <w:r w:rsidR="000D2B89" w:rsidRPr="000570F4">
        <w:t>rešitvah</w:t>
      </w:r>
      <w:r w:rsidR="00AF7DAE" w:rsidRPr="000570F4">
        <w:t xml:space="preserve">, ki je del odgovora na </w:t>
      </w:r>
      <w:r w:rsidR="002900BA">
        <w:t>javno naročilo</w:t>
      </w:r>
      <w:r w:rsidR="00AF7DAE" w:rsidRPr="000570F4">
        <w:t>.</w:t>
      </w:r>
    </w:p>
    <w:p w14:paraId="5A70E7A8" w14:textId="77777777" w:rsidR="00185CB3" w:rsidRPr="000570F4" w:rsidRDefault="00185CB3" w:rsidP="00B83197">
      <w:pPr>
        <w:jc w:val="both"/>
      </w:pPr>
    </w:p>
    <w:p w14:paraId="6099133C" w14:textId="1B161026" w:rsidR="00D24EEC" w:rsidRPr="000570F4" w:rsidRDefault="009409CE" w:rsidP="007C5CDB">
      <w:pPr>
        <w:pStyle w:val="Heading5"/>
      </w:pPr>
      <w:r w:rsidRPr="000570F4">
        <w:t xml:space="preserve"> BUS</w:t>
      </w:r>
    </w:p>
    <w:p w14:paraId="5461688B" w14:textId="654E047C" w:rsidR="0081433A" w:rsidRPr="000570F4" w:rsidRDefault="00126D7F" w:rsidP="00AA36BA">
      <w:r w:rsidRPr="000570F4">
        <w:t>Oprema PTO:</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8"/>
        <w:gridCol w:w="3845"/>
        <w:gridCol w:w="3410"/>
      </w:tblGrid>
      <w:tr w:rsidR="005D7393" w:rsidRPr="000570F4" w14:paraId="0328DBC3" w14:textId="77777777" w:rsidTr="00C50259">
        <w:trPr>
          <w:trHeight w:val="373"/>
        </w:trPr>
        <w:tc>
          <w:tcPr>
            <w:tcW w:w="1555" w:type="dxa"/>
            <w:shd w:val="clear" w:color="auto" w:fill="C5E0B3" w:themeFill="accent6" w:themeFillTint="66"/>
            <w:hideMark/>
          </w:tcPr>
          <w:p w14:paraId="377A8266" w14:textId="77777777" w:rsidR="005D7393" w:rsidRPr="000570F4" w:rsidRDefault="005D7393" w:rsidP="00AA192E">
            <w:pPr>
              <w:spacing w:after="0" w:line="300" w:lineRule="exact"/>
              <w:contextualSpacing/>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Komponente:</w:t>
            </w:r>
          </w:p>
        </w:tc>
        <w:tc>
          <w:tcPr>
            <w:tcW w:w="4110" w:type="dxa"/>
            <w:shd w:val="clear" w:color="auto" w:fill="C5E0B3" w:themeFill="accent6" w:themeFillTint="66"/>
            <w:hideMark/>
          </w:tcPr>
          <w:p w14:paraId="71E94F2E" w14:textId="77777777" w:rsidR="005D7393" w:rsidRPr="000570F4" w:rsidRDefault="005D7393" w:rsidP="00AA192E">
            <w:pPr>
              <w:spacing w:after="0" w:line="300" w:lineRule="exact"/>
              <w:contextualSpacing/>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Glavna(-e) funkcija(-e)</w:t>
            </w:r>
          </w:p>
        </w:tc>
        <w:tc>
          <w:tcPr>
            <w:tcW w:w="3828" w:type="dxa"/>
            <w:shd w:val="clear" w:color="auto" w:fill="C5E0B3" w:themeFill="accent6" w:themeFillTint="66"/>
            <w:hideMark/>
          </w:tcPr>
          <w:p w14:paraId="1E8F8688" w14:textId="77777777" w:rsidR="005D7393" w:rsidRPr="000570F4" w:rsidRDefault="005D7393" w:rsidP="00AA192E">
            <w:pPr>
              <w:spacing w:after="0" w:line="300" w:lineRule="exact"/>
              <w:contextualSpacing/>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Vmesnik(-i)</w:t>
            </w:r>
          </w:p>
        </w:tc>
      </w:tr>
      <w:tr w:rsidR="005D7393" w:rsidRPr="000570F4" w14:paraId="344E1E03" w14:textId="77777777" w:rsidTr="00DC310F">
        <w:trPr>
          <w:trHeight w:val="2040"/>
        </w:trPr>
        <w:tc>
          <w:tcPr>
            <w:tcW w:w="1555" w:type="dxa"/>
            <w:hideMark/>
          </w:tcPr>
          <w:p w14:paraId="51837ED6"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Validatorji</w:t>
            </w:r>
          </w:p>
        </w:tc>
        <w:tc>
          <w:tcPr>
            <w:tcW w:w="4110" w:type="dxa"/>
            <w:hideMark/>
          </w:tcPr>
          <w:p w14:paraId="3CA5BE06"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Prijava/odjava</w:t>
            </w:r>
            <w:r w:rsidRPr="000570F4">
              <w:rPr>
                <w:rFonts w:ascii="Calibri" w:eastAsia="Times New Roman" w:hAnsi="Calibri" w:cs="Calibri"/>
                <w:color w:val="000000"/>
                <w:kern w:val="0"/>
                <w:sz w:val="20"/>
                <w:szCs w:val="20"/>
                <w:lang w:eastAsia="sl-SI"/>
                <w14:ligatures w14:val="none"/>
              </w:rPr>
              <w:br/>
              <w:t>- Preverjanje kartice</w:t>
            </w:r>
            <w:r w:rsidRPr="000570F4">
              <w:rPr>
                <w:rFonts w:ascii="Calibri" w:eastAsia="Times New Roman" w:hAnsi="Calibri" w:cs="Calibri"/>
                <w:color w:val="000000"/>
                <w:kern w:val="0"/>
                <w:sz w:val="20"/>
                <w:szCs w:val="20"/>
                <w:lang w:eastAsia="sl-SI"/>
                <w14:ligatures w14:val="none"/>
              </w:rPr>
              <w:br/>
              <w:t>- Izračun voznine</w:t>
            </w:r>
            <w:r w:rsidRPr="000570F4">
              <w:rPr>
                <w:rFonts w:ascii="Calibri" w:eastAsia="Times New Roman" w:hAnsi="Calibri" w:cs="Calibri"/>
                <w:color w:val="000000"/>
                <w:kern w:val="0"/>
                <w:sz w:val="20"/>
                <w:szCs w:val="20"/>
                <w:lang w:eastAsia="sl-SI"/>
                <w14:ligatures w14:val="none"/>
              </w:rPr>
              <w:br/>
              <w:t>- Posodobitev kartice IJPP</w:t>
            </w:r>
            <w:r w:rsidRPr="000570F4">
              <w:rPr>
                <w:rFonts w:ascii="Calibri" w:eastAsia="Times New Roman" w:hAnsi="Calibri" w:cs="Calibri"/>
                <w:color w:val="000000"/>
                <w:kern w:val="0"/>
                <w:sz w:val="20"/>
                <w:szCs w:val="20"/>
                <w:lang w:eastAsia="sl-SI"/>
                <w14:ligatures w14:val="none"/>
              </w:rPr>
              <w:br/>
              <w:t>- Ustvarjanje transakcij</w:t>
            </w:r>
            <w:r w:rsidRPr="000570F4">
              <w:rPr>
                <w:rFonts w:ascii="Calibri" w:eastAsia="Times New Roman" w:hAnsi="Calibri" w:cs="Calibri"/>
                <w:color w:val="000000"/>
                <w:kern w:val="0"/>
                <w:sz w:val="20"/>
                <w:szCs w:val="20"/>
                <w:lang w:eastAsia="sl-SI"/>
                <w14:ligatures w14:val="none"/>
              </w:rPr>
              <w:br/>
              <w:t>- Črna lista</w:t>
            </w:r>
            <w:r w:rsidRPr="000570F4">
              <w:rPr>
                <w:rFonts w:ascii="Calibri" w:eastAsia="Times New Roman" w:hAnsi="Calibri" w:cs="Calibri"/>
                <w:color w:val="000000"/>
                <w:kern w:val="0"/>
                <w:sz w:val="20"/>
                <w:szCs w:val="20"/>
                <w:lang w:eastAsia="sl-SI"/>
                <w14:ligatures w14:val="none"/>
              </w:rPr>
              <w:br/>
              <w:t>- EOD</w:t>
            </w:r>
            <w:r w:rsidRPr="000570F4">
              <w:rPr>
                <w:rFonts w:ascii="Calibri" w:eastAsia="Times New Roman" w:hAnsi="Calibri" w:cs="Calibri"/>
                <w:color w:val="000000"/>
                <w:kern w:val="0"/>
                <w:sz w:val="20"/>
                <w:szCs w:val="20"/>
                <w:lang w:eastAsia="sl-SI"/>
                <w14:ligatures w14:val="none"/>
              </w:rPr>
              <w:br/>
              <w:t>- Kartica SAM</w:t>
            </w:r>
          </w:p>
        </w:tc>
        <w:tc>
          <w:tcPr>
            <w:tcW w:w="3828" w:type="dxa"/>
            <w:hideMark/>
          </w:tcPr>
          <w:p w14:paraId="3D77B456"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AVL (L1)</w:t>
            </w:r>
          </w:p>
        </w:tc>
      </w:tr>
      <w:tr w:rsidR="005D7393" w:rsidRPr="000570F4" w14:paraId="58CA45B6" w14:textId="77777777" w:rsidTr="00DC310F">
        <w:trPr>
          <w:trHeight w:val="1673"/>
        </w:trPr>
        <w:tc>
          <w:tcPr>
            <w:tcW w:w="1555" w:type="dxa"/>
            <w:hideMark/>
          </w:tcPr>
          <w:p w14:paraId="33E2199B"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Sistem AVL</w:t>
            </w:r>
          </w:p>
        </w:tc>
        <w:tc>
          <w:tcPr>
            <w:tcW w:w="4110" w:type="dxa"/>
            <w:hideMark/>
          </w:tcPr>
          <w:p w14:paraId="03FD11D9" w14:textId="69040926"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Zagotavlja informacije o lokaciji v realnem času (z uporabo GPS)</w:t>
            </w:r>
            <w:r w:rsidRPr="000570F4">
              <w:rPr>
                <w:rFonts w:ascii="Calibri" w:eastAsia="Times New Roman" w:hAnsi="Calibri" w:cs="Calibri"/>
                <w:color w:val="000000"/>
                <w:kern w:val="0"/>
                <w:sz w:val="20"/>
                <w:szCs w:val="20"/>
                <w:lang w:eastAsia="sl-SI"/>
                <w14:ligatures w14:val="none"/>
              </w:rPr>
              <w:br/>
              <w:t>- Zagotavlja posodobitve EOD</w:t>
            </w:r>
            <w:r w:rsidRPr="000570F4">
              <w:rPr>
                <w:rFonts w:ascii="Calibri" w:eastAsia="Times New Roman" w:hAnsi="Calibri" w:cs="Calibri"/>
                <w:color w:val="000000"/>
                <w:kern w:val="0"/>
                <w:sz w:val="20"/>
                <w:szCs w:val="20"/>
                <w:lang w:eastAsia="sl-SI"/>
                <w14:ligatures w14:val="none"/>
              </w:rPr>
              <w:br/>
              <w:t>- shranjevanje/posredovanje transakcij</w:t>
            </w:r>
            <w:r w:rsidRPr="000570F4">
              <w:rPr>
                <w:rFonts w:ascii="Calibri" w:eastAsia="Times New Roman" w:hAnsi="Calibri" w:cs="Calibri"/>
                <w:color w:val="000000"/>
                <w:kern w:val="0"/>
                <w:sz w:val="20"/>
                <w:szCs w:val="20"/>
                <w:lang w:eastAsia="sl-SI"/>
                <w14:ligatures w14:val="none"/>
              </w:rPr>
              <w:br/>
              <w:t>- Avtobusna proga, zaporedje postajališč.</w:t>
            </w:r>
            <w:r w:rsidRPr="000570F4">
              <w:rPr>
                <w:rFonts w:ascii="Calibri" w:eastAsia="Times New Roman" w:hAnsi="Calibri" w:cs="Calibri"/>
                <w:color w:val="000000"/>
                <w:kern w:val="0"/>
                <w:sz w:val="20"/>
                <w:szCs w:val="20"/>
                <w:lang w:eastAsia="sl-SI"/>
                <w14:ligatures w14:val="none"/>
              </w:rPr>
              <w:br/>
              <w:t>- lokacija avtobusa, ID linije, lokacija avtobusa v realnem času (sistem AVL opravlja tudi druge funkcije, ki niso povezane s pobiranjem vozovnic.</w:t>
            </w:r>
            <w:r w:rsidR="00701B11" w:rsidRPr="000570F4">
              <w:rPr>
                <w:rFonts w:ascii="Calibri" w:eastAsia="Times New Roman" w:hAnsi="Calibri" w:cs="Calibri"/>
                <w:color w:val="000000"/>
                <w:kern w:val="0"/>
                <w:sz w:val="20"/>
                <w:szCs w:val="20"/>
                <w:lang w:eastAsia="sl-SI"/>
                <w14:ligatures w14:val="none"/>
              </w:rPr>
              <w:t xml:space="preserve">  </w:t>
            </w:r>
            <w:r w:rsidRPr="000570F4">
              <w:rPr>
                <w:rFonts w:ascii="Calibri" w:eastAsia="Times New Roman" w:hAnsi="Calibri" w:cs="Calibri"/>
                <w:color w:val="000000"/>
                <w:kern w:val="0"/>
                <w:sz w:val="20"/>
                <w:szCs w:val="20"/>
                <w:lang w:eastAsia="sl-SI"/>
                <w14:ligatures w14:val="none"/>
              </w:rPr>
              <w:t xml:space="preserve"> )</w:t>
            </w:r>
          </w:p>
        </w:tc>
        <w:tc>
          <w:tcPr>
            <w:tcW w:w="3828" w:type="dxa"/>
            <w:hideMark/>
          </w:tcPr>
          <w:p w14:paraId="1EA270B3"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Aplikacijski strežnik depo (L2)</w:t>
            </w:r>
            <w:r w:rsidRPr="000570F4">
              <w:rPr>
                <w:rFonts w:ascii="Calibri" w:eastAsia="Times New Roman" w:hAnsi="Calibri" w:cs="Calibri"/>
                <w:color w:val="000000"/>
                <w:kern w:val="0"/>
                <w:sz w:val="20"/>
                <w:szCs w:val="20"/>
                <w:lang w:eastAsia="sl-SI"/>
                <w14:ligatures w14:val="none"/>
              </w:rPr>
              <w:br/>
              <w:t>- Validatorji (L1)</w:t>
            </w:r>
          </w:p>
        </w:tc>
      </w:tr>
      <w:tr w:rsidR="005D7393" w:rsidRPr="000570F4" w14:paraId="63837CFE" w14:textId="77777777" w:rsidTr="00DC310F">
        <w:trPr>
          <w:trHeight w:val="510"/>
        </w:trPr>
        <w:tc>
          <w:tcPr>
            <w:tcW w:w="1555" w:type="dxa"/>
            <w:hideMark/>
          </w:tcPr>
          <w:p w14:paraId="62E14A48"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Usmerjevalnik/preklopnik Wi-Fi</w:t>
            </w:r>
          </w:p>
        </w:tc>
        <w:tc>
          <w:tcPr>
            <w:tcW w:w="4110" w:type="dxa"/>
            <w:hideMark/>
          </w:tcPr>
          <w:p w14:paraId="77EB8CF6"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Zagotavlja komunikacijo, ko je avtobus v depoju.</w:t>
            </w:r>
          </w:p>
        </w:tc>
        <w:tc>
          <w:tcPr>
            <w:tcW w:w="3828" w:type="dxa"/>
            <w:hideMark/>
          </w:tcPr>
          <w:p w14:paraId="228BAD49"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w:t>
            </w:r>
          </w:p>
        </w:tc>
      </w:tr>
      <w:tr w:rsidR="005D7393" w:rsidRPr="000570F4" w14:paraId="4D57F3E2" w14:textId="77777777" w:rsidTr="00DC310F">
        <w:trPr>
          <w:trHeight w:val="510"/>
        </w:trPr>
        <w:tc>
          <w:tcPr>
            <w:tcW w:w="1555" w:type="dxa"/>
            <w:hideMark/>
          </w:tcPr>
          <w:p w14:paraId="465F144F"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Končna točka GSM</w:t>
            </w:r>
          </w:p>
        </w:tc>
        <w:tc>
          <w:tcPr>
            <w:tcW w:w="4110" w:type="dxa"/>
            <w:hideMark/>
          </w:tcPr>
          <w:p w14:paraId="489AF417"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Zagotavlja komunikacije 4G/5G, ko je avtobus na poti</w:t>
            </w:r>
          </w:p>
        </w:tc>
        <w:tc>
          <w:tcPr>
            <w:tcW w:w="3828" w:type="dxa"/>
            <w:hideMark/>
          </w:tcPr>
          <w:p w14:paraId="7B92E494"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w:t>
            </w:r>
          </w:p>
        </w:tc>
      </w:tr>
      <w:tr w:rsidR="005D7393" w:rsidRPr="000570F4" w14:paraId="435F9C8F" w14:textId="77777777" w:rsidTr="00DC310F">
        <w:trPr>
          <w:trHeight w:val="2591"/>
        </w:trPr>
        <w:tc>
          <w:tcPr>
            <w:tcW w:w="1555" w:type="dxa"/>
            <w:hideMark/>
          </w:tcPr>
          <w:p w14:paraId="4233F127"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TOM-i</w:t>
            </w:r>
          </w:p>
        </w:tc>
        <w:tc>
          <w:tcPr>
            <w:tcW w:w="4110" w:type="dxa"/>
            <w:hideMark/>
          </w:tcPr>
          <w:p w14:paraId="5DB74D04" w14:textId="24DEBEE1"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Dopolnitev prodaje </w:t>
            </w:r>
            <w:r w:rsidR="00A33B8A">
              <w:rPr>
                <w:rFonts w:ascii="Calibri" w:eastAsia="Times New Roman" w:hAnsi="Calibri" w:cs="Calibri"/>
                <w:color w:val="000000"/>
                <w:kern w:val="0"/>
                <w:sz w:val="20"/>
                <w:szCs w:val="20"/>
                <w:lang w:eastAsia="sl-SI"/>
                <w14:ligatures w14:val="none"/>
              </w:rPr>
              <w:t>vozovnic</w:t>
            </w:r>
            <w:r w:rsidRPr="000570F4">
              <w:rPr>
                <w:rFonts w:ascii="Calibri" w:eastAsia="Times New Roman" w:hAnsi="Calibri" w:cs="Calibri"/>
                <w:color w:val="000000"/>
                <w:kern w:val="0"/>
                <w:sz w:val="20"/>
                <w:szCs w:val="20"/>
                <w:lang w:eastAsia="sl-SI"/>
                <w14:ligatures w14:val="none"/>
              </w:rPr>
              <w:t xml:space="preserve"> (z gotovino/kreditno kartico/kartico IJPP)</w:t>
            </w:r>
            <w:r w:rsidRPr="000570F4">
              <w:rPr>
                <w:rFonts w:ascii="Calibri" w:eastAsia="Times New Roman" w:hAnsi="Calibri" w:cs="Calibri"/>
                <w:color w:val="000000"/>
                <w:kern w:val="0"/>
                <w:sz w:val="20"/>
                <w:szCs w:val="20"/>
                <w:lang w:eastAsia="sl-SI"/>
                <w14:ligatures w14:val="none"/>
              </w:rPr>
              <w:br/>
              <w:t>- Preverjanje kartice</w:t>
            </w:r>
            <w:r w:rsidRPr="000570F4">
              <w:rPr>
                <w:rFonts w:ascii="Calibri" w:eastAsia="Times New Roman" w:hAnsi="Calibri" w:cs="Calibri"/>
                <w:color w:val="000000"/>
                <w:kern w:val="0"/>
                <w:sz w:val="20"/>
                <w:szCs w:val="20"/>
                <w:lang w:eastAsia="sl-SI"/>
                <w14:ligatures w14:val="none"/>
              </w:rPr>
              <w:br/>
              <w:t>- Sprejemanje/obdelava plačil</w:t>
            </w:r>
            <w:r w:rsidRPr="000570F4">
              <w:rPr>
                <w:rFonts w:ascii="Calibri" w:eastAsia="Times New Roman" w:hAnsi="Calibri" w:cs="Calibri"/>
                <w:color w:val="000000"/>
                <w:kern w:val="0"/>
                <w:sz w:val="20"/>
                <w:szCs w:val="20"/>
                <w:lang w:eastAsia="sl-SI"/>
                <w14:ligatures w14:val="none"/>
              </w:rPr>
              <w:br/>
              <w:t>- Posodobitev kartice IJPP</w:t>
            </w:r>
            <w:r w:rsidRPr="000570F4">
              <w:rPr>
                <w:rFonts w:ascii="Calibri" w:eastAsia="Times New Roman" w:hAnsi="Calibri" w:cs="Calibri"/>
                <w:color w:val="000000"/>
                <w:kern w:val="0"/>
                <w:sz w:val="20"/>
                <w:szCs w:val="20"/>
                <w:lang w:eastAsia="sl-SI"/>
                <w14:ligatures w14:val="none"/>
              </w:rPr>
              <w:br/>
              <w:t>- Ustvarjanje transakcij</w:t>
            </w:r>
            <w:r w:rsidRPr="000570F4">
              <w:rPr>
                <w:rFonts w:ascii="Calibri" w:eastAsia="Times New Roman" w:hAnsi="Calibri" w:cs="Calibri"/>
                <w:color w:val="000000"/>
                <w:kern w:val="0"/>
                <w:sz w:val="20"/>
                <w:szCs w:val="20"/>
                <w:lang w:eastAsia="sl-SI"/>
                <w14:ligatures w14:val="none"/>
              </w:rPr>
              <w:br/>
              <w:t>- Bela/črna lista</w:t>
            </w:r>
            <w:r w:rsidRPr="000570F4">
              <w:rPr>
                <w:rFonts w:ascii="Calibri" w:eastAsia="Times New Roman" w:hAnsi="Calibri" w:cs="Calibri"/>
                <w:color w:val="000000"/>
                <w:kern w:val="0"/>
                <w:sz w:val="20"/>
                <w:szCs w:val="20"/>
                <w:lang w:eastAsia="sl-SI"/>
                <w14:ligatures w14:val="none"/>
              </w:rPr>
              <w:br/>
              <w:t>- Prodaja izdelkov</w:t>
            </w:r>
            <w:r w:rsidRPr="000570F4">
              <w:rPr>
                <w:rFonts w:ascii="Calibri" w:eastAsia="Times New Roman" w:hAnsi="Calibri" w:cs="Calibri"/>
                <w:color w:val="000000"/>
                <w:kern w:val="0"/>
                <w:sz w:val="20"/>
                <w:szCs w:val="20"/>
                <w:lang w:eastAsia="sl-SI"/>
                <w14:ligatures w14:val="none"/>
              </w:rPr>
              <w:br/>
              <w:t>- Zgodovina transakcij</w:t>
            </w:r>
            <w:r w:rsidRPr="000570F4">
              <w:rPr>
                <w:rFonts w:ascii="Calibri" w:eastAsia="Times New Roman" w:hAnsi="Calibri" w:cs="Calibri"/>
                <w:color w:val="000000"/>
                <w:kern w:val="0"/>
                <w:sz w:val="20"/>
                <w:szCs w:val="20"/>
                <w:lang w:eastAsia="sl-SI"/>
                <w14:ligatures w14:val="none"/>
              </w:rPr>
              <w:br/>
              <w:t>- EOD</w:t>
            </w:r>
            <w:r w:rsidRPr="000570F4">
              <w:rPr>
                <w:rFonts w:ascii="Calibri" w:eastAsia="Times New Roman" w:hAnsi="Calibri" w:cs="Calibri"/>
                <w:color w:val="000000"/>
                <w:kern w:val="0"/>
                <w:sz w:val="20"/>
                <w:szCs w:val="20"/>
                <w:lang w:eastAsia="sl-SI"/>
                <w14:ligatures w14:val="none"/>
              </w:rPr>
              <w:br/>
              <w:t xml:space="preserve">- Kartica SAM (ključi za prodajo </w:t>
            </w:r>
            <w:r w:rsidR="00A33B8A">
              <w:rPr>
                <w:rFonts w:ascii="Calibri" w:eastAsia="Times New Roman" w:hAnsi="Calibri" w:cs="Calibri"/>
                <w:color w:val="000000"/>
                <w:kern w:val="0"/>
                <w:sz w:val="20"/>
                <w:szCs w:val="20"/>
                <w:lang w:eastAsia="sl-SI"/>
                <w14:ligatures w14:val="none"/>
              </w:rPr>
              <w:t>vozovnic</w:t>
            </w:r>
            <w:r w:rsidRPr="000570F4">
              <w:rPr>
                <w:rFonts w:ascii="Calibri" w:eastAsia="Times New Roman" w:hAnsi="Calibri" w:cs="Calibri"/>
                <w:color w:val="000000"/>
                <w:kern w:val="0"/>
                <w:sz w:val="20"/>
                <w:szCs w:val="20"/>
                <w:lang w:eastAsia="sl-SI"/>
                <w14:ligatures w14:val="none"/>
              </w:rPr>
              <w:t>)</w:t>
            </w:r>
          </w:p>
        </w:tc>
        <w:tc>
          <w:tcPr>
            <w:tcW w:w="3828" w:type="dxa"/>
            <w:hideMark/>
          </w:tcPr>
          <w:p w14:paraId="5C128937"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Trenutni strežnik IJPP (L3)</w:t>
            </w:r>
          </w:p>
          <w:p w14:paraId="4E26D8FF"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Tranzitna plačilna vrata</w:t>
            </w:r>
            <w:r w:rsidRPr="000570F4">
              <w:rPr>
                <w:rFonts w:ascii="Calibri" w:eastAsia="Times New Roman" w:hAnsi="Calibri" w:cs="Calibri"/>
                <w:color w:val="000000"/>
                <w:kern w:val="0"/>
                <w:sz w:val="20"/>
                <w:szCs w:val="20"/>
                <w:lang w:eastAsia="sl-SI"/>
                <w14:ligatures w14:val="none"/>
              </w:rPr>
              <w:br/>
              <w:t>- Zbiralec plačil (zunanji)</w:t>
            </w:r>
          </w:p>
        </w:tc>
      </w:tr>
      <w:tr w:rsidR="005D7393" w:rsidRPr="000570F4" w14:paraId="3DDD4731" w14:textId="77777777" w:rsidTr="00DC310F">
        <w:trPr>
          <w:trHeight w:val="269"/>
        </w:trPr>
        <w:tc>
          <w:tcPr>
            <w:tcW w:w="1555" w:type="dxa"/>
            <w:hideMark/>
          </w:tcPr>
          <w:p w14:paraId="4605DF55"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Aplikacijski strežnik depo</w:t>
            </w:r>
          </w:p>
        </w:tc>
        <w:tc>
          <w:tcPr>
            <w:tcW w:w="4110" w:type="dxa"/>
            <w:hideMark/>
          </w:tcPr>
          <w:p w14:paraId="6A55A15C"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Posodobitve EOD</w:t>
            </w:r>
            <w:r w:rsidRPr="000570F4">
              <w:rPr>
                <w:rFonts w:ascii="Calibri" w:eastAsia="Times New Roman" w:hAnsi="Calibri" w:cs="Calibri"/>
                <w:color w:val="000000"/>
                <w:kern w:val="0"/>
                <w:sz w:val="20"/>
                <w:szCs w:val="20"/>
                <w:lang w:eastAsia="sl-SI"/>
                <w14:ligatures w14:val="none"/>
              </w:rPr>
              <w:br/>
              <w:t>- Shranjevanje/posredovanje transakcij</w:t>
            </w:r>
          </w:p>
        </w:tc>
        <w:tc>
          <w:tcPr>
            <w:tcW w:w="3828" w:type="dxa"/>
            <w:hideMark/>
          </w:tcPr>
          <w:p w14:paraId="721C2C52"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AVL (L1) na vodilu</w:t>
            </w:r>
            <w:r w:rsidRPr="000570F4">
              <w:rPr>
                <w:rFonts w:ascii="Calibri" w:eastAsia="Times New Roman" w:hAnsi="Calibri" w:cs="Calibri"/>
                <w:color w:val="000000"/>
                <w:kern w:val="0"/>
                <w:sz w:val="20"/>
                <w:szCs w:val="20"/>
                <w:lang w:eastAsia="sl-SI"/>
                <w14:ligatures w14:val="none"/>
              </w:rPr>
              <w:br/>
              <w:t>- Trenutni IJPP (L3)</w:t>
            </w:r>
          </w:p>
        </w:tc>
      </w:tr>
      <w:tr w:rsidR="005D7393" w:rsidRPr="000570F4" w14:paraId="25432AEA" w14:textId="77777777" w:rsidTr="00DC310F">
        <w:trPr>
          <w:trHeight w:val="765"/>
        </w:trPr>
        <w:tc>
          <w:tcPr>
            <w:tcW w:w="1555" w:type="dxa"/>
            <w:hideMark/>
          </w:tcPr>
          <w:p w14:paraId="6D00F0F3"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Trenutni IJPP strežnik AFC</w:t>
            </w:r>
          </w:p>
        </w:tc>
        <w:tc>
          <w:tcPr>
            <w:tcW w:w="4110" w:type="dxa"/>
            <w:hideMark/>
          </w:tcPr>
          <w:p w14:paraId="5828856C"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Obdelava transakcij in revizijskih registrov</w:t>
            </w:r>
            <w:r w:rsidRPr="000570F4">
              <w:rPr>
                <w:rFonts w:ascii="Calibri" w:eastAsia="Times New Roman" w:hAnsi="Calibri" w:cs="Calibri"/>
                <w:color w:val="000000"/>
                <w:kern w:val="0"/>
                <w:sz w:val="20"/>
                <w:szCs w:val="20"/>
                <w:lang w:eastAsia="sl-SI"/>
                <w14:ligatures w14:val="none"/>
              </w:rPr>
              <w:br/>
              <w:t>- Upravljanje EOD</w:t>
            </w:r>
            <w:r w:rsidRPr="000570F4">
              <w:rPr>
                <w:rFonts w:ascii="Calibri" w:eastAsia="Times New Roman" w:hAnsi="Calibri" w:cs="Calibri"/>
                <w:color w:val="000000"/>
                <w:kern w:val="0"/>
                <w:sz w:val="20"/>
                <w:szCs w:val="20"/>
                <w:lang w:eastAsia="sl-SI"/>
                <w14:ligatures w14:val="none"/>
              </w:rPr>
              <w:br/>
              <w:t>- Upravljanje seznamov</w:t>
            </w:r>
            <w:r w:rsidRPr="000570F4">
              <w:rPr>
                <w:rFonts w:ascii="Calibri" w:eastAsia="Times New Roman" w:hAnsi="Calibri" w:cs="Calibri"/>
                <w:color w:val="000000"/>
                <w:kern w:val="0"/>
                <w:sz w:val="20"/>
                <w:szCs w:val="20"/>
                <w:lang w:eastAsia="sl-SI"/>
                <w14:ligatures w14:val="none"/>
              </w:rPr>
              <w:br/>
              <w:t>- Upravljanje naprav</w:t>
            </w:r>
            <w:r w:rsidRPr="000570F4">
              <w:rPr>
                <w:rFonts w:ascii="Calibri" w:eastAsia="Times New Roman" w:hAnsi="Calibri" w:cs="Calibri"/>
                <w:color w:val="000000"/>
                <w:kern w:val="0"/>
                <w:sz w:val="20"/>
                <w:szCs w:val="20"/>
                <w:lang w:eastAsia="sl-SI"/>
                <w14:ligatures w14:val="none"/>
              </w:rPr>
              <w:br/>
              <w:t>- Upravljanje izdelkov</w:t>
            </w:r>
            <w:r w:rsidRPr="000570F4">
              <w:rPr>
                <w:rFonts w:ascii="Calibri" w:eastAsia="Times New Roman" w:hAnsi="Calibri" w:cs="Calibri"/>
                <w:color w:val="000000"/>
                <w:kern w:val="0"/>
                <w:sz w:val="20"/>
                <w:szCs w:val="20"/>
                <w:lang w:eastAsia="sl-SI"/>
                <w14:ligatures w14:val="none"/>
              </w:rPr>
              <w:br/>
              <w:t>- Registracija CT in naprav</w:t>
            </w:r>
            <w:r w:rsidRPr="000570F4">
              <w:rPr>
                <w:rFonts w:ascii="Calibri" w:eastAsia="Times New Roman" w:hAnsi="Calibri" w:cs="Calibri"/>
                <w:color w:val="000000"/>
                <w:kern w:val="0"/>
                <w:sz w:val="20"/>
                <w:szCs w:val="20"/>
                <w:lang w:eastAsia="sl-SI"/>
                <w14:ligatures w14:val="none"/>
              </w:rPr>
              <w:br/>
              <w:t>- poročanje</w:t>
            </w:r>
            <w:r w:rsidRPr="000570F4">
              <w:rPr>
                <w:rFonts w:ascii="Calibri" w:eastAsia="Times New Roman" w:hAnsi="Calibri" w:cs="Calibri"/>
                <w:color w:val="000000"/>
                <w:kern w:val="0"/>
                <w:sz w:val="20"/>
                <w:szCs w:val="20"/>
                <w:lang w:eastAsia="sl-SI"/>
                <w14:ligatures w14:val="none"/>
              </w:rPr>
              <w:br/>
              <w:t>- Vmesnik L4</w:t>
            </w:r>
            <w:r w:rsidRPr="000570F4">
              <w:rPr>
                <w:rFonts w:ascii="Calibri" w:eastAsia="Times New Roman" w:hAnsi="Calibri" w:cs="Calibri"/>
                <w:color w:val="000000"/>
                <w:kern w:val="0"/>
                <w:sz w:val="20"/>
                <w:szCs w:val="20"/>
                <w:lang w:eastAsia="sl-SI"/>
                <w14:ligatures w14:val="none"/>
              </w:rPr>
              <w:br/>
              <w:t>- Vmesnik ITS</w:t>
            </w:r>
            <w:r w:rsidRPr="000570F4">
              <w:rPr>
                <w:rFonts w:ascii="Calibri" w:eastAsia="Times New Roman" w:hAnsi="Calibri" w:cs="Calibri"/>
                <w:color w:val="000000"/>
                <w:kern w:val="0"/>
                <w:sz w:val="20"/>
                <w:szCs w:val="20"/>
                <w:lang w:eastAsia="sl-SI"/>
                <w14:ligatures w14:val="none"/>
              </w:rPr>
              <w:br/>
              <w:t>- Upravljanje zbirke podatkov</w:t>
            </w:r>
            <w:r w:rsidRPr="000570F4">
              <w:rPr>
                <w:rFonts w:ascii="Calibri" w:eastAsia="Times New Roman" w:hAnsi="Calibri" w:cs="Calibri"/>
                <w:color w:val="000000"/>
                <w:kern w:val="0"/>
                <w:sz w:val="20"/>
                <w:szCs w:val="20"/>
                <w:lang w:eastAsia="sl-SI"/>
                <w14:ligatures w14:val="none"/>
              </w:rPr>
              <w:br/>
              <w:t>- Upravljanje uporabnikov</w:t>
            </w:r>
            <w:r w:rsidRPr="000570F4">
              <w:rPr>
                <w:rFonts w:ascii="Calibri" w:eastAsia="Times New Roman" w:hAnsi="Calibri" w:cs="Calibri"/>
                <w:color w:val="000000"/>
                <w:kern w:val="0"/>
                <w:sz w:val="20"/>
                <w:szCs w:val="20"/>
                <w:lang w:eastAsia="sl-SI"/>
                <w14:ligatures w14:val="none"/>
              </w:rPr>
              <w:br/>
              <w:t>- Samodejna bela lista</w:t>
            </w:r>
            <w:r w:rsidRPr="000570F4">
              <w:rPr>
                <w:rFonts w:ascii="Calibri" w:eastAsia="Times New Roman" w:hAnsi="Calibri" w:cs="Calibri"/>
                <w:color w:val="000000"/>
                <w:kern w:val="0"/>
                <w:sz w:val="20"/>
                <w:szCs w:val="20"/>
                <w:lang w:eastAsia="sl-SI"/>
                <w14:ligatures w14:val="none"/>
              </w:rPr>
              <w:br/>
              <w:t>- Upravljanje varnosti</w:t>
            </w:r>
            <w:r w:rsidRPr="000570F4">
              <w:rPr>
                <w:rFonts w:ascii="Calibri" w:eastAsia="Times New Roman" w:hAnsi="Calibri" w:cs="Calibri"/>
                <w:color w:val="000000"/>
                <w:kern w:val="0"/>
                <w:sz w:val="20"/>
                <w:szCs w:val="20"/>
                <w:lang w:eastAsia="sl-SI"/>
                <w14:ligatures w14:val="none"/>
              </w:rPr>
              <w:br/>
              <w:t>- Spremljanje naprav (validatorji in TVM)</w:t>
            </w:r>
            <w:r w:rsidRPr="000570F4">
              <w:rPr>
                <w:rFonts w:ascii="Calibri" w:eastAsia="Times New Roman" w:hAnsi="Calibri" w:cs="Calibri"/>
                <w:color w:val="000000"/>
                <w:kern w:val="0"/>
                <w:sz w:val="20"/>
                <w:szCs w:val="20"/>
                <w:lang w:eastAsia="sl-SI"/>
                <w14:ligatures w14:val="none"/>
              </w:rPr>
              <w:br/>
              <w:t>- Posodobitve EOD</w:t>
            </w:r>
          </w:p>
        </w:tc>
        <w:tc>
          <w:tcPr>
            <w:tcW w:w="3828" w:type="dxa"/>
            <w:hideMark/>
          </w:tcPr>
          <w:p w14:paraId="259376D9"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AVL (L3)</w:t>
            </w:r>
            <w:r w:rsidRPr="000570F4">
              <w:rPr>
                <w:rFonts w:ascii="Calibri" w:eastAsia="Times New Roman" w:hAnsi="Calibri" w:cs="Calibri"/>
                <w:color w:val="000000"/>
                <w:kern w:val="0"/>
                <w:sz w:val="20"/>
                <w:szCs w:val="20"/>
                <w:lang w:eastAsia="sl-SI"/>
                <w14:ligatures w14:val="none"/>
              </w:rPr>
              <w:br/>
              <w:t>- Delovna postaja za upravljanje (L3)</w:t>
            </w:r>
          </w:p>
        </w:tc>
      </w:tr>
      <w:tr w:rsidR="005D7393" w:rsidRPr="000570F4" w14:paraId="023AA8AC" w14:textId="77777777" w:rsidTr="00DC310F">
        <w:trPr>
          <w:trHeight w:val="565"/>
        </w:trPr>
        <w:tc>
          <w:tcPr>
            <w:tcW w:w="1555" w:type="dxa"/>
            <w:hideMark/>
          </w:tcPr>
          <w:p w14:paraId="1CD222CF"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Sistemi za upravljanje voznih redov</w:t>
            </w:r>
          </w:p>
        </w:tc>
        <w:tc>
          <w:tcPr>
            <w:tcW w:w="4110" w:type="dxa"/>
            <w:hideMark/>
          </w:tcPr>
          <w:p w14:paraId="448E23D5"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Opredelitev topologije/razporeda (vključno z drugimi PTO)</w:t>
            </w:r>
          </w:p>
        </w:tc>
        <w:tc>
          <w:tcPr>
            <w:tcW w:w="3828" w:type="dxa"/>
            <w:hideMark/>
          </w:tcPr>
          <w:p w14:paraId="1C018AE8"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Uvoz datotek iz drugih PTO</w:t>
            </w:r>
          </w:p>
        </w:tc>
      </w:tr>
      <w:tr w:rsidR="005D7393" w:rsidRPr="000570F4" w14:paraId="79C2C6CE" w14:textId="77777777" w:rsidTr="00DC310F">
        <w:trPr>
          <w:trHeight w:val="765"/>
        </w:trPr>
        <w:tc>
          <w:tcPr>
            <w:tcW w:w="1555" w:type="dxa"/>
            <w:hideMark/>
          </w:tcPr>
          <w:p w14:paraId="1F657F6A"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Načrtovalec potovanj (TBD)</w:t>
            </w:r>
          </w:p>
        </w:tc>
        <w:tc>
          <w:tcPr>
            <w:tcW w:w="4110" w:type="dxa"/>
            <w:hideMark/>
          </w:tcPr>
          <w:p w14:paraId="13D5D071"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Vmesnik z orodji za načrtovanje potovanj strank PTA</w:t>
            </w:r>
          </w:p>
        </w:tc>
        <w:tc>
          <w:tcPr>
            <w:tcW w:w="3828" w:type="dxa"/>
            <w:hideMark/>
          </w:tcPr>
          <w:p w14:paraId="0CAA3BBF"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(PTA - funkcija, ki ni funkcija AFC)</w:t>
            </w:r>
            <w:r w:rsidRPr="000570F4">
              <w:rPr>
                <w:rFonts w:ascii="Calibri" w:eastAsia="Times New Roman" w:hAnsi="Calibri" w:cs="Calibri"/>
                <w:color w:val="000000"/>
                <w:kern w:val="0"/>
                <w:sz w:val="20"/>
                <w:szCs w:val="20"/>
                <w:lang w:eastAsia="sl-SI"/>
                <w14:ligatures w14:val="none"/>
              </w:rPr>
              <w:br/>
              <w:t>- Uvoz podatkov o avtobusih (trasa, postajališče itd.)</w:t>
            </w:r>
            <w:r w:rsidRPr="000570F4">
              <w:rPr>
                <w:rFonts w:ascii="Calibri" w:eastAsia="Times New Roman" w:hAnsi="Calibri" w:cs="Calibri"/>
                <w:color w:val="000000"/>
                <w:kern w:val="0"/>
                <w:sz w:val="20"/>
                <w:szCs w:val="20"/>
                <w:lang w:eastAsia="sl-SI"/>
                <w14:ligatures w14:val="none"/>
              </w:rPr>
              <w:br/>
              <w:t>- Izvoz podatkov GTFS v ESB za integracijo</w:t>
            </w:r>
          </w:p>
        </w:tc>
      </w:tr>
    </w:tbl>
    <w:p w14:paraId="5211DC20" w14:textId="77777777" w:rsidR="00185CB3" w:rsidRPr="000570F4" w:rsidRDefault="00185CB3" w:rsidP="00AA36BA"/>
    <w:p w14:paraId="45A72BF4" w14:textId="77777777" w:rsidR="004801B1" w:rsidRPr="000570F4" w:rsidRDefault="004801B1" w:rsidP="007C5CDB"/>
    <w:p w14:paraId="3E3A09E2" w14:textId="2E5E5E43" w:rsidR="0081433A" w:rsidRPr="000570F4" w:rsidRDefault="001B6AC3" w:rsidP="007C5CDB">
      <w:r w:rsidRPr="000570F4">
        <w:t>Pričakovana pogostost komunikacije in vrsta vmesnika</w:t>
      </w:r>
      <w:r w:rsidR="00126D7F" w:rsidRPr="000570F4">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55"/>
        <w:gridCol w:w="1559"/>
        <w:gridCol w:w="2410"/>
        <w:gridCol w:w="3969"/>
      </w:tblGrid>
      <w:tr w:rsidR="00AA192E" w:rsidRPr="000570F4" w14:paraId="6A95E8CA" w14:textId="77777777" w:rsidTr="00C50259">
        <w:trPr>
          <w:trHeight w:val="255"/>
        </w:trPr>
        <w:tc>
          <w:tcPr>
            <w:tcW w:w="1555" w:type="dxa"/>
            <w:shd w:val="clear" w:color="auto" w:fill="C5E0B3" w:themeFill="accent6" w:themeFillTint="66"/>
            <w:hideMark/>
          </w:tcPr>
          <w:p w14:paraId="0F092D86" w14:textId="77777777" w:rsidR="00AA192E" w:rsidRPr="000570F4" w:rsidRDefault="00AA192E" w:rsidP="00AA192E">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Vmesniki</w:t>
            </w:r>
          </w:p>
        </w:tc>
        <w:tc>
          <w:tcPr>
            <w:tcW w:w="1559" w:type="dxa"/>
            <w:shd w:val="clear" w:color="auto" w:fill="C5E0B3" w:themeFill="accent6" w:themeFillTint="66"/>
            <w:hideMark/>
          </w:tcPr>
          <w:p w14:paraId="6E242FB0" w14:textId="77777777" w:rsidR="00AA192E" w:rsidRPr="000570F4" w:rsidRDefault="00AA192E" w:rsidP="00AA192E">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Poslovni namen</w:t>
            </w:r>
          </w:p>
        </w:tc>
        <w:tc>
          <w:tcPr>
            <w:tcW w:w="2410" w:type="dxa"/>
            <w:shd w:val="clear" w:color="auto" w:fill="C5E0B3" w:themeFill="accent6" w:themeFillTint="66"/>
            <w:hideMark/>
          </w:tcPr>
          <w:p w14:paraId="7D46741C" w14:textId="77777777" w:rsidR="00AA192E" w:rsidRPr="000570F4" w:rsidRDefault="00AA192E" w:rsidP="00AA192E">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Pričakovana pogostost</w:t>
            </w:r>
          </w:p>
        </w:tc>
        <w:tc>
          <w:tcPr>
            <w:tcW w:w="3969" w:type="dxa"/>
            <w:shd w:val="clear" w:color="auto" w:fill="C5E0B3" w:themeFill="accent6" w:themeFillTint="66"/>
            <w:hideMark/>
          </w:tcPr>
          <w:p w14:paraId="12E15C12" w14:textId="77777777" w:rsidR="00AA192E" w:rsidRPr="000570F4" w:rsidRDefault="00AA192E" w:rsidP="00AA192E">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Vrsta vmesnika</w:t>
            </w:r>
          </w:p>
        </w:tc>
      </w:tr>
      <w:tr w:rsidR="00AA192E" w:rsidRPr="000570F4" w14:paraId="6DA42023" w14:textId="77777777" w:rsidTr="0081433A">
        <w:trPr>
          <w:trHeight w:val="255"/>
        </w:trPr>
        <w:tc>
          <w:tcPr>
            <w:tcW w:w="3114" w:type="dxa"/>
            <w:gridSpan w:val="2"/>
            <w:noWrap/>
            <w:hideMark/>
          </w:tcPr>
          <w:p w14:paraId="14108DD0"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V primeru zamenjave naprave</w:t>
            </w:r>
          </w:p>
        </w:tc>
        <w:tc>
          <w:tcPr>
            <w:tcW w:w="2410" w:type="dxa"/>
            <w:hideMark/>
          </w:tcPr>
          <w:p w14:paraId="5A1D24C6"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w:t>
            </w:r>
          </w:p>
        </w:tc>
        <w:tc>
          <w:tcPr>
            <w:tcW w:w="3969" w:type="dxa"/>
            <w:hideMark/>
          </w:tcPr>
          <w:p w14:paraId="2B18B352"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w:t>
            </w:r>
          </w:p>
        </w:tc>
      </w:tr>
      <w:tr w:rsidR="00AA192E" w:rsidRPr="000570F4" w14:paraId="36BFB18F" w14:textId="77777777" w:rsidTr="0081433A">
        <w:trPr>
          <w:trHeight w:val="765"/>
        </w:trPr>
        <w:tc>
          <w:tcPr>
            <w:tcW w:w="1555" w:type="dxa"/>
            <w:hideMark/>
          </w:tcPr>
          <w:p w14:paraId="4C71C644"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ABT</w:t>
            </w:r>
          </w:p>
        </w:tc>
        <w:tc>
          <w:tcPr>
            <w:tcW w:w="1559" w:type="dxa"/>
            <w:hideMark/>
          </w:tcPr>
          <w:p w14:paraId="43CFF9BE"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Upravljanje transakcij</w:t>
            </w:r>
          </w:p>
        </w:tc>
        <w:tc>
          <w:tcPr>
            <w:tcW w:w="2410" w:type="dxa"/>
            <w:hideMark/>
          </w:tcPr>
          <w:p w14:paraId="1CACBC1A"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Kadar koli</w:t>
            </w:r>
          </w:p>
        </w:tc>
        <w:tc>
          <w:tcPr>
            <w:tcW w:w="3969" w:type="dxa"/>
            <w:hideMark/>
          </w:tcPr>
          <w:p w14:paraId="29B8EF43"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(eno sporočilo na transakcijo ali serije)</w:t>
            </w:r>
            <w:r w:rsidRPr="000570F4">
              <w:rPr>
                <w:rFonts w:ascii="Calibri" w:eastAsia="Times New Roman" w:hAnsi="Calibri" w:cs="Calibri"/>
                <w:color w:val="000000"/>
                <w:kern w:val="0"/>
                <w:sz w:val="20"/>
                <w:szCs w:val="20"/>
                <w:lang w:eastAsia="sl-SI"/>
                <w14:ligatures w14:val="none"/>
              </w:rPr>
              <w:br/>
              <w:t>- Asinhroni (transakcije brez povezave)</w:t>
            </w:r>
            <w:r w:rsidRPr="000570F4">
              <w:rPr>
                <w:rFonts w:ascii="Calibri" w:eastAsia="Times New Roman" w:hAnsi="Calibri" w:cs="Calibri"/>
                <w:color w:val="000000"/>
                <w:kern w:val="0"/>
                <w:sz w:val="20"/>
                <w:szCs w:val="20"/>
                <w:lang w:eastAsia="sl-SI"/>
                <w14:ligatures w14:val="none"/>
              </w:rPr>
              <w:br/>
              <w:t>- Sinhrono (spletne transakcije)</w:t>
            </w:r>
          </w:p>
        </w:tc>
      </w:tr>
      <w:tr w:rsidR="00AA192E" w:rsidRPr="000570F4" w14:paraId="2D398C64" w14:textId="77777777" w:rsidTr="0081433A">
        <w:trPr>
          <w:trHeight w:val="510"/>
        </w:trPr>
        <w:tc>
          <w:tcPr>
            <w:tcW w:w="1555" w:type="dxa"/>
            <w:hideMark/>
          </w:tcPr>
          <w:p w14:paraId="730B9B14"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ABT</w:t>
            </w:r>
          </w:p>
        </w:tc>
        <w:tc>
          <w:tcPr>
            <w:tcW w:w="1559" w:type="dxa"/>
            <w:hideMark/>
          </w:tcPr>
          <w:p w14:paraId="1F495032"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Dnevniki transakcij</w:t>
            </w:r>
          </w:p>
        </w:tc>
        <w:tc>
          <w:tcPr>
            <w:tcW w:w="2410" w:type="dxa"/>
            <w:hideMark/>
          </w:tcPr>
          <w:p w14:paraId="5A964071"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Redno</w:t>
            </w:r>
            <w:r w:rsidRPr="000570F4">
              <w:rPr>
                <w:rFonts w:ascii="Calibri" w:eastAsia="Times New Roman" w:hAnsi="Calibri" w:cs="Calibri"/>
                <w:color w:val="000000"/>
                <w:kern w:val="0"/>
                <w:sz w:val="20"/>
                <w:szCs w:val="20"/>
                <w:lang w:eastAsia="sl-SI"/>
                <w14:ligatures w14:val="none"/>
              </w:rPr>
              <w:br/>
              <w:t>- V skladišču</w:t>
            </w:r>
          </w:p>
        </w:tc>
        <w:tc>
          <w:tcPr>
            <w:tcW w:w="3969" w:type="dxa"/>
            <w:hideMark/>
          </w:tcPr>
          <w:p w14:paraId="51330452"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(prenos datotek ali izmenjava sporočil)</w:t>
            </w:r>
            <w:r w:rsidRPr="000570F4">
              <w:rPr>
                <w:rFonts w:ascii="Calibri" w:eastAsia="Times New Roman" w:hAnsi="Calibri" w:cs="Calibri"/>
                <w:color w:val="000000"/>
                <w:kern w:val="0"/>
                <w:sz w:val="20"/>
                <w:szCs w:val="20"/>
                <w:lang w:eastAsia="sl-SI"/>
                <w14:ligatures w14:val="none"/>
              </w:rPr>
              <w:br/>
              <w:t>- Asinhrono</w:t>
            </w:r>
          </w:p>
        </w:tc>
      </w:tr>
      <w:tr w:rsidR="00AA192E" w:rsidRPr="000570F4" w14:paraId="0B8A5D18" w14:textId="77777777" w:rsidTr="0081433A">
        <w:trPr>
          <w:trHeight w:val="1020"/>
        </w:trPr>
        <w:tc>
          <w:tcPr>
            <w:tcW w:w="1555" w:type="dxa"/>
            <w:hideMark/>
          </w:tcPr>
          <w:p w14:paraId="13CBA090"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ABT</w:t>
            </w:r>
          </w:p>
        </w:tc>
        <w:tc>
          <w:tcPr>
            <w:tcW w:w="1559" w:type="dxa"/>
            <w:hideMark/>
          </w:tcPr>
          <w:p w14:paraId="05DB6BB0"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Upravljanje seznama statusov</w:t>
            </w:r>
          </w:p>
        </w:tc>
        <w:tc>
          <w:tcPr>
            <w:tcW w:w="2410" w:type="dxa"/>
            <w:hideMark/>
          </w:tcPr>
          <w:p w14:paraId="4DBEFB54"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Ob ponastavitvi</w:t>
            </w:r>
            <w:r w:rsidRPr="000570F4">
              <w:rPr>
                <w:rFonts w:ascii="Calibri" w:eastAsia="Times New Roman" w:hAnsi="Calibri" w:cs="Calibri"/>
                <w:color w:val="000000"/>
                <w:kern w:val="0"/>
                <w:sz w:val="20"/>
                <w:szCs w:val="20"/>
                <w:lang w:eastAsia="sl-SI"/>
                <w14:ligatures w14:val="none"/>
              </w:rPr>
              <w:br/>
              <w:t>- Na zahtevo</w:t>
            </w:r>
            <w:r w:rsidRPr="000570F4">
              <w:rPr>
                <w:rFonts w:ascii="Calibri" w:eastAsia="Times New Roman" w:hAnsi="Calibri" w:cs="Calibri"/>
                <w:color w:val="000000"/>
                <w:kern w:val="0"/>
                <w:sz w:val="20"/>
                <w:szCs w:val="20"/>
                <w:lang w:eastAsia="sl-SI"/>
                <w14:ligatures w14:val="none"/>
              </w:rPr>
              <w:br/>
              <w:t>- redno</w:t>
            </w:r>
            <w:r w:rsidRPr="000570F4">
              <w:rPr>
                <w:rFonts w:ascii="Calibri" w:eastAsia="Times New Roman" w:hAnsi="Calibri" w:cs="Calibri"/>
                <w:color w:val="000000"/>
                <w:kern w:val="0"/>
                <w:sz w:val="20"/>
                <w:szCs w:val="20"/>
                <w:lang w:eastAsia="sl-SI"/>
                <w14:ligatures w14:val="none"/>
              </w:rPr>
              <w:br/>
              <w:t>- V skladišču</w:t>
            </w:r>
          </w:p>
        </w:tc>
        <w:tc>
          <w:tcPr>
            <w:tcW w:w="3969" w:type="dxa"/>
            <w:hideMark/>
          </w:tcPr>
          <w:p w14:paraId="32BCAECA"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(prenos datotek ali izmenjava sporočil)</w:t>
            </w:r>
            <w:r w:rsidRPr="000570F4">
              <w:rPr>
                <w:rFonts w:ascii="Calibri" w:eastAsia="Times New Roman" w:hAnsi="Calibri" w:cs="Calibri"/>
                <w:color w:val="000000"/>
                <w:kern w:val="0"/>
                <w:sz w:val="20"/>
                <w:szCs w:val="20"/>
                <w:lang w:eastAsia="sl-SI"/>
                <w14:ligatures w14:val="none"/>
              </w:rPr>
              <w:br/>
              <w:t>- Sinhrono</w:t>
            </w:r>
          </w:p>
        </w:tc>
      </w:tr>
      <w:tr w:rsidR="00AA192E" w:rsidRPr="000570F4" w14:paraId="3AB507D2" w14:textId="77777777" w:rsidTr="0081433A">
        <w:trPr>
          <w:trHeight w:val="1020"/>
        </w:trPr>
        <w:tc>
          <w:tcPr>
            <w:tcW w:w="1555" w:type="dxa"/>
            <w:hideMark/>
          </w:tcPr>
          <w:p w14:paraId="56220FCC"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ABT</w:t>
            </w:r>
          </w:p>
        </w:tc>
        <w:tc>
          <w:tcPr>
            <w:tcW w:w="1559" w:type="dxa"/>
            <w:hideMark/>
          </w:tcPr>
          <w:p w14:paraId="73C4FA25"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Nadzor in spremljanje naprav</w:t>
            </w:r>
          </w:p>
        </w:tc>
        <w:tc>
          <w:tcPr>
            <w:tcW w:w="2410" w:type="dxa"/>
            <w:hideMark/>
          </w:tcPr>
          <w:p w14:paraId="66BD5300"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Ob ponastavitvi</w:t>
            </w:r>
            <w:r w:rsidRPr="000570F4">
              <w:rPr>
                <w:rFonts w:ascii="Calibri" w:eastAsia="Times New Roman" w:hAnsi="Calibri" w:cs="Calibri"/>
                <w:color w:val="000000"/>
                <w:kern w:val="0"/>
                <w:sz w:val="20"/>
                <w:szCs w:val="20"/>
                <w:lang w:eastAsia="sl-SI"/>
                <w14:ligatures w14:val="none"/>
              </w:rPr>
              <w:br/>
              <w:t>- redno</w:t>
            </w:r>
            <w:r w:rsidRPr="000570F4">
              <w:rPr>
                <w:rFonts w:ascii="Calibri" w:eastAsia="Times New Roman" w:hAnsi="Calibri" w:cs="Calibri"/>
                <w:color w:val="000000"/>
                <w:kern w:val="0"/>
                <w:sz w:val="20"/>
                <w:szCs w:val="20"/>
                <w:lang w:eastAsia="sl-SI"/>
                <w14:ligatures w14:val="none"/>
              </w:rPr>
              <w:br/>
              <w:t>- Na zahtevo</w:t>
            </w:r>
            <w:r w:rsidRPr="000570F4">
              <w:rPr>
                <w:rFonts w:ascii="Calibri" w:eastAsia="Times New Roman" w:hAnsi="Calibri" w:cs="Calibri"/>
                <w:color w:val="000000"/>
                <w:kern w:val="0"/>
                <w:sz w:val="20"/>
                <w:szCs w:val="20"/>
                <w:lang w:eastAsia="sl-SI"/>
                <w14:ligatures w14:val="none"/>
              </w:rPr>
              <w:br/>
              <w:t>- V skladišču</w:t>
            </w:r>
          </w:p>
        </w:tc>
        <w:tc>
          <w:tcPr>
            <w:tcW w:w="3969" w:type="dxa"/>
            <w:hideMark/>
          </w:tcPr>
          <w:p w14:paraId="0826270E"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(izmenjava sporočil)</w:t>
            </w:r>
            <w:r w:rsidRPr="000570F4">
              <w:rPr>
                <w:rFonts w:ascii="Calibri" w:eastAsia="Times New Roman" w:hAnsi="Calibri" w:cs="Calibri"/>
                <w:color w:val="000000"/>
                <w:kern w:val="0"/>
                <w:sz w:val="20"/>
                <w:szCs w:val="20"/>
                <w:lang w:eastAsia="sl-SI"/>
                <w14:ligatures w14:val="none"/>
              </w:rPr>
              <w:br/>
              <w:t>- Sinhrono</w:t>
            </w:r>
          </w:p>
        </w:tc>
      </w:tr>
      <w:tr w:rsidR="00AA192E" w:rsidRPr="000570F4" w14:paraId="4F419C04" w14:textId="77777777" w:rsidTr="0081433A">
        <w:trPr>
          <w:trHeight w:val="510"/>
        </w:trPr>
        <w:tc>
          <w:tcPr>
            <w:tcW w:w="1555" w:type="dxa"/>
            <w:hideMark/>
          </w:tcPr>
          <w:p w14:paraId="4DF9E4EC"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ABT</w:t>
            </w:r>
          </w:p>
        </w:tc>
        <w:tc>
          <w:tcPr>
            <w:tcW w:w="1559" w:type="dxa"/>
            <w:hideMark/>
          </w:tcPr>
          <w:p w14:paraId="06CFFF37"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Posodobitve EOD</w:t>
            </w:r>
          </w:p>
        </w:tc>
        <w:tc>
          <w:tcPr>
            <w:tcW w:w="2410" w:type="dxa"/>
            <w:hideMark/>
          </w:tcPr>
          <w:p w14:paraId="747E8D69"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Na zahtevo</w:t>
            </w:r>
            <w:r w:rsidRPr="000570F4">
              <w:rPr>
                <w:rFonts w:ascii="Calibri" w:eastAsia="Times New Roman" w:hAnsi="Calibri" w:cs="Calibri"/>
                <w:color w:val="000000"/>
                <w:kern w:val="0"/>
                <w:sz w:val="20"/>
                <w:szCs w:val="20"/>
                <w:lang w:eastAsia="sl-SI"/>
                <w14:ligatures w14:val="none"/>
              </w:rPr>
              <w:br/>
              <w:t>- V skladišču</w:t>
            </w:r>
          </w:p>
        </w:tc>
        <w:tc>
          <w:tcPr>
            <w:tcW w:w="3969" w:type="dxa"/>
            <w:hideMark/>
          </w:tcPr>
          <w:p w14:paraId="3603EA55"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(prenos datotek ali izmenjava sporočil)</w:t>
            </w:r>
            <w:r w:rsidRPr="000570F4">
              <w:rPr>
                <w:rFonts w:ascii="Calibri" w:eastAsia="Times New Roman" w:hAnsi="Calibri" w:cs="Calibri"/>
                <w:color w:val="000000"/>
                <w:kern w:val="0"/>
                <w:sz w:val="20"/>
                <w:szCs w:val="20"/>
                <w:lang w:eastAsia="sl-SI"/>
                <w14:ligatures w14:val="none"/>
              </w:rPr>
              <w:br/>
              <w:t>- Sinhrono</w:t>
            </w:r>
          </w:p>
        </w:tc>
      </w:tr>
      <w:tr w:rsidR="00AA192E" w:rsidRPr="000570F4" w14:paraId="5FE0F73B" w14:textId="77777777" w:rsidTr="0081433A">
        <w:trPr>
          <w:trHeight w:val="510"/>
        </w:trPr>
        <w:tc>
          <w:tcPr>
            <w:tcW w:w="1555" w:type="dxa"/>
            <w:hideMark/>
          </w:tcPr>
          <w:p w14:paraId="230B16D4"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AVL</w:t>
            </w:r>
          </w:p>
        </w:tc>
        <w:tc>
          <w:tcPr>
            <w:tcW w:w="1559" w:type="dxa"/>
            <w:hideMark/>
          </w:tcPr>
          <w:p w14:paraId="7B778087"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Geolokacija</w:t>
            </w:r>
          </w:p>
        </w:tc>
        <w:tc>
          <w:tcPr>
            <w:tcW w:w="2410" w:type="dxa"/>
            <w:hideMark/>
          </w:tcPr>
          <w:p w14:paraId="328AC01E"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kadar koli</w:t>
            </w:r>
          </w:p>
        </w:tc>
        <w:tc>
          <w:tcPr>
            <w:tcW w:w="3969" w:type="dxa"/>
            <w:hideMark/>
          </w:tcPr>
          <w:p w14:paraId="0FF90928"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CEN/TS 13149 Standard (treba podpreti za prihodnjo uporabo)</w:t>
            </w:r>
            <w:r w:rsidRPr="000570F4">
              <w:rPr>
                <w:rFonts w:ascii="Calibri" w:eastAsia="Times New Roman" w:hAnsi="Calibri" w:cs="Calibri"/>
                <w:color w:val="000000"/>
                <w:kern w:val="0"/>
                <w:sz w:val="20"/>
                <w:szCs w:val="20"/>
                <w:lang w:eastAsia="sl-SI"/>
                <w14:ligatures w14:val="none"/>
              </w:rPr>
              <w:br/>
              <w:t>- Sinhrono</w:t>
            </w:r>
          </w:p>
        </w:tc>
      </w:tr>
      <w:tr w:rsidR="00AA192E" w:rsidRPr="000570F4" w14:paraId="1494E294" w14:textId="77777777" w:rsidTr="0081433A">
        <w:trPr>
          <w:trHeight w:val="510"/>
        </w:trPr>
        <w:tc>
          <w:tcPr>
            <w:tcW w:w="1555" w:type="dxa"/>
            <w:hideMark/>
          </w:tcPr>
          <w:p w14:paraId="54797902"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ABT - raven 3</w:t>
            </w:r>
          </w:p>
        </w:tc>
        <w:tc>
          <w:tcPr>
            <w:tcW w:w="1559" w:type="dxa"/>
            <w:hideMark/>
          </w:tcPr>
          <w:p w14:paraId="5324351E"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Načrtovanje</w:t>
            </w:r>
          </w:p>
        </w:tc>
        <w:tc>
          <w:tcPr>
            <w:tcW w:w="2410" w:type="dxa"/>
            <w:hideMark/>
          </w:tcPr>
          <w:p w14:paraId="2F168F40"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Redno</w:t>
            </w:r>
            <w:r w:rsidRPr="000570F4">
              <w:rPr>
                <w:rFonts w:ascii="Calibri" w:eastAsia="Times New Roman" w:hAnsi="Calibri" w:cs="Calibri"/>
                <w:color w:val="000000"/>
                <w:kern w:val="0"/>
                <w:sz w:val="20"/>
                <w:szCs w:val="20"/>
                <w:lang w:eastAsia="sl-SI"/>
                <w14:ligatures w14:val="none"/>
              </w:rPr>
              <w:br/>
              <w:t>- Na zahtevo</w:t>
            </w:r>
          </w:p>
        </w:tc>
        <w:tc>
          <w:tcPr>
            <w:tcW w:w="3969" w:type="dxa"/>
            <w:hideMark/>
          </w:tcPr>
          <w:p w14:paraId="0F824B71"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Standard NeTEx</w:t>
            </w:r>
            <w:r w:rsidRPr="000570F4">
              <w:rPr>
                <w:rFonts w:ascii="Calibri" w:eastAsia="Times New Roman" w:hAnsi="Calibri" w:cs="Calibri"/>
                <w:color w:val="000000"/>
                <w:kern w:val="0"/>
                <w:sz w:val="20"/>
                <w:szCs w:val="20"/>
                <w:lang w:eastAsia="sl-SI"/>
                <w14:ligatures w14:val="none"/>
              </w:rPr>
              <w:br/>
              <w:t>- Uvoz XML (lastniški nabor podatkov TTM, če je na voljo)</w:t>
            </w:r>
          </w:p>
        </w:tc>
      </w:tr>
      <w:tr w:rsidR="00AA192E" w:rsidRPr="000570F4" w14:paraId="47298BC0" w14:textId="77777777" w:rsidTr="0081433A">
        <w:trPr>
          <w:trHeight w:val="510"/>
        </w:trPr>
        <w:tc>
          <w:tcPr>
            <w:tcW w:w="1555" w:type="dxa"/>
            <w:hideMark/>
          </w:tcPr>
          <w:p w14:paraId="2EC507E8"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ABT - raven 3</w:t>
            </w:r>
          </w:p>
        </w:tc>
        <w:tc>
          <w:tcPr>
            <w:tcW w:w="1559" w:type="dxa"/>
            <w:hideMark/>
          </w:tcPr>
          <w:p w14:paraId="57CD1557"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Topologija</w:t>
            </w:r>
          </w:p>
        </w:tc>
        <w:tc>
          <w:tcPr>
            <w:tcW w:w="2410" w:type="dxa"/>
            <w:hideMark/>
          </w:tcPr>
          <w:p w14:paraId="71B87E13"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Redno</w:t>
            </w:r>
            <w:r w:rsidRPr="000570F4">
              <w:rPr>
                <w:rFonts w:ascii="Calibri" w:eastAsia="Times New Roman" w:hAnsi="Calibri" w:cs="Calibri"/>
                <w:color w:val="000000"/>
                <w:kern w:val="0"/>
                <w:sz w:val="20"/>
                <w:szCs w:val="20"/>
                <w:lang w:eastAsia="sl-SI"/>
                <w14:ligatures w14:val="none"/>
              </w:rPr>
              <w:br/>
              <w:t>- Na zahtevo</w:t>
            </w:r>
          </w:p>
        </w:tc>
        <w:tc>
          <w:tcPr>
            <w:tcW w:w="3969" w:type="dxa"/>
            <w:hideMark/>
          </w:tcPr>
          <w:p w14:paraId="4DC98614"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Standard NeTEx</w:t>
            </w:r>
            <w:r w:rsidRPr="000570F4">
              <w:rPr>
                <w:rFonts w:ascii="Calibri" w:eastAsia="Times New Roman" w:hAnsi="Calibri" w:cs="Calibri"/>
                <w:color w:val="000000"/>
                <w:kern w:val="0"/>
                <w:sz w:val="20"/>
                <w:szCs w:val="20"/>
                <w:lang w:eastAsia="sl-SI"/>
                <w14:ligatures w14:val="none"/>
              </w:rPr>
              <w:br/>
              <w:t>- Uvoz XML (po potrebi lastniški nabor podatkov Optibus in IVU)</w:t>
            </w:r>
          </w:p>
        </w:tc>
      </w:tr>
      <w:tr w:rsidR="00AA192E" w:rsidRPr="000570F4" w14:paraId="026BA19F" w14:textId="77777777" w:rsidTr="0081433A">
        <w:trPr>
          <w:trHeight w:val="255"/>
        </w:trPr>
        <w:tc>
          <w:tcPr>
            <w:tcW w:w="3114" w:type="dxa"/>
            <w:gridSpan w:val="2"/>
            <w:noWrap/>
            <w:hideMark/>
          </w:tcPr>
          <w:p w14:paraId="1FE32077"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V primeru nadgradnje naprave</w:t>
            </w:r>
          </w:p>
        </w:tc>
        <w:tc>
          <w:tcPr>
            <w:tcW w:w="2410" w:type="dxa"/>
            <w:hideMark/>
          </w:tcPr>
          <w:p w14:paraId="6761354B"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w:t>
            </w:r>
          </w:p>
        </w:tc>
        <w:tc>
          <w:tcPr>
            <w:tcW w:w="3969" w:type="dxa"/>
            <w:hideMark/>
          </w:tcPr>
          <w:p w14:paraId="174663B4"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w:t>
            </w:r>
          </w:p>
        </w:tc>
      </w:tr>
      <w:tr w:rsidR="00AA192E" w:rsidRPr="000570F4" w14:paraId="28B2D6C5" w14:textId="77777777" w:rsidTr="0081433A">
        <w:trPr>
          <w:trHeight w:val="765"/>
        </w:trPr>
        <w:tc>
          <w:tcPr>
            <w:tcW w:w="1555" w:type="dxa"/>
            <w:hideMark/>
          </w:tcPr>
          <w:p w14:paraId="76241132"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ABT</w:t>
            </w:r>
          </w:p>
        </w:tc>
        <w:tc>
          <w:tcPr>
            <w:tcW w:w="1559" w:type="dxa"/>
            <w:hideMark/>
          </w:tcPr>
          <w:p w14:paraId="60B4B376"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Upravljanje transakcij</w:t>
            </w:r>
          </w:p>
        </w:tc>
        <w:tc>
          <w:tcPr>
            <w:tcW w:w="2410" w:type="dxa"/>
            <w:hideMark/>
          </w:tcPr>
          <w:p w14:paraId="0F558FDC"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Kadar koli</w:t>
            </w:r>
          </w:p>
        </w:tc>
        <w:tc>
          <w:tcPr>
            <w:tcW w:w="3969" w:type="dxa"/>
            <w:hideMark/>
          </w:tcPr>
          <w:p w14:paraId="607CA42A"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(eno sporočilo na transakcijo ali serije)</w:t>
            </w:r>
            <w:r w:rsidRPr="000570F4">
              <w:rPr>
                <w:rFonts w:ascii="Calibri" w:eastAsia="Times New Roman" w:hAnsi="Calibri" w:cs="Calibri"/>
                <w:color w:val="000000"/>
                <w:kern w:val="0"/>
                <w:sz w:val="20"/>
                <w:szCs w:val="20"/>
                <w:lang w:eastAsia="sl-SI"/>
                <w14:ligatures w14:val="none"/>
              </w:rPr>
              <w:br/>
              <w:t>- Asinhroni (transakcije brez povezave)</w:t>
            </w:r>
            <w:r w:rsidRPr="000570F4">
              <w:rPr>
                <w:rFonts w:ascii="Calibri" w:eastAsia="Times New Roman" w:hAnsi="Calibri" w:cs="Calibri"/>
                <w:color w:val="000000"/>
                <w:kern w:val="0"/>
                <w:sz w:val="20"/>
                <w:szCs w:val="20"/>
                <w:lang w:eastAsia="sl-SI"/>
                <w14:ligatures w14:val="none"/>
              </w:rPr>
              <w:br/>
              <w:t>- Sinhrono (spletne transakcije)</w:t>
            </w:r>
          </w:p>
        </w:tc>
      </w:tr>
      <w:tr w:rsidR="00AA192E" w:rsidRPr="000570F4" w14:paraId="5F3395FD" w14:textId="77777777" w:rsidTr="0081433A">
        <w:trPr>
          <w:trHeight w:val="510"/>
        </w:trPr>
        <w:tc>
          <w:tcPr>
            <w:tcW w:w="1555" w:type="dxa"/>
            <w:hideMark/>
          </w:tcPr>
          <w:p w14:paraId="6FE6128A"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ABT</w:t>
            </w:r>
          </w:p>
        </w:tc>
        <w:tc>
          <w:tcPr>
            <w:tcW w:w="1559" w:type="dxa"/>
            <w:hideMark/>
          </w:tcPr>
          <w:p w14:paraId="68622334"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Dnevniki transakcij</w:t>
            </w:r>
          </w:p>
        </w:tc>
        <w:tc>
          <w:tcPr>
            <w:tcW w:w="2410" w:type="dxa"/>
            <w:hideMark/>
          </w:tcPr>
          <w:p w14:paraId="17ED7176"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Redno</w:t>
            </w:r>
            <w:r w:rsidRPr="000570F4">
              <w:rPr>
                <w:rFonts w:ascii="Calibri" w:eastAsia="Times New Roman" w:hAnsi="Calibri" w:cs="Calibri"/>
                <w:color w:val="000000"/>
                <w:kern w:val="0"/>
                <w:sz w:val="20"/>
                <w:szCs w:val="20"/>
                <w:lang w:eastAsia="sl-SI"/>
                <w14:ligatures w14:val="none"/>
              </w:rPr>
              <w:br/>
              <w:t>- V skladišču</w:t>
            </w:r>
          </w:p>
        </w:tc>
        <w:tc>
          <w:tcPr>
            <w:tcW w:w="3969" w:type="dxa"/>
            <w:hideMark/>
          </w:tcPr>
          <w:p w14:paraId="0B26811B"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(prenos datotek ali izmenjava sporočil)</w:t>
            </w:r>
            <w:r w:rsidRPr="000570F4">
              <w:rPr>
                <w:rFonts w:ascii="Calibri" w:eastAsia="Times New Roman" w:hAnsi="Calibri" w:cs="Calibri"/>
                <w:color w:val="000000"/>
                <w:kern w:val="0"/>
                <w:sz w:val="20"/>
                <w:szCs w:val="20"/>
                <w:lang w:eastAsia="sl-SI"/>
                <w14:ligatures w14:val="none"/>
              </w:rPr>
              <w:br/>
              <w:t>- Asinhroni</w:t>
            </w:r>
          </w:p>
        </w:tc>
      </w:tr>
      <w:tr w:rsidR="00AA192E" w:rsidRPr="000570F4" w14:paraId="67F94C72" w14:textId="77777777" w:rsidTr="0081433A">
        <w:trPr>
          <w:trHeight w:val="1020"/>
        </w:trPr>
        <w:tc>
          <w:tcPr>
            <w:tcW w:w="1555" w:type="dxa"/>
            <w:hideMark/>
          </w:tcPr>
          <w:p w14:paraId="590DF90E"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ABT</w:t>
            </w:r>
          </w:p>
        </w:tc>
        <w:tc>
          <w:tcPr>
            <w:tcW w:w="1559" w:type="dxa"/>
            <w:hideMark/>
          </w:tcPr>
          <w:p w14:paraId="08186861"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Upravljanje seznama statusov</w:t>
            </w:r>
          </w:p>
        </w:tc>
        <w:tc>
          <w:tcPr>
            <w:tcW w:w="2410" w:type="dxa"/>
            <w:hideMark/>
          </w:tcPr>
          <w:p w14:paraId="2B68FFFF"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Ob ponastavitvi</w:t>
            </w:r>
            <w:r w:rsidRPr="000570F4">
              <w:rPr>
                <w:rFonts w:ascii="Calibri" w:eastAsia="Times New Roman" w:hAnsi="Calibri" w:cs="Calibri"/>
                <w:color w:val="000000"/>
                <w:kern w:val="0"/>
                <w:sz w:val="20"/>
                <w:szCs w:val="20"/>
                <w:lang w:eastAsia="sl-SI"/>
                <w14:ligatures w14:val="none"/>
              </w:rPr>
              <w:br/>
              <w:t>- Na zahtevo</w:t>
            </w:r>
            <w:r w:rsidRPr="000570F4">
              <w:rPr>
                <w:rFonts w:ascii="Calibri" w:eastAsia="Times New Roman" w:hAnsi="Calibri" w:cs="Calibri"/>
                <w:color w:val="000000"/>
                <w:kern w:val="0"/>
                <w:sz w:val="20"/>
                <w:szCs w:val="20"/>
                <w:lang w:eastAsia="sl-SI"/>
                <w14:ligatures w14:val="none"/>
              </w:rPr>
              <w:br/>
              <w:t>- Redno</w:t>
            </w:r>
            <w:r w:rsidRPr="000570F4">
              <w:rPr>
                <w:rFonts w:ascii="Calibri" w:eastAsia="Times New Roman" w:hAnsi="Calibri" w:cs="Calibri"/>
                <w:color w:val="000000"/>
                <w:kern w:val="0"/>
                <w:sz w:val="20"/>
                <w:szCs w:val="20"/>
                <w:lang w:eastAsia="sl-SI"/>
                <w14:ligatures w14:val="none"/>
              </w:rPr>
              <w:br/>
              <w:t>- V skladišču</w:t>
            </w:r>
          </w:p>
        </w:tc>
        <w:tc>
          <w:tcPr>
            <w:tcW w:w="3969" w:type="dxa"/>
            <w:hideMark/>
          </w:tcPr>
          <w:p w14:paraId="76319A4C"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(prenos datotek ali izmenjava sporočil)</w:t>
            </w:r>
            <w:r w:rsidRPr="000570F4">
              <w:rPr>
                <w:rFonts w:ascii="Calibri" w:eastAsia="Times New Roman" w:hAnsi="Calibri" w:cs="Calibri"/>
                <w:color w:val="000000"/>
                <w:kern w:val="0"/>
                <w:sz w:val="20"/>
                <w:szCs w:val="20"/>
                <w:lang w:eastAsia="sl-SI"/>
                <w14:ligatures w14:val="none"/>
              </w:rPr>
              <w:br/>
              <w:t>- Sinhrono</w:t>
            </w:r>
          </w:p>
        </w:tc>
      </w:tr>
      <w:tr w:rsidR="00AA192E" w:rsidRPr="000570F4" w14:paraId="10E82A01" w14:textId="77777777" w:rsidTr="0081433A">
        <w:trPr>
          <w:trHeight w:val="1020"/>
        </w:trPr>
        <w:tc>
          <w:tcPr>
            <w:tcW w:w="1555" w:type="dxa"/>
            <w:hideMark/>
          </w:tcPr>
          <w:p w14:paraId="61F68E8C"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Raven 3</w:t>
            </w:r>
          </w:p>
        </w:tc>
        <w:tc>
          <w:tcPr>
            <w:tcW w:w="1559" w:type="dxa"/>
            <w:hideMark/>
          </w:tcPr>
          <w:p w14:paraId="4AC78898"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Nadzor in spremljanje naprav</w:t>
            </w:r>
          </w:p>
        </w:tc>
        <w:tc>
          <w:tcPr>
            <w:tcW w:w="2410" w:type="dxa"/>
            <w:hideMark/>
          </w:tcPr>
          <w:p w14:paraId="63D01319"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Ob ponastavitvi</w:t>
            </w:r>
            <w:r w:rsidRPr="000570F4">
              <w:rPr>
                <w:rFonts w:ascii="Calibri" w:eastAsia="Times New Roman" w:hAnsi="Calibri" w:cs="Calibri"/>
                <w:color w:val="000000"/>
                <w:kern w:val="0"/>
                <w:sz w:val="20"/>
                <w:szCs w:val="20"/>
                <w:lang w:eastAsia="sl-SI"/>
                <w14:ligatures w14:val="none"/>
              </w:rPr>
              <w:br/>
              <w:t>- Ob redni uporabi</w:t>
            </w:r>
            <w:r w:rsidRPr="000570F4">
              <w:rPr>
                <w:rFonts w:ascii="Calibri" w:eastAsia="Times New Roman" w:hAnsi="Calibri" w:cs="Calibri"/>
                <w:color w:val="000000"/>
                <w:kern w:val="0"/>
                <w:sz w:val="20"/>
                <w:szCs w:val="20"/>
                <w:lang w:eastAsia="sl-SI"/>
                <w14:ligatures w14:val="none"/>
              </w:rPr>
              <w:br/>
              <w:t>- Na zahtevo</w:t>
            </w:r>
            <w:r w:rsidRPr="000570F4">
              <w:rPr>
                <w:rFonts w:ascii="Calibri" w:eastAsia="Times New Roman" w:hAnsi="Calibri" w:cs="Calibri"/>
                <w:color w:val="000000"/>
                <w:kern w:val="0"/>
                <w:sz w:val="20"/>
                <w:szCs w:val="20"/>
                <w:lang w:eastAsia="sl-SI"/>
                <w14:ligatures w14:val="none"/>
              </w:rPr>
              <w:br/>
              <w:t>- V skladišču</w:t>
            </w:r>
          </w:p>
        </w:tc>
        <w:tc>
          <w:tcPr>
            <w:tcW w:w="3969" w:type="dxa"/>
            <w:hideMark/>
          </w:tcPr>
          <w:p w14:paraId="407984CB"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(izmenjava sporočil)</w:t>
            </w:r>
            <w:r w:rsidRPr="000570F4">
              <w:rPr>
                <w:rFonts w:ascii="Calibri" w:eastAsia="Times New Roman" w:hAnsi="Calibri" w:cs="Calibri"/>
                <w:color w:val="000000"/>
                <w:kern w:val="0"/>
                <w:sz w:val="20"/>
                <w:szCs w:val="20"/>
                <w:lang w:eastAsia="sl-SI"/>
                <w14:ligatures w14:val="none"/>
              </w:rPr>
              <w:br/>
              <w:t>- Sinhrono</w:t>
            </w:r>
          </w:p>
        </w:tc>
      </w:tr>
      <w:tr w:rsidR="00AA192E" w:rsidRPr="000570F4" w14:paraId="75811054" w14:textId="77777777" w:rsidTr="0081433A">
        <w:trPr>
          <w:trHeight w:val="510"/>
        </w:trPr>
        <w:tc>
          <w:tcPr>
            <w:tcW w:w="1555" w:type="dxa"/>
            <w:hideMark/>
          </w:tcPr>
          <w:p w14:paraId="35A01C11"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Raven 3</w:t>
            </w:r>
          </w:p>
        </w:tc>
        <w:tc>
          <w:tcPr>
            <w:tcW w:w="1559" w:type="dxa"/>
            <w:hideMark/>
          </w:tcPr>
          <w:p w14:paraId="5A617863"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Posodobitve EOD</w:t>
            </w:r>
          </w:p>
        </w:tc>
        <w:tc>
          <w:tcPr>
            <w:tcW w:w="2410" w:type="dxa"/>
            <w:hideMark/>
          </w:tcPr>
          <w:p w14:paraId="6854615A"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Na zahtevo</w:t>
            </w:r>
            <w:r w:rsidRPr="000570F4">
              <w:rPr>
                <w:rFonts w:ascii="Calibri" w:eastAsia="Times New Roman" w:hAnsi="Calibri" w:cs="Calibri"/>
                <w:color w:val="000000"/>
                <w:kern w:val="0"/>
                <w:sz w:val="20"/>
                <w:szCs w:val="20"/>
                <w:lang w:eastAsia="sl-SI"/>
                <w14:ligatures w14:val="none"/>
              </w:rPr>
              <w:br/>
              <w:t>- V skladišču</w:t>
            </w:r>
          </w:p>
        </w:tc>
        <w:tc>
          <w:tcPr>
            <w:tcW w:w="3969" w:type="dxa"/>
            <w:hideMark/>
          </w:tcPr>
          <w:p w14:paraId="0827AF69"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(prenos datotek ali izmenjava sporočil)</w:t>
            </w:r>
            <w:r w:rsidRPr="000570F4">
              <w:rPr>
                <w:rFonts w:ascii="Calibri" w:eastAsia="Times New Roman" w:hAnsi="Calibri" w:cs="Calibri"/>
                <w:color w:val="000000"/>
                <w:kern w:val="0"/>
                <w:sz w:val="20"/>
                <w:szCs w:val="20"/>
                <w:lang w:eastAsia="sl-SI"/>
                <w14:ligatures w14:val="none"/>
              </w:rPr>
              <w:br/>
              <w:t>- Sinhrono</w:t>
            </w:r>
          </w:p>
        </w:tc>
      </w:tr>
      <w:tr w:rsidR="00AA192E" w:rsidRPr="000570F4" w14:paraId="3D76B42D" w14:textId="77777777" w:rsidTr="0081433A">
        <w:trPr>
          <w:trHeight w:val="510"/>
        </w:trPr>
        <w:tc>
          <w:tcPr>
            <w:tcW w:w="1555" w:type="dxa"/>
            <w:hideMark/>
          </w:tcPr>
          <w:p w14:paraId="735C67C4"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3 - ABT</w:t>
            </w:r>
          </w:p>
        </w:tc>
        <w:tc>
          <w:tcPr>
            <w:tcW w:w="1559" w:type="dxa"/>
            <w:hideMark/>
          </w:tcPr>
          <w:p w14:paraId="3B05B0C8"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Posodobitve EOD</w:t>
            </w:r>
          </w:p>
        </w:tc>
        <w:tc>
          <w:tcPr>
            <w:tcW w:w="2410" w:type="dxa"/>
            <w:hideMark/>
          </w:tcPr>
          <w:p w14:paraId="645BB5C1"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Na zahtevo</w:t>
            </w:r>
          </w:p>
        </w:tc>
        <w:tc>
          <w:tcPr>
            <w:tcW w:w="3969" w:type="dxa"/>
            <w:hideMark/>
          </w:tcPr>
          <w:p w14:paraId="2D58A9CC"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(prenos datotek ali izmenjava sporočil)</w:t>
            </w:r>
            <w:r w:rsidRPr="000570F4">
              <w:rPr>
                <w:rFonts w:ascii="Calibri" w:eastAsia="Times New Roman" w:hAnsi="Calibri" w:cs="Calibri"/>
                <w:color w:val="000000"/>
                <w:kern w:val="0"/>
                <w:sz w:val="20"/>
                <w:szCs w:val="20"/>
                <w:lang w:eastAsia="sl-SI"/>
                <w14:ligatures w14:val="none"/>
              </w:rPr>
              <w:br/>
              <w:t>- Sinhrono</w:t>
            </w:r>
          </w:p>
        </w:tc>
      </w:tr>
      <w:tr w:rsidR="00AA192E" w:rsidRPr="000570F4" w14:paraId="24937DE6" w14:textId="77777777" w:rsidTr="0081433A">
        <w:trPr>
          <w:trHeight w:val="510"/>
        </w:trPr>
        <w:tc>
          <w:tcPr>
            <w:tcW w:w="1555" w:type="dxa"/>
            <w:hideMark/>
          </w:tcPr>
          <w:p w14:paraId="0DEAFD9D"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3 - ABT</w:t>
            </w:r>
          </w:p>
        </w:tc>
        <w:tc>
          <w:tcPr>
            <w:tcW w:w="1559" w:type="dxa"/>
            <w:hideMark/>
          </w:tcPr>
          <w:p w14:paraId="0B102CA8"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Poročila o spremljanju naprav</w:t>
            </w:r>
          </w:p>
        </w:tc>
        <w:tc>
          <w:tcPr>
            <w:tcW w:w="2410" w:type="dxa"/>
            <w:hideMark/>
          </w:tcPr>
          <w:p w14:paraId="068DDA7D"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Na zahtevo</w:t>
            </w:r>
          </w:p>
        </w:tc>
        <w:tc>
          <w:tcPr>
            <w:tcW w:w="3969" w:type="dxa"/>
            <w:hideMark/>
          </w:tcPr>
          <w:p w14:paraId="0B039C65"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(prenos datotek ali izmenjava sporočil)</w:t>
            </w:r>
            <w:r w:rsidRPr="000570F4">
              <w:rPr>
                <w:rFonts w:ascii="Calibri" w:eastAsia="Times New Roman" w:hAnsi="Calibri" w:cs="Calibri"/>
                <w:color w:val="000000"/>
                <w:kern w:val="0"/>
                <w:sz w:val="20"/>
                <w:szCs w:val="20"/>
                <w:lang w:eastAsia="sl-SI"/>
                <w14:ligatures w14:val="none"/>
              </w:rPr>
              <w:br/>
              <w:t>- Asinhrono</w:t>
            </w:r>
          </w:p>
        </w:tc>
      </w:tr>
      <w:tr w:rsidR="00AA192E" w:rsidRPr="000570F4" w14:paraId="52F82525" w14:textId="77777777" w:rsidTr="0081433A">
        <w:trPr>
          <w:trHeight w:val="510"/>
        </w:trPr>
        <w:tc>
          <w:tcPr>
            <w:tcW w:w="1555" w:type="dxa"/>
            <w:hideMark/>
          </w:tcPr>
          <w:p w14:paraId="4951A4AA"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AVL</w:t>
            </w:r>
          </w:p>
        </w:tc>
        <w:tc>
          <w:tcPr>
            <w:tcW w:w="1559" w:type="dxa"/>
            <w:hideMark/>
          </w:tcPr>
          <w:p w14:paraId="5C26EBDE"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Geolokacija</w:t>
            </w:r>
          </w:p>
        </w:tc>
        <w:tc>
          <w:tcPr>
            <w:tcW w:w="2410" w:type="dxa"/>
            <w:hideMark/>
          </w:tcPr>
          <w:p w14:paraId="5C3382E2"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Kadar koli</w:t>
            </w:r>
          </w:p>
        </w:tc>
        <w:tc>
          <w:tcPr>
            <w:tcW w:w="3969" w:type="dxa"/>
            <w:hideMark/>
          </w:tcPr>
          <w:p w14:paraId="3F30ECC5"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Standard CEN/TS 13149</w:t>
            </w:r>
            <w:r w:rsidRPr="000570F4">
              <w:rPr>
                <w:rFonts w:ascii="Calibri" w:eastAsia="Times New Roman" w:hAnsi="Calibri" w:cs="Calibri"/>
                <w:color w:val="000000"/>
                <w:kern w:val="0"/>
                <w:sz w:val="20"/>
                <w:szCs w:val="20"/>
                <w:lang w:eastAsia="sl-SI"/>
                <w14:ligatures w14:val="none"/>
              </w:rPr>
              <w:br/>
              <w:t>- Sinhronski</w:t>
            </w:r>
          </w:p>
        </w:tc>
      </w:tr>
      <w:tr w:rsidR="00AA192E" w:rsidRPr="000570F4" w14:paraId="2DCBAE33" w14:textId="77777777" w:rsidTr="0081433A">
        <w:trPr>
          <w:trHeight w:val="510"/>
        </w:trPr>
        <w:tc>
          <w:tcPr>
            <w:tcW w:w="1555" w:type="dxa"/>
            <w:hideMark/>
          </w:tcPr>
          <w:p w14:paraId="14B5E5A5"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ABT - raven 3</w:t>
            </w:r>
          </w:p>
        </w:tc>
        <w:tc>
          <w:tcPr>
            <w:tcW w:w="1559" w:type="dxa"/>
            <w:hideMark/>
          </w:tcPr>
          <w:p w14:paraId="21379F52"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Načrtovanje</w:t>
            </w:r>
          </w:p>
        </w:tc>
        <w:tc>
          <w:tcPr>
            <w:tcW w:w="2410" w:type="dxa"/>
            <w:hideMark/>
          </w:tcPr>
          <w:p w14:paraId="6DE7BEFD"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Redno</w:t>
            </w:r>
            <w:r w:rsidRPr="000570F4">
              <w:rPr>
                <w:rFonts w:ascii="Calibri" w:eastAsia="Times New Roman" w:hAnsi="Calibri" w:cs="Calibri"/>
                <w:color w:val="000000"/>
                <w:kern w:val="0"/>
                <w:sz w:val="20"/>
                <w:szCs w:val="20"/>
                <w:lang w:eastAsia="sl-SI"/>
                <w14:ligatures w14:val="none"/>
              </w:rPr>
              <w:br/>
              <w:t>- Na zahtevo</w:t>
            </w:r>
          </w:p>
        </w:tc>
        <w:tc>
          <w:tcPr>
            <w:tcW w:w="3969" w:type="dxa"/>
            <w:hideMark/>
          </w:tcPr>
          <w:p w14:paraId="6E96E492"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Standard NeTEx</w:t>
            </w:r>
            <w:r w:rsidRPr="000570F4">
              <w:rPr>
                <w:rFonts w:ascii="Calibri" w:eastAsia="Times New Roman" w:hAnsi="Calibri" w:cs="Calibri"/>
                <w:color w:val="000000"/>
                <w:kern w:val="0"/>
                <w:sz w:val="20"/>
                <w:szCs w:val="20"/>
                <w:lang w:eastAsia="sl-SI"/>
                <w14:ligatures w14:val="none"/>
              </w:rPr>
              <w:br/>
              <w:t>- Uvoz XML (lastniški nabor podatkov TTM, če je na voljo)</w:t>
            </w:r>
          </w:p>
        </w:tc>
      </w:tr>
      <w:tr w:rsidR="00AA192E" w:rsidRPr="000570F4" w14:paraId="3B448D91" w14:textId="77777777" w:rsidTr="0081433A">
        <w:trPr>
          <w:trHeight w:val="510"/>
        </w:trPr>
        <w:tc>
          <w:tcPr>
            <w:tcW w:w="1555" w:type="dxa"/>
            <w:hideMark/>
          </w:tcPr>
          <w:p w14:paraId="79E6A96C"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ABT - raven 3</w:t>
            </w:r>
          </w:p>
        </w:tc>
        <w:tc>
          <w:tcPr>
            <w:tcW w:w="1559" w:type="dxa"/>
            <w:hideMark/>
          </w:tcPr>
          <w:p w14:paraId="20FE9EB4"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Topologija</w:t>
            </w:r>
          </w:p>
        </w:tc>
        <w:tc>
          <w:tcPr>
            <w:tcW w:w="2410" w:type="dxa"/>
            <w:hideMark/>
          </w:tcPr>
          <w:p w14:paraId="631B2CA4"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Redno</w:t>
            </w:r>
            <w:r w:rsidRPr="000570F4">
              <w:rPr>
                <w:rFonts w:ascii="Calibri" w:eastAsia="Times New Roman" w:hAnsi="Calibri" w:cs="Calibri"/>
                <w:color w:val="000000"/>
                <w:kern w:val="0"/>
                <w:sz w:val="20"/>
                <w:szCs w:val="20"/>
                <w:lang w:eastAsia="sl-SI"/>
                <w14:ligatures w14:val="none"/>
              </w:rPr>
              <w:br/>
              <w:t>- Na zahtevo</w:t>
            </w:r>
          </w:p>
        </w:tc>
        <w:tc>
          <w:tcPr>
            <w:tcW w:w="3969" w:type="dxa"/>
            <w:hideMark/>
          </w:tcPr>
          <w:p w14:paraId="248C73D6"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Standard NeTEx (treba ga je podpirati za prihodnjo uporabo)</w:t>
            </w:r>
            <w:r w:rsidRPr="000570F4">
              <w:rPr>
                <w:rFonts w:ascii="Calibri" w:eastAsia="Times New Roman" w:hAnsi="Calibri" w:cs="Calibri"/>
                <w:color w:val="000000"/>
                <w:kern w:val="0"/>
                <w:sz w:val="20"/>
                <w:szCs w:val="20"/>
                <w:lang w:eastAsia="sl-SI"/>
                <w14:ligatures w14:val="none"/>
              </w:rPr>
              <w:br/>
              <w:t>- Uvoz XML (lastniški podatkovni niz TTM, če je na voljo)</w:t>
            </w:r>
          </w:p>
        </w:tc>
      </w:tr>
    </w:tbl>
    <w:p w14:paraId="77C1887D" w14:textId="77777777" w:rsidR="00DC23F8" w:rsidRPr="000570F4" w:rsidRDefault="00DC23F8" w:rsidP="007C5CDB"/>
    <w:p w14:paraId="1735F6C6" w14:textId="77777777" w:rsidR="00C50259" w:rsidRPr="000570F4" w:rsidRDefault="00C50259" w:rsidP="007C5CDB"/>
    <w:p w14:paraId="38886BD0" w14:textId="036E7910" w:rsidR="007C5CDB" w:rsidRPr="000570F4" w:rsidRDefault="009409CE" w:rsidP="009409CE">
      <w:pPr>
        <w:pStyle w:val="Heading5"/>
      </w:pPr>
      <w:r w:rsidRPr="000570F4">
        <w:t>Vlak</w:t>
      </w:r>
    </w:p>
    <w:p w14:paraId="73573774" w14:textId="79BC88C0" w:rsidR="00126D7F" w:rsidRPr="000570F4" w:rsidRDefault="00126D7F" w:rsidP="00126D7F">
      <w:r w:rsidRPr="000570F4">
        <w:t>Oprema PTO:</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8"/>
        <w:gridCol w:w="3877"/>
        <w:gridCol w:w="4228"/>
      </w:tblGrid>
      <w:tr w:rsidR="0081433A" w:rsidRPr="000570F4" w14:paraId="6F170341" w14:textId="77777777" w:rsidTr="00C50259">
        <w:trPr>
          <w:trHeight w:val="510"/>
        </w:trPr>
        <w:tc>
          <w:tcPr>
            <w:tcW w:w="1388" w:type="dxa"/>
            <w:shd w:val="clear" w:color="auto" w:fill="C5E0B3" w:themeFill="accent6" w:themeFillTint="66"/>
            <w:hideMark/>
          </w:tcPr>
          <w:p w14:paraId="55EE2AEF" w14:textId="77777777" w:rsidR="0081433A" w:rsidRPr="000570F4" w:rsidRDefault="0081433A" w:rsidP="0081433A">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Vlakovna komponenta</w:t>
            </w:r>
          </w:p>
        </w:tc>
        <w:tc>
          <w:tcPr>
            <w:tcW w:w="3877" w:type="dxa"/>
            <w:shd w:val="clear" w:color="auto" w:fill="C5E0B3" w:themeFill="accent6" w:themeFillTint="66"/>
            <w:hideMark/>
          </w:tcPr>
          <w:p w14:paraId="2CF1ED6A" w14:textId="77777777" w:rsidR="0081433A" w:rsidRPr="000570F4" w:rsidRDefault="0081433A" w:rsidP="0081433A">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Glavna(-e) funkcija(-e)</w:t>
            </w:r>
          </w:p>
        </w:tc>
        <w:tc>
          <w:tcPr>
            <w:tcW w:w="4228" w:type="dxa"/>
            <w:shd w:val="clear" w:color="auto" w:fill="C5E0B3" w:themeFill="accent6" w:themeFillTint="66"/>
            <w:hideMark/>
          </w:tcPr>
          <w:p w14:paraId="582DC623" w14:textId="77777777" w:rsidR="0081433A" w:rsidRPr="000570F4" w:rsidRDefault="0081433A" w:rsidP="0081433A">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Vmesnik(-i)</w:t>
            </w:r>
          </w:p>
        </w:tc>
      </w:tr>
      <w:tr w:rsidR="0081433A" w:rsidRPr="000570F4" w14:paraId="376B9A2D" w14:textId="77777777" w:rsidTr="0081433A">
        <w:trPr>
          <w:trHeight w:val="2040"/>
        </w:trPr>
        <w:tc>
          <w:tcPr>
            <w:tcW w:w="1388" w:type="dxa"/>
            <w:hideMark/>
          </w:tcPr>
          <w:p w14:paraId="60E4CCF2"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Validatorji</w:t>
            </w:r>
          </w:p>
        </w:tc>
        <w:tc>
          <w:tcPr>
            <w:tcW w:w="3877" w:type="dxa"/>
            <w:hideMark/>
          </w:tcPr>
          <w:p w14:paraId="44975554"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Prijava/odjava</w:t>
            </w:r>
            <w:r w:rsidRPr="000570F4">
              <w:rPr>
                <w:rFonts w:ascii="Calibri" w:eastAsia="Times New Roman" w:hAnsi="Calibri" w:cs="Calibri"/>
                <w:color w:val="000000"/>
                <w:kern w:val="0"/>
                <w:sz w:val="20"/>
                <w:szCs w:val="20"/>
                <w:lang w:eastAsia="sl-SI"/>
                <w14:ligatures w14:val="none"/>
              </w:rPr>
              <w:br/>
              <w:t>- Preverjanje kartice</w:t>
            </w:r>
            <w:r w:rsidRPr="000570F4">
              <w:rPr>
                <w:rFonts w:ascii="Calibri" w:eastAsia="Times New Roman" w:hAnsi="Calibri" w:cs="Calibri"/>
                <w:color w:val="000000"/>
                <w:kern w:val="0"/>
                <w:sz w:val="20"/>
                <w:szCs w:val="20"/>
                <w:lang w:eastAsia="sl-SI"/>
                <w14:ligatures w14:val="none"/>
              </w:rPr>
              <w:br/>
              <w:t>- Izračun tarife</w:t>
            </w:r>
            <w:r w:rsidRPr="000570F4">
              <w:rPr>
                <w:rFonts w:ascii="Calibri" w:eastAsia="Times New Roman" w:hAnsi="Calibri" w:cs="Calibri"/>
                <w:color w:val="000000"/>
                <w:kern w:val="0"/>
                <w:sz w:val="20"/>
                <w:szCs w:val="20"/>
                <w:lang w:eastAsia="sl-SI"/>
                <w14:ligatures w14:val="none"/>
              </w:rPr>
              <w:br/>
              <w:t>- Posodobitev kartice IJPP</w:t>
            </w:r>
            <w:r w:rsidRPr="000570F4">
              <w:rPr>
                <w:rFonts w:ascii="Calibri" w:eastAsia="Times New Roman" w:hAnsi="Calibri" w:cs="Calibri"/>
                <w:color w:val="000000"/>
                <w:kern w:val="0"/>
                <w:sz w:val="20"/>
                <w:szCs w:val="20"/>
                <w:lang w:eastAsia="sl-SI"/>
                <w14:ligatures w14:val="none"/>
              </w:rPr>
              <w:br/>
              <w:t>- Ustvarjanje transakcij</w:t>
            </w:r>
            <w:r w:rsidRPr="000570F4">
              <w:rPr>
                <w:rFonts w:ascii="Calibri" w:eastAsia="Times New Roman" w:hAnsi="Calibri" w:cs="Calibri"/>
                <w:color w:val="000000"/>
                <w:kern w:val="0"/>
                <w:sz w:val="20"/>
                <w:szCs w:val="20"/>
                <w:lang w:eastAsia="sl-SI"/>
                <w14:ligatures w14:val="none"/>
              </w:rPr>
              <w:br/>
              <w:t>- Kartica SAM (ključi za izdajo vozovnic)</w:t>
            </w:r>
            <w:r w:rsidRPr="000570F4">
              <w:rPr>
                <w:rFonts w:ascii="Calibri" w:eastAsia="Times New Roman" w:hAnsi="Calibri" w:cs="Calibri"/>
                <w:color w:val="000000"/>
                <w:kern w:val="0"/>
                <w:sz w:val="20"/>
                <w:szCs w:val="20"/>
                <w:lang w:eastAsia="sl-SI"/>
                <w14:ligatures w14:val="none"/>
              </w:rPr>
              <w:br/>
              <w:t>- EOD</w:t>
            </w:r>
            <w:r w:rsidRPr="000570F4">
              <w:rPr>
                <w:rFonts w:ascii="Calibri" w:eastAsia="Times New Roman" w:hAnsi="Calibri" w:cs="Calibri"/>
                <w:color w:val="000000"/>
                <w:kern w:val="0"/>
                <w:sz w:val="20"/>
                <w:szCs w:val="20"/>
                <w:lang w:eastAsia="sl-SI"/>
                <w14:ligatures w14:val="none"/>
              </w:rPr>
              <w:br/>
              <w:t>- Črna lista (brez bele liste)</w:t>
            </w:r>
          </w:p>
        </w:tc>
        <w:tc>
          <w:tcPr>
            <w:tcW w:w="4228" w:type="dxa"/>
            <w:hideMark/>
          </w:tcPr>
          <w:p w14:paraId="7CB14331"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Centralni sistem AFC na ravni 3</w:t>
            </w:r>
          </w:p>
        </w:tc>
      </w:tr>
      <w:tr w:rsidR="0081433A" w:rsidRPr="000570F4" w14:paraId="7BEA0522" w14:textId="77777777" w:rsidTr="0081433A">
        <w:trPr>
          <w:trHeight w:val="3060"/>
        </w:trPr>
        <w:tc>
          <w:tcPr>
            <w:tcW w:w="1388" w:type="dxa"/>
            <w:hideMark/>
          </w:tcPr>
          <w:p w14:paraId="36066F10"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TVM</w:t>
            </w:r>
          </w:p>
        </w:tc>
        <w:tc>
          <w:tcPr>
            <w:tcW w:w="3877" w:type="dxa"/>
            <w:hideMark/>
          </w:tcPr>
          <w:p w14:paraId="2FDF93ED" w14:textId="739C5AB6"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Prodaja/dobava </w:t>
            </w:r>
            <w:r w:rsidR="00A33B8A">
              <w:rPr>
                <w:rFonts w:ascii="Calibri" w:eastAsia="Times New Roman" w:hAnsi="Calibri" w:cs="Calibri"/>
                <w:color w:val="000000"/>
                <w:kern w:val="0"/>
                <w:sz w:val="20"/>
                <w:szCs w:val="20"/>
                <w:lang w:eastAsia="sl-SI"/>
                <w14:ligatures w14:val="none"/>
              </w:rPr>
              <w:t>vozovnic</w:t>
            </w:r>
            <w:r w:rsidRPr="000570F4">
              <w:rPr>
                <w:rFonts w:ascii="Calibri" w:eastAsia="Times New Roman" w:hAnsi="Calibri" w:cs="Calibri"/>
                <w:color w:val="000000"/>
                <w:kern w:val="0"/>
                <w:sz w:val="20"/>
                <w:szCs w:val="20"/>
                <w:lang w:eastAsia="sl-SI"/>
                <w14:ligatures w14:val="none"/>
              </w:rPr>
              <w:t xml:space="preserve"> (z gotovino/kreditno kartico/kartico IJPP)</w:t>
            </w:r>
            <w:r w:rsidRPr="000570F4">
              <w:rPr>
                <w:rFonts w:ascii="Calibri" w:eastAsia="Times New Roman" w:hAnsi="Calibri" w:cs="Calibri"/>
                <w:color w:val="000000"/>
                <w:kern w:val="0"/>
                <w:sz w:val="20"/>
                <w:szCs w:val="20"/>
                <w:lang w:eastAsia="sl-SI"/>
                <w14:ligatures w14:val="none"/>
              </w:rPr>
              <w:br/>
              <w:t>- Preverjanje kartice</w:t>
            </w:r>
            <w:r w:rsidRPr="000570F4">
              <w:rPr>
                <w:rFonts w:ascii="Calibri" w:eastAsia="Times New Roman" w:hAnsi="Calibri" w:cs="Calibri"/>
                <w:color w:val="000000"/>
                <w:kern w:val="0"/>
                <w:sz w:val="20"/>
                <w:szCs w:val="20"/>
                <w:lang w:eastAsia="sl-SI"/>
                <w14:ligatures w14:val="none"/>
              </w:rPr>
              <w:br/>
              <w:t>- Sprejemanje/obdelava plačil</w:t>
            </w:r>
            <w:r w:rsidRPr="000570F4">
              <w:rPr>
                <w:rFonts w:ascii="Calibri" w:eastAsia="Times New Roman" w:hAnsi="Calibri" w:cs="Calibri"/>
                <w:color w:val="000000"/>
                <w:kern w:val="0"/>
                <w:sz w:val="20"/>
                <w:szCs w:val="20"/>
                <w:lang w:eastAsia="sl-SI"/>
                <w14:ligatures w14:val="none"/>
              </w:rPr>
              <w:br/>
              <w:t>- Posodabljanje kartice IJPP</w:t>
            </w:r>
            <w:r w:rsidRPr="000570F4">
              <w:rPr>
                <w:rFonts w:ascii="Calibri" w:eastAsia="Times New Roman" w:hAnsi="Calibri" w:cs="Calibri"/>
                <w:color w:val="000000"/>
                <w:kern w:val="0"/>
                <w:sz w:val="20"/>
                <w:szCs w:val="20"/>
                <w:lang w:eastAsia="sl-SI"/>
                <w14:ligatures w14:val="none"/>
              </w:rPr>
              <w:br/>
              <w:t>- Ustvarjanje transakcij</w:t>
            </w:r>
            <w:r w:rsidRPr="000570F4">
              <w:rPr>
                <w:rFonts w:ascii="Calibri" w:eastAsia="Times New Roman" w:hAnsi="Calibri" w:cs="Calibri"/>
                <w:color w:val="000000"/>
                <w:kern w:val="0"/>
                <w:sz w:val="20"/>
                <w:szCs w:val="20"/>
                <w:lang w:eastAsia="sl-SI"/>
                <w14:ligatures w14:val="none"/>
              </w:rPr>
              <w:br/>
              <w:t>- Bela/črna lista</w:t>
            </w:r>
            <w:r w:rsidRPr="000570F4">
              <w:rPr>
                <w:rFonts w:ascii="Calibri" w:eastAsia="Times New Roman" w:hAnsi="Calibri" w:cs="Calibri"/>
                <w:color w:val="000000"/>
                <w:kern w:val="0"/>
                <w:sz w:val="20"/>
                <w:szCs w:val="20"/>
                <w:lang w:eastAsia="sl-SI"/>
                <w14:ligatures w14:val="none"/>
              </w:rPr>
              <w:br/>
              <w:t>- Prodaja izdelkov</w:t>
            </w:r>
            <w:r w:rsidRPr="000570F4">
              <w:rPr>
                <w:rFonts w:ascii="Calibri" w:eastAsia="Times New Roman" w:hAnsi="Calibri" w:cs="Calibri"/>
                <w:color w:val="000000"/>
                <w:kern w:val="0"/>
                <w:sz w:val="20"/>
                <w:szCs w:val="20"/>
                <w:lang w:eastAsia="sl-SI"/>
                <w14:ligatures w14:val="none"/>
              </w:rPr>
              <w:br/>
              <w:t>- Zgodovina transakcij</w:t>
            </w:r>
            <w:r w:rsidRPr="000570F4">
              <w:rPr>
                <w:rFonts w:ascii="Calibri" w:eastAsia="Times New Roman" w:hAnsi="Calibri" w:cs="Calibri"/>
                <w:color w:val="000000"/>
                <w:kern w:val="0"/>
                <w:sz w:val="20"/>
                <w:szCs w:val="20"/>
                <w:lang w:eastAsia="sl-SI"/>
                <w14:ligatures w14:val="none"/>
              </w:rPr>
              <w:br/>
              <w:t>- EOD</w:t>
            </w:r>
            <w:r w:rsidRPr="000570F4">
              <w:rPr>
                <w:rFonts w:ascii="Calibri" w:eastAsia="Times New Roman" w:hAnsi="Calibri" w:cs="Calibri"/>
                <w:color w:val="000000"/>
                <w:kern w:val="0"/>
                <w:sz w:val="20"/>
                <w:szCs w:val="20"/>
                <w:lang w:eastAsia="sl-SI"/>
                <w14:ligatures w14:val="none"/>
              </w:rPr>
              <w:br/>
              <w:t xml:space="preserve">- Kartica SAM (ključi za prodajo </w:t>
            </w:r>
            <w:r w:rsidR="00A33B8A">
              <w:rPr>
                <w:rFonts w:ascii="Calibri" w:eastAsia="Times New Roman" w:hAnsi="Calibri" w:cs="Calibri"/>
                <w:color w:val="000000"/>
                <w:kern w:val="0"/>
                <w:sz w:val="20"/>
                <w:szCs w:val="20"/>
                <w:lang w:eastAsia="sl-SI"/>
                <w14:ligatures w14:val="none"/>
              </w:rPr>
              <w:t>vozovnic</w:t>
            </w:r>
            <w:r w:rsidRPr="000570F4">
              <w:rPr>
                <w:rFonts w:ascii="Calibri" w:eastAsia="Times New Roman" w:hAnsi="Calibri" w:cs="Calibri"/>
                <w:color w:val="000000"/>
                <w:kern w:val="0"/>
                <w:sz w:val="20"/>
                <w:szCs w:val="20"/>
                <w:lang w:eastAsia="sl-SI"/>
                <w14:ligatures w14:val="none"/>
              </w:rPr>
              <w:t>)</w:t>
            </w:r>
            <w:r w:rsidRPr="000570F4">
              <w:rPr>
                <w:rFonts w:ascii="Calibri" w:eastAsia="Times New Roman" w:hAnsi="Calibri" w:cs="Calibri"/>
                <w:color w:val="000000"/>
                <w:kern w:val="0"/>
                <w:sz w:val="20"/>
                <w:szCs w:val="20"/>
                <w:lang w:eastAsia="sl-SI"/>
                <w14:ligatures w14:val="none"/>
              </w:rPr>
              <w:br/>
              <w:t>- Predvajanje ohranjevalnikov zaslona/videoposnetkov</w:t>
            </w:r>
          </w:p>
        </w:tc>
        <w:tc>
          <w:tcPr>
            <w:tcW w:w="4228" w:type="dxa"/>
            <w:hideMark/>
          </w:tcPr>
          <w:p w14:paraId="2F3AC025"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Centralni sistem AFC 3. stopnje</w:t>
            </w:r>
            <w:r w:rsidRPr="000570F4">
              <w:rPr>
                <w:rFonts w:ascii="Calibri" w:eastAsia="Times New Roman" w:hAnsi="Calibri" w:cs="Calibri"/>
                <w:color w:val="000000"/>
                <w:kern w:val="0"/>
                <w:sz w:val="20"/>
                <w:szCs w:val="20"/>
                <w:lang w:eastAsia="sl-SI"/>
                <w14:ligatures w14:val="none"/>
              </w:rPr>
              <w:br/>
              <w:t>- Zbiralec plačil (zunanji)</w:t>
            </w:r>
          </w:p>
        </w:tc>
      </w:tr>
      <w:tr w:rsidR="0081433A" w:rsidRPr="000570F4" w14:paraId="5F3A3712" w14:textId="77777777" w:rsidTr="0081433A">
        <w:trPr>
          <w:trHeight w:val="2805"/>
        </w:trPr>
        <w:tc>
          <w:tcPr>
            <w:tcW w:w="1388" w:type="dxa"/>
            <w:hideMark/>
          </w:tcPr>
          <w:p w14:paraId="5BD3E44F" w14:textId="37F32B98"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Centralni strežnik za prodajo </w:t>
            </w:r>
            <w:r w:rsidR="00A33B8A">
              <w:rPr>
                <w:rFonts w:ascii="Calibri" w:eastAsia="Times New Roman" w:hAnsi="Calibri" w:cs="Calibri"/>
                <w:color w:val="000000"/>
                <w:kern w:val="0"/>
                <w:sz w:val="20"/>
                <w:szCs w:val="20"/>
                <w:lang w:eastAsia="sl-SI"/>
                <w14:ligatures w14:val="none"/>
              </w:rPr>
              <w:t>vozovnic</w:t>
            </w:r>
          </w:p>
        </w:tc>
        <w:tc>
          <w:tcPr>
            <w:tcW w:w="3877" w:type="dxa"/>
            <w:hideMark/>
          </w:tcPr>
          <w:p w14:paraId="6AEA8762"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Nadzor in kontrola</w:t>
            </w:r>
            <w:r w:rsidRPr="000570F4">
              <w:rPr>
                <w:rFonts w:ascii="Calibri" w:eastAsia="Times New Roman" w:hAnsi="Calibri" w:cs="Calibri"/>
                <w:color w:val="000000"/>
                <w:kern w:val="0"/>
                <w:sz w:val="20"/>
                <w:szCs w:val="20"/>
                <w:lang w:eastAsia="sl-SI"/>
                <w14:ligatures w14:val="none"/>
              </w:rPr>
              <w:br/>
              <w:t>- Upravljanje podatkov in poročila</w:t>
            </w:r>
            <w:r w:rsidRPr="000570F4">
              <w:rPr>
                <w:rFonts w:ascii="Calibri" w:eastAsia="Times New Roman" w:hAnsi="Calibri" w:cs="Calibri"/>
                <w:color w:val="000000"/>
                <w:kern w:val="0"/>
                <w:sz w:val="20"/>
                <w:szCs w:val="20"/>
                <w:lang w:eastAsia="sl-SI"/>
                <w14:ligatures w14:val="none"/>
              </w:rPr>
              <w:br/>
              <w:t>- Izmenjava podatkovnih datotek</w:t>
            </w:r>
            <w:r w:rsidRPr="000570F4">
              <w:rPr>
                <w:rFonts w:ascii="Calibri" w:eastAsia="Times New Roman" w:hAnsi="Calibri" w:cs="Calibri"/>
                <w:color w:val="000000"/>
                <w:kern w:val="0"/>
                <w:sz w:val="20"/>
                <w:szCs w:val="20"/>
                <w:lang w:eastAsia="sl-SI"/>
                <w14:ligatures w14:val="none"/>
              </w:rPr>
              <w:br/>
              <w:t>- Varnostna administracija - nadzor dostopa do sistema</w:t>
            </w:r>
            <w:r w:rsidRPr="000570F4">
              <w:rPr>
                <w:rFonts w:ascii="Calibri" w:eastAsia="Times New Roman" w:hAnsi="Calibri" w:cs="Calibri"/>
                <w:color w:val="000000"/>
                <w:kern w:val="0"/>
                <w:sz w:val="20"/>
                <w:szCs w:val="20"/>
                <w:lang w:eastAsia="sl-SI"/>
                <w14:ligatures w14:val="none"/>
              </w:rPr>
              <w:br/>
              <w:t>- Varnostno upravljanje - upravljanje ključev</w:t>
            </w:r>
            <w:r w:rsidRPr="000570F4">
              <w:rPr>
                <w:rFonts w:ascii="Calibri" w:eastAsia="Times New Roman" w:hAnsi="Calibri" w:cs="Calibri"/>
                <w:color w:val="000000"/>
                <w:kern w:val="0"/>
                <w:sz w:val="20"/>
                <w:szCs w:val="20"/>
                <w:lang w:eastAsia="sl-SI"/>
                <w14:ligatures w14:val="none"/>
              </w:rPr>
              <w:br/>
              <w:t>- Upravljanje sistemov za odstranjevanje eksplozivnih sredstev in sistemov</w:t>
            </w:r>
            <w:r w:rsidRPr="000570F4">
              <w:rPr>
                <w:rFonts w:ascii="Calibri" w:eastAsia="Times New Roman" w:hAnsi="Calibri" w:cs="Calibri"/>
                <w:color w:val="000000"/>
                <w:kern w:val="0"/>
                <w:sz w:val="20"/>
                <w:szCs w:val="20"/>
                <w:lang w:eastAsia="sl-SI"/>
                <w14:ligatures w14:val="none"/>
              </w:rPr>
              <w:br/>
              <w:t>- Nadgradnja programske in vdelane programske opreme</w:t>
            </w:r>
            <w:r w:rsidRPr="000570F4">
              <w:rPr>
                <w:rFonts w:ascii="Calibri" w:eastAsia="Times New Roman" w:hAnsi="Calibri" w:cs="Calibri"/>
                <w:color w:val="000000"/>
                <w:kern w:val="0"/>
                <w:sz w:val="20"/>
                <w:szCs w:val="20"/>
                <w:lang w:eastAsia="sl-SI"/>
                <w14:ligatures w14:val="none"/>
              </w:rPr>
              <w:br/>
              <w:t>- Upravljanje transakcij</w:t>
            </w:r>
            <w:r w:rsidRPr="000570F4">
              <w:rPr>
                <w:rFonts w:ascii="Calibri" w:eastAsia="Times New Roman" w:hAnsi="Calibri" w:cs="Calibri"/>
                <w:color w:val="000000"/>
                <w:kern w:val="0"/>
                <w:sz w:val="20"/>
                <w:szCs w:val="20"/>
                <w:lang w:eastAsia="sl-SI"/>
                <w14:ligatures w14:val="none"/>
              </w:rPr>
              <w:br/>
              <w:t>- Časovna sinhronizacija</w:t>
            </w:r>
          </w:p>
        </w:tc>
        <w:tc>
          <w:tcPr>
            <w:tcW w:w="4228" w:type="dxa"/>
            <w:hideMark/>
          </w:tcPr>
          <w:p w14:paraId="4258AEE4"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Delovna postaja za osrednji pregled (L3)</w:t>
            </w:r>
            <w:r w:rsidRPr="000570F4">
              <w:rPr>
                <w:rFonts w:ascii="Calibri" w:eastAsia="Times New Roman" w:hAnsi="Calibri" w:cs="Calibri"/>
                <w:color w:val="000000"/>
                <w:kern w:val="0"/>
                <w:sz w:val="20"/>
                <w:szCs w:val="20"/>
                <w:lang w:eastAsia="sl-SI"/>
                <w14:ligatures w14:val="none"/>
              </w:rPr>
              <w:br/>
              <w:t>- Odjemalčeva delovna postaja (L3)</w:t>
            </w:r>
          </w:p>
        </w:tc>
      </w:tr>
      <w:tr w:rsidR="0081433A" w:rsidRPr="000570F4" w14:paraId="41309F97" w14:textId="77777777" w:rsidTr="0081433A">
        <w:trPr>
          <w:trHeight w:val="765"/>
        </w:trPr>
        <w:tc>
          <w:tcPr>
            <w:tcW w:w="1388" w:type="dxa"/>
            <w:hideMark/>
          </w:tcPr>
          <w:p w14:paraId="575F8A00"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Osrednja pregledna delovna postaja</w:t>
            </w:r>
          </w:p>
        </w:tc>
        <w:tc>
          <w:tcPr>
            <w:tcW w:w="3877" w:type="dxa"/>
            <w:hideMark/>
          </w:tcPr>
          <w:p w14:paraId="073E0163" w14:textId="588E2944"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Uporabniški vmesnik za osebje centrale</w:t>
            </w:r>
            <w:r w:rsidRPr="000570F4">
              <w:rPr>
                <w:rFonts w:ascii="Calibri" w:eastAsia="Times New Roman" w:hAnsi="Calibri" w:cs="Calibri"/>
                <w:color w:val="000000"/>
                <w:kern w:val="0"/>
                <w:sz w:val="20"/>
                <w:szCs w:val="20"/>
                <w:lang w:eastAsia="sl-SI"/>
                <w14:ligatures w14:val="none"/>
              </w:rPr>
              <w:br/>
              <w:t xml:space="preserve">- Uporabniški vmesnik za funkcije strežnika </w:t>
            </w:r>
            <w:r w:rsidR="00984C72">
              <w:rPr>
                <w:rFonts w:ascii="Calibri" w:eastAsia="Times New Roman" w:hAnsi="Calibri" w:cs="Calibri"/>
                <w:color w:val="000000"/>
                <w:kern w:val="0"/>
                <w:sz w:val="20"/>
                <w:szCs w:val="20"/>
                <w:lang w:eastAsia="sl-SI"/>
                <w14:ligatures w14:val="none"/>
              </w:rPr>
              <w:t>SŽ Ticketing</w:t>
            </w:r>
          </w:p>
        </w:tc>
        <w:tc>
          <w:tcPr>
            <w:tcW w:w="4228" w:type="dxa"/>
            <w:hideMark/>
          </w:tcPr>
          <w:p w14:paraId="70C7EF34"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Centralni strežnik za izdajo vozovnic (L3)</w:t>
            </w:r>
          </w:p>
        </w:tc>
      </w:tr>
      <w:tr w:rsidR="0081433A" w:rsidRPr="000570F4" w14:paraId="7F7E377C" w14:textId="77777777" w:rsidTr="0081433A">
        <w:trPr>
          <w:trHeight w:val="1275"/>
        </w:trPr>
        <w:tc>
          <w:tcPr>
            <w:tcW w:w="1388" w:type="dxa"/>
            <w:hideMark/>
          </w:tcPr>
          <w:p w14:paraId="01674DE2"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Odjemalčeva delovna postaja (-e)</w:t>
            </w:r>
          </w:p>
        </w:tc>
        <w:tc>
          <w:tcPr>
            <w:tcW w:w="3877" w:type="dxa"/>
            <w:hideMark/>
          </w:tcPr>
          <w:p w14:paraId="73238B66" w14:textId="4F205275"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Uporabniški vmesnik osebja HQ (dodatne točke dostopa)</w:t>
            </w:r>
            <w:r w:rsidRPr="000570F4">
              <w:rPr>
                <w:rFonts w:ascii="Calibri" w:eastAsia="Times New Roman" w:hAnsi="Calibri" w:cs="Calibri"/>
                <w:color w:val="000000"/>
                <w:kern w:val="0"/>
                <w:sz w:val="20"/>
                <w:szCs w:val="20"/>
                <w:lang w:eastAsia="sl-SI"/>
                <w14:ligatures w14:val="none"/>
              </w:rPr>
              <w:br/>
              <w:t>- Uporabniški vmesnik za funkcije centralnega strežnika</w:t>
            </w:r>
            <w:r w:rsidR="00984C72">
              <w:rPr>
                <w:rFonts w:ascii="Calibri" w:eastAsia="Times New Roman" w:hAnsi="Calibri" w:cs="Calibri"/>
                <w:color w:val="000000"/>
                <w:kern w:val="0"/>
                <w:sz w:val="20"/>
                <w:szCs w:val="20"/>
                <w:lang w:eastAsia="sl-SI"/>
                <w14:ligatures w14:val="none"/>
              </w:rPr>
              <w:t xml:space="preserve">SŽ </w:t>
            </w:r>
            <w:r w:rsidRPr="000570F4">
              <w:rPr>
                <w:rFonts w:ascii="Calibri" w:eastAsia="Times New Roman" w:hAnsi="Calibri" w:cs="Calibri"/>
                <w:color w:val="000000"/>
                <w:kern w:val="0"/>
                <w:sz w:val="20"/>
                <w:szCs w:val="20"/>
                <w:lang w:eastAsia="sl-SI"/>
                <w14:ligatures w14:val="none"/>
              </w:rPr>
              <w:t xml:space="preserve"> Ticketing Server.</w:t>
            </w:r>
            <w:r w:rsidRPr="000570F4">
              <w:rPr>
                <w:rFonts w:ascii="Calibri" w:eastAsia="Times New Roman" w:hAnsi="Calibri" w:cs="Calibri"/>
                <w:color w:val="000000"/>
                <w:kern w:val="0"/>
                <w:sz w:val="20"/>
                <w:szCs w:val="20"/>
                <w:lang w:eastAsia="sl-SI"/>
                <w14:ligatures w14:val="none"/>
              </w:rPr>
              <w:br/>
              <w:t>- Spremembe topologije Datoteka za izvoz v PTA</w:t>
            </w:r>
          </w:p>
        </w:tc>
        <w:tc>
          <w:tcPr>
            <w:tcW w:w="4228" w:type="dxa"/>
            <w:hideMark/>
          </w:tcPr>
          <w:p w14:paraId="35A7C004"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Centralni strežnik za izdajo vozovnic (L3)</w:t>
            </w:r>
          </w:p>
        </w:tc>
      </w:tr>
      <w:tr w:rsidR="0081433A" w:rsidRPr="000570F4" w14:paraId="639B4C85" w14:textId="77777777" w:rsidTr="0081433A">
        <w:trPr>
          <w:trHeight w:val="1275"/>
        </w:trPr>
        <w:tc>
          <w:tcPr>
            <w:tcW w:w="1388" w:type="dxa"/>
            <w:hideMark/>
          </w:tcPr>
          <w:p w14:paraId="28238EAD"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CIPD (naprava za inicializacijo in personalizacijo kartice)</w:t>
            </w:r>
          </w:p>
        </w:tc>
        <w:tc>
          <w:tcPr>
            <w:tcW w:w="3877" w:type="dxa"/>
            <w:hideMark/>
          </w:tcPr>
          <w:p w14:paraId="77255BC9"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Ustvarjanje kartic za osebje/intervente</w:t>
            </w:r>
          </w:p>
        </w:tc>
        <w:tc>
          <w:tcPr>
            <w:tcW w:w="4228" w:type="dxa"/>
            <w:hideMark/>
          </w:tcPr>
          <w:p w14:paraId="6F3F1F29"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Centralni strežnik za izdajo vozovnic (L3)</w:t>
            </w:r>
          </w:p>
        </w:tc>
      </w:tr>
    </w:tbl>
    <w:p w14:paraId="570DDC7C" w14:textId="77777777" w:rsidR="004801B1" w:rsidRDefault="004801B1" w:rsidP="004B2877"/>
    <w:p w14:paraId="75B3E821" w14:textId="77777777" w:rsidR="00C50259" w:rsidRPr="000570F4" w:rsidRDefault="00C50259" w:rsidP="004B2877"/>
    <w:p w14:paraId="48A46546" w14:textId="373F150D" w:rsidR="6F2C7F7D" w:rsidRDefault="6F2C7F7D">
      <w:r>
        <w:br w:type="page"/>
      </w:r>
    </w:p>
    <w:p w14:paraId="540960F7" w14:textId="77777777" w:rsidR="00126D7F" w:rsidRPr="000570F4" w:rsidRDefault="00126D7F" w:rsidP="00126D7F">
      <w:r w:rsidRPr="000570F4">
        <w:t>Pričakovana pogostost komunikacije in vrsta vmesnika: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1"/>
        <w:gridCol w:w="2552"/>
        <w:gridCol w:w="2297"/>
        <w:gridCol w:w="3373"/>
      </w:tblGrid>
      <w:tr w:rsidR="00BD72BD" w:rsidRPr="000570F4" w14:paraId="1BE2B5DC" w14:textId="77777777" w:rsidTr="00C50259">
        <w:trPr>
          <w:trHeight w:val="255"/>
        </w:trPr>
        <w:tc>
          <w:tcPr>
            <w:tcW w:w="1271" w:type="dxa"/>
            <w:shd w:val="clear" w:color="auto" w:fill="C5E0B3" w:themeFill="accent6" w:themeFillTint="66"/>
            <w:hideMark/>
          </w:tcPr>
          <w:p w14:paraId="015A0701" w14:textId="77777777" w:rsidR="00BD72BD" w:rsidRPr="000570F4" w:rsidRDefault="00BD72BD" w:rsidP="00BD72BD">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Vmesniki</w:t>
            </w:r>
          </w:p>
        </w:tc>
        <w:tc>
          <w:tcPr>
            <w:tcW w:w="2552" w:type="dxa"/>
            <w:shd w:val="clear" w:color="auto" w:fill="C5E0B3" w:themeFill="accent6" w:themeFillTint="66"/>
            <w:hideMark/>
          </w:tcPr>
          <w:p w14:paraId="75CB6416" w14:textId="77777777" w:rsidR="00BD72BD" w:rsidRPr="000570F4" w:rsidRDefault="00BD72BD" w:rsidP="00BD72BD">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Poslovni namen</w:t>
            </w:r>
          </w:p>
        </w:tc>
        <w:tc>
          <w:tcPr>
            <w:tcW w:w="2297" w:type="dxa"/>
            <w:shd w:val="clear" w:color="auto" w:fill="C5E0B3" w:themeFill="accent6" w:themeFillTint="66"/>
            <w:hideMark/>
          </w:tcPr>
          <w:p w14:paraId="16CB9F13" w14:textId="77777777" w:rsidR="00BD72BD" w:rsidRPr="000570F4" w:rsidRDefault="00BD72BD" w:rsidP="00BD72BD">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Pričakovana pogostost</w:t>
            </w:r>
          </w:p>
        </w:tc>
        <w:tc>
          <w:tcPr>
            <w:tcW w:w="3373" w:type="dxa"/>
            <w:shd w:val="clear" w:color="auto" w:fill="C5E0B3" w:themeFill="accent6" w:themeFillTint="66"/>
            <w:hideMark/>
          </w:tcPr>
          <w:p w14:paraId="1CA25D51" w14:textId="77777777" w:rsidR="00BD72BD" w:rsidRPr="000570F4" w:rsidRDefault="00BD72BD" w:rsidP="00BD72BD">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Vrsta vmesnika</w:t>
            </w:r>
          </w:p>
        </w:tc>
      </w:tr>
      <w:tr w:rsidR="00BD72BD" w:rsidRPr="000570F4" w14:paraId="4EA43572" w14:textId="77777777" w:rsidTr="00BD72BD">
        <w:trPr>
          <w:trHeight w:val="765"/>
        </w:trPr>
        <w:tc>
          <w:tcPr>
            <w:tcW w:w="1271" w:type="dxa"/>
            <w:hideMark/>
          </w:tcPr>
          <w:p w14:paraId="63676CB2"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ABT</w:t>
            </w:r>
          </w:p>
        </w:tc>
        <w:tc>
          <w:tcPr>
            <w:tcW w:w="2552" w:type="dxa"/>
            <w:hideMark/>
          </w:tcPr>
          <w:p w14:paraId="11C1D636"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Upravljanje transakcij</w:t>
            </w:r>
          </w:p>
        </w:tc>
        <w:tc>
          <w:tcPr>
            <w:tcW w:w="2297" w:type="dxa"/>
            <w:hideMark/>
          </w:tcPr>
          <w:p w14:paraId="54439E86"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Kadar koli</w:t>
            </w:r>
          </w:p>
        </w:tc>
        <w:tc>
          <w:tcPr>
            <w:tcW w:w="3373" w:type="dxa"/>
            <w:hideMark/>
          </w:tcPr>
          <w:p w14:paraId="41254A67"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(sporočilo na transakcijo ali serije)</w:t>
            </w:r>
            <w:r w:rsidRPr="000570F4">
              <w:rPr>
                <w:rFonts w:ascii="Calibri" w:eastAsia="Times New Roman" w:hAnsi="Calibri" w:cs="Calibri"/>
                <w:color w:val="000000"/>
                <w:kern w:val="0"/>
                <w:sz w:val="20"/>
                <w:szCs w:val="20"/>
                <w:lang w:eastAsia="sl-SI"/>
                <w14:ligatures w14:val="none"/>
              </w:rPr>
              <w:br/>
              <w:t>- Asinhrono (transakcije brez povezave)</w:t>
            </w:r>
            <w:r w:rsidRPr="000570F4">
              <w:rPr>
                <w:rFonts w:ascii="Calibri" w:eastAsia="Times New Roman" w:hAnsi="Calibri" w:cs="Calibri"/>
                <w:color w:val="000000"/>
                <w:kern w:val="0"/>
                <w:sz w:val="20"/>
                <w:szCs w:val="20"/>
                <w:lang w:eastAsia="sl-SI"/>
                <w14:ligatures w14:val="none"/>
              </w:rPr>
              <w:br/>
              <w:t>- Sinhrono (spletne transakcije)</w:t>
            </w:r>
          </w:p>
        </w:tc>
      </w:tr>
      <w:tr w:rsidR="00BD72BD" w:rsidRPr="000570F4" w14:paraId="5A4C0461" w14:textId="77777777" w:rsidTr="00BD72BD">
        <w:trPr>
          <w:trHeight w:val="510"/>
        </w:trPr>
        <w:tc>
          <w:tcPr>
            <w:tcW w:w="1271" w:type="dxa"/>
            <w:hideMark/>
          </w:tcPr>
          <w:p w14:paraId="0CA34310"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ABT</w:t>
            </w:r>
          </w:p>
        </w:tc>
        <w:tc>
          <w:tcPr>
            <w:tcW w:w="2552" w:type="dxa"/>
            <w:hideMark/>
          </w:tcPr>
          <w:p w14:paraId="6E507ED2"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Dnevniki transakcij</w:t>
            </w:r>
          </w:p>
        </w:tc>
        <w:tc>
          <w:tcPr>
            <w:tcW w:w="2297" w:type="dxa"/>
            <w:hideMark/>
          </w:tcPr>
          <w:p w14:paraId="211E3F78"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Redno</w:t>
            </w:r>
          </w:p>
        </w:tc>
        <w:tc>
          <w:tcPr>
            <w:tcW w:w="3373" w:type="dxa"/>
            <w:hideMark/>
          </w:tcPr>
          <w:p w14:paraId="207597C4"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(prenos datotek ali izmenjava sporočil)</w:t>
            </w:r>
            <w:r w:rsidRPr="000570F4">
              <w:rPr>
                <w:rFonts w:ascii="Calibri" w:eastAsia="Times New Roman" w:hAnsi="Calibri" w:cs="Calibri"/>
                <w:color w:val="000000"/>
                <w:kern w:val="0"/>
                <w:sz w:val="20"/>
                <w:szCs w:val="20"/>
                <w:lang w:eastAsia="sl-SI"/>
                <w14:ligatures w14:val="none"/>
              </w:rPr>
              <w:br/>
              <w:t>- Asinhrone</w:t>
            </w:r>
          </w:p>
        </w:tc>
      </w:tr>
      <w:tr w:rsidR="00BD72BD" w:rsidRPr="000570F4" w14:paraId="237FF7BF" w14:textId="77777777" w:rsidTr="00BD72BD">
        <w:trPr>
          <w:trHeight w:val="765"/>
        </w:trPr>
        <w:tc>
          <w:tcPr>
            <w:tcW w:w="1271" w:type="dxa"/>
            <w:hideMark/>
          </w:tcPr>
          <w:p w14:paraId="3150F6B3"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ABT</w:t>
            </w:r>
          </w:p>
        </w:tc>
        <w:tc>
          <w:tcPr>
            <w:tcW w:w="2552" w:type="dxa"/>
            <w:hideMark/>
          </w:tcPr>
          <w:p w14:paraId="0A14F55E"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Upravljanje seznama statusov</w:t>
            </w:r>
          </w:p>
        </w:tc>
        <w:tc>
          <w:tcPr>
            <w:tcW w:w="2297" w:type="dxa"/>
            <w:hideMark/>
          </w:tcPr>
          <w:p w14:paraId="6115BD6F"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Ob ponastavitvi</w:t>
            </w:r>
            <w:r w:rsidRPr="000570F4">
              <w:rPr>
                <w:rFonts w:ascii="Calibri" w:eastAsia="Times New Roman" w:hAnsi="Calibri" w:cs="Calibri"/>
                <w:color w:val="000000"/>
                <w:kern w:val="0"/>
                <w:sz w:val="20"/>
                <w:szCs w:val="20"/>
                <w:lang w:eastAsia="sl-SI"/>
                <w14:ligatures w14:val="none"/>
              </w:rPr>
              <w:br/>
              <w:t>- Na zahtevo</w:t>
            </w:r>
            <w:r w:rsidRPr="000570F4">
              <w:rPr>
                <w:rFonts w:ascii="Calibri" w:eastAsia="Times New Roman" w:hAnsi="Calibri" w:cs="Calibri"/>
                <w:color w:val="000000"/>
                <w:kern w:val="0"/>
                <w:sz w:val="20"/>
                <w:szCs w:val="20"/>
                <w:lang w:eastAsia="sl-SI"/>
                <w14:ligatures w14:val="none"/>
              </w:rPr>
              <w:br/>
              <w:t>- Redno</w:t>
            </w:r>
          </w:p>
        </w:tc>
        <w:tc>
          <w:tcPr>
            <w:tcW w:w="3373" w:type="dxa"/>
            <w:hideMark/>
          </w:tcPr>
          <w:p w14:paraId="1A114490"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(prenos datotek ali izmenjava sporočil)</w:t>
            </w:r>
            <w:r w:rsidRPr="000570F4">
              <w:rPr>
                <w:rFonts w:ascii="Calibri" w:eastAsia="Times New Roman" w:hAnsi="Calibri" w:cs="Calibri"/>
                <w:color w:val="000000"/>
                <w:kern w:val="0"/>
                <w:sz w:val="20"/>
                <w:szCs w:val="20"/>
                <w:lang w:eastAsia="sl-SI"/>
                <w14:ligatures w14:val="none"/>
              </w:rPr>
              <w:br/>
              <w:t>- Sinhrono</w:t>
            </w:r>
          </w:p>
        </w:tc>
      </w:tr>
      <w:tr w:rsidR="00BD72BD" w:rsidRPr="000570F4" w14:paraId="4DC0B3F4" w14:textId="77777777" w:rsidTr="00BD72BD">
        <w:trPr>
          <w:trHeight w:val="765"/>
        </w:trPr>
        <w:tc>
          <w:tcPr>
            <w:tcW w:w="1271" w:type="dxa"/>
            <w:hideMark/>
          </w:tcPr>
          <w:p w14:paraId="7F500D09"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ABT</w:t>
            </w:r>
          </w:p>
        </w:tc>
        <w:tc>
          <w:tcPr>
            <w:tcW w:w="2552" w:type="dxa"/>
            <w:hideMark/>
          </w:tcPr>
          <w:p w14:paraId="3D110A61"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Nadzor in spremljanje naprav</w:t>
            </w:r>
          </w:p>
        </w:tc>
        <w:tc>
          <w:tcPr>
            <w:tcW w:w="2297" w:type="dxa"/>
            <w:hideMark/>
          </w:tcPr>
          <w:p w14:paraId="51C80BAC"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Ob ponastavitvi</w:t>
            </w:r>
            <w:r w:rsidRPr="000570F4">
              <w:rPr>
                <w:rFonts w:ascii="Calibri" w:eastAsia="Times New Roman" w:hAnsi="Calibri" w:cs="Calibri"/>
                <w:color w:val="000000"/>
                <w:kern w:val="0"/>
                <w:sz w:val="20"/>
                <w:szCs w:val="20"/>
                <w:lang w:eastAsia="sl-SI"/>
                <w14:ligatures w14:val="none"/>
              </w:rPr>
              <w:br/>
              <w:t>- redno</w:t>
            </w:r>
            <w:r w:rsidRPr="000570F4">
              <w:rPr>
                <w:rFonts w:ascii="Calibri" w:eastAsia="Times New Roman" w:hAnsi="Calibri" w:cs="Calibri"/>
                <w:color w:val="000000"/>
                <w:kern w:val="0"/>
                <w:sz w:val="20"/>
                <w:szCs w:val="20"/>
                <w:lang w:eastAsia="sl-SI"/>
                <w14:ligatures w14:val="none"/>
              </w:rPr>
              <w:br/>
              <w:t>- Na zahtevo</w:t>
            </w:r>
          </w:p>
        </w:tc>
        <w:tc>
          <w:tcPr>
            <w:tcW w:w="3373" w:type="dxa"/>
            <w:hideMark/>
          </w:tcPr>
          <w:p w14:paraId="02749690"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(izmenjava sporočil)</w:t>
            </w:r>
            <w:r w:rsidRPr="000570F4">
              <w:rPr>
                <w:rFonts w:ascii="Calibri" w:eastAsia="Times New Roman" w:hAnsi="Calibri" w:cs="Calibri"/>
                <w:color w:val="000000"/>
                <w:kern w:val="0"/>
                <w:sz w:val="20"/>
                <w:szCs w:val="20"/>
                <w:lang w:eastAsia="sl-SI"/>
                <w14:ligatures w14:val="none"/>
              </w:rPr>
              <w:br/>
              <w:t>- Sinhrono</w:t>
            </w:r>
          </w:p>
        </w:tc>
      </w:tr>
      <w:tr w:rsidR="00BD72BD" w:rsidRPr="000570F4" w14:paraId="255E3750" w14:textId="77777777" w:rsidTr="00BD72BD">
        <w:trPr>
          <w:trHeight w:val="510"/>
        </w:trPr>
        <w:tc>
          <w:tcPr>
            <w:tcW w:w="1271" w:type="dxa"/>
            <w:hideMark/>
          </w:tcPr>
          <w:p w14:paraId="74C486D5"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ABT</w:t>
            </w:r>
          </w:p>
        </w:tc>
        <w:tc>
          <w:tcPr>
            <w:tcW w:w="2552" w:type="dxa"/>
            <w:hideMark/>
          </w:tcPr>
          <w:p w14:paraId="32759F80"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Posodobitve EOD</w:t>
            </w:r>
          </w:p>
        </w:tc>
        <w:tc>
          <w:tcPr>
            <w:tcW w:w="2297" w:type="dxa"/>
            <w:hideMark/>
          </w:tcPr>
          <w:p w14:paraId="6574D0BB"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Na zahtevo</w:t>
            </w:r>
          </w:p>
        </w:tc>
        <w:tc>
          <w:tcPr>
            <w:tcW w:w="3373" w:type="dxa"/>
            <w:hideMark/>
          </w:tcPr>
          <w:p w14:paraId="4D7890F7"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(prenos datotek ali izmenjava sporočil)</w:t>
            </w:r>
            <w:r w:rsidRPr="000570F4">
              <w:rPr>
                <w:rFonts w:ascii="Calibri" w:eastAsia="Times New Roman" w:hAnsi="Calibri" w:cs="Calibri"/>
                <w:color w:val="000000"/>
                <w:kern w:val="0"/>
                <w:sz w:val="20"/>
                <w:szCs w:val="20"/>
                <w:lang w:eastAsia="sl-SI"/>
                <w14:ligatures w14:val="none"/>
              </w:rPr>
              <w:br/>
              <w:t>- Sinhrono</w:t>
            </w:r>
          </w:p>
        </w:tc>
      </w:tr>
    </w:tbl>
    <w:p w14:paraId="597E1B63" w14:textId="77777777" w:rsidR="004A70B7" w:rsidRPr="000570F4" w:rsidRDefault="004A70B7" w:rsidP="004B2877"/>
    <w:p w14:paraId="4E2B052C" w14:textId="776499CC" w:rsidR="009409CE" w:rsidRPr="000570F4" w:rsidRDefault="009409CE" w:rsidP="00075C7B">
      <w:pPr>
        <w:pStyle w:val="Heading4"/>
      </w:pPr>
      <w:r w:rsidRPr="000570F4">
        <w:t>Pregled vmesnikov za upravljanje kartic</w:t>
      </w:r>
    </w:p>
    <w:p w14:paraId="0F49E530" w14:textId="16B5FBF5" w:rsidR="00EC50FF" w:rsidRPr="000570F4" w:rsidRDefault="00B93DC5" w:rsidP="00EC50FF">
      <w:pPr>
        <w:jc w:val="both"/>
      </w:pPr>
      <w:r>
        <w:t>Ponudniki</w:t>
      </w:r>
      <w:r w:rsidR="00EC50FF" w:rsidRPr="000570F4">
        <w:t xml:space="preserve"> morajo </w:t>
      </w:r>
      <w:r w:rsidR="006A58A8" w:rsidRPr="000570F4">
        <w:t xml:space="preserve">upoštevati </w:t>
      </w:r>
      <w:r w:rsidR="00EC50FF" w:rsidRPr="000570F4">
        <w:t xml:space="preserve">in zagotoviti integracije vmesnikov API sistema za upravljanje kartic iz </w:t>
      </w:r>
      <w:r w:rsidR="00BF409D">
        <w:t>poglavja</w:t>
      </w:r>
      <w:r w:rsidR="00EC50FF" w:rsidRPr="000570F4">
        <w:t xml:space="preserve"> o funkcionalnih zahtevah in vseh drugih ustreznih </w:t>
      </w:r>
      <w:r w:rsidR="007A285D">
        <w:t>podpoglavjih</w:t>
      </w:r>
      <w:r w:rsidR="00EC50FF" w:rsidRPr="000570F4">
        <w:t xml:space="preserve"> </w:t>
      </w:r>
      <w:r w:rsidR="00FB5364">
        <w:t>tega dokumenta</w:t>
      </w:r>
      <w:r w:rsidR="00EC50FF" w:rsidRPr="000570F4">
        <w:t>.</w:t>
      </w:r>
    </w:p>
    <w:p w14:paraId="7A39A764" w14:textId="77777777" w:rsidR="004F6020" w:rsidRPr="000570F4" w:rsidRDefault="004F6020" w:rsidP="0029643B">
      <w:pPr>
        <w:jc w:val="both"/>
      </w:pPr>
    </w:p>
    <w:p w14:paraId="1C7C2FAD" w14:textId="6E668F03" w:rsidR="0029643B" w:rsidRPr="000570F4" w:rsidRDefault="42991400" w:rsidP="00BE3A0A">
      <w:pPr>
        <w:pStyle w:val="Heading3"/>
      </w:pPr>
      <w:r>
        <w:t xml:space="preserve"> </w:t>
      </w:r>
      <w:bookmarkStart w:id="72" w:name="_Toc1779082257"/>
      <w:r>
        <w:t>Migracija obstoječih kartic IJPP</w:t>
      </w:r>
      <w:bookmarkEnd w:id="72"/>
    </w:p>
    <w:p w14:paraId="69B1838C" w14:textId="1EBC1169" w:rsidR="00BE3A0A" w:rsidRPr="000570F4" w:rsidRDefault="00BB7695" w:rsidP="00BE3A0A">
      <w:pPr>
        <w:jc w:val="both"/>
      </w:pPr>
      <w:r>
        <w:t>Ponudniki</w:t>
      </w:r>
      <w:r w:rsidR="00BE3A0A" w:rsidRPr="000570F4">
        <w:t xml:space="preserve"> mora</w:t>
      </w:r>
      <w:r>
        <w:t>jo</w:t>
      </w:r>
      <w:r w:rsidR="00BE3A0A" w:rsidRPr="000570F4">
        <w:t xml:space="preserve"> izpolnjevati zahteve glede migracije obstoječih </w:t>
      </w:r>
      <w:r w:rsidR="006A58A8" w:rsidRPr="000570F4">
        <w:t xml:space="preserve">kartic </w:t>
      </w:r>
      <w:r w:rsidR="00BE3A0A" w:rsidRPr="000570F4">
        <w:t xml:space="preserve">IJPP, ki so navedene v </w:t>
      </w:r>
      <w:r w:rsidR="007A285D">
        <w:t>poglavju</w:t>
      </w:r>
      <w:r w:rsidR="00BE3A0A" w:rsidRPr="000570F4">
        <w:t xml:space="preserve"> o funkcionalnih zahtevah in vseh drugih ustreznih </w:t>
      </w:r>
      <w:r w:rsidR="00BF409D">
        <w:t>podpoglavjih</w:t>
      </w:r>
      <w:r w:rsidR="00BE3A0A" w:rsidRPr="000570F4">
        <w:t xml:space="preserve"> tega dokumenta. Del tega segmenta </w:t>
      </w:r>
      <w:r w:rsidR="006A58A8" w:rsidRPr="000570F4">
        <w:t>je</w:t>
      </w:r>
      <w:r w:rsidR="00BE3A0A" w:rsidRPr="000570F4">
        <w:t>:</w:t>
      </w:r>
    </w:p>
    <w:p w14:paraId="5A1091D6" w14:textId="798B13B9" w:rsidR="00BE3A0A" w:rsidRPr="000570F4" w:rsidRDefault="00BE3A0A" w:rsidP="00433115">
      <w:pPr>
        <w:pStyle w:val="ListParagraph"/>
        <w:numPr>
          <w:ilvl w:val="0"/>
          <w:numId w:val="19"/>
        </w:numPr>
      </w:pPr>
      <w:r w:rsidRPr="000570F4">
        <w:t>Začetna faza</w:t>
      </w:r>
    </w:p>
    <w:p w14:paraId="4B911996" w14:textId="1F8CFF66" w:rsidR="00BE3A0A" w:rsidRPr="000570F4" w:rsidRDefault="00170735" w:rsidP="00433115">
      <w:pPr>
        <w:pStyle w:val="ListParagraph"/>
        <w:numPr>
          <w:ilvl w:val="0"/>
          <w:numId w:val="19"/>
        </w:numPr>
      </w:pPr>
      <w:r w:rsidRPr="000570F4">
        <w:t>obdobje migracije</w:t>
      </w:r>
    </w:p>
    <w:p w14:paraId="0B65A681" w14:textId="7DB046AE" w:rsidR="007E1683" w:rsidRDefault="00170735" w:rsidP="00433115">
      <w:pPr>
        <w:pStyle w:val="ListParagraph"/>
        <w:numPr>
          <w:ilvl w:val="0"/>
          <w:numId w:val="19"/>
        </w:numPr>
      </w:pPr>
      <w:r>
        <w:t>Končni scenarij</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005"/>
        <w:gridCol w:w="6930"/>
      </w:tblGrid>
      <w:tr w:rsidR="6F2C7F7D" w14:paraId="02F7DE94"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3EEDEF0F"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380593C1" w14:textId="0FB654B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93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B129B8B" w14:textId="7F90E860"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39FCBE9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8C1C68F" w14:textId="19A35DCB" w:rsidR="6F2C7F7D" w:rsidRDefault="6F2C7F7D" w:rsidP="6F2C7F7D">
            <w:pPr>
              <w:spacing w:after="0"/>
            </w:pPr>
            <w:r w:rsidRPr="6F2C7F7D">
              <w:rPr>
                <w:rFonts w:ascii="Calibri" w:eastAsia="Calibri" w:hAnsi="Calibri" w:cs="Calibri"/>
                <w:sz w:val="20"/>
                <w:szCs w:val="20"/>
              </w:rPr>
              <w:t>Začetna faza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4BF7C3D" w14:textId="529ABD70" w:rsidR="6F2C7F7D" w:rsidRDefault="6F2C7F7D" w:rsidP="6F2C7F7D">
            <w:pPr>
              <w:spacing w:after="0"/>
            </w:pPr>
            <w:r w:rsidRPr="6F2C7F7D">
              <w:rPr>
                <w:rFonts w:ascii="Calibri" w:eastAsia="Calibri" w:hAnsi="Calibri" w:cs="Calibri"/>
                <w:sz w:val="20"/>
                <w:szCs w:val="20"/>
              </w:rPr>
              <w:t>4.1.27.1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9A7AD94" w14:textId="74EA027B" w:rsidR="6F2C7F7D" w:rsidRDefault="6F2C7F7D" w:rsidP="6F2C7F7D">
            <w:pPr>
              <w:spacing w:after="0"/>
            </w:pPr>
            <w:r w:rsidRPr="6F2C7F7D">
              <w:rPr>
                <w:rFonts w:ascii="Calibri" w:eastAsia="Calibri" w:hAnsi="Calibri" w:cs="Calibri"/>
                <w:sz w:val="20"/>
                <w:szCs w:val="20"/>
              </w:rPr>
              <w:t>Strankam je dovoljeno, da svoje obstoječe kartice IJPP s subvencioniranim ali časovno opredeljenim produktom povežejo z računom ABT in tako za začetek uporabe sistema ABT uporabijo kartico, ki jo že imajo.</w:t>
            </w:r>
          </w:p>
        </w:tc>
      </w:tr>
      <w:tr w:rsidR="6F2C7F7D" w14:paraId="277A1A8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37532E0" w14:textId="26E69B2B" w:rsidR="6F2C7F7D" w:rsidRDefault="6F2C7F7D" w:rsidP="6F2C7F7D">
            <w:pPr>
              <w:spacing w:after="0"/>
            </w:pPr>
            <w:r w:rsidRPr="6F2C7F7D">
              <w:rPr>
                <w:rFonts w:ascii="Calibri" w:eastAsia="Calibri" w:hAnsi="Calibri" w:cs="Calibri"/>
                <w:sz w:val="20"/>
                <w:szCs w:val="20"/>
              </w:rPr>
              <w:t>Začetna faza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DD96202" w14:textId="1B5BF2F6" w:rsidR="6F2C7F7D" w:rsidRDefault="6F2C7F7D" w:rsidP="6F2C7F7D">
            <w:pPr>
              <w:spacing w:after="0"/>
            </w:pPr>
            <w:r w:rsidRPr="6F2C7F7D">
              <w:rPr>
                <w:rFonts w:ascii="Calibri" w:eastAsia="Calibri" w:hAnsi="Calibri" w:cs="Calibri"/>
                <w:sz w:val="20"/>
                <w:szCs w:val="20"/>
              </w:rPr>
              <w:t>4.1.27.2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BBCB046" w14:textId="0BF0E76D" w:rsidR="6F2C7F7D" w:rsidRDefault="6F2C7F7D" w:rsidP="6F2C7F7D">
            <w:pPr>
              <w:spacing w:after="0"/>
            </w:pPr>
            <w:r w:rsidRPr="6F2C7F7D">
              <w:rPr>
                <w:rFonts w:ascii="Calibri" w:eastAsia="Calibri" w:hAnsi="Calibri" w:cs="Calibri"/>
                <w:sz w:val="20"/>
                <w:szCs w:val="20"/>
              </w:rPr>
              <w:t>Stranke s personaliziranimi ali registriranimi karticami morajo svoje kartice povezati z računom ABT pod isto identiteto. Sistem ABT mora zagotoviti metodo, ki to zagotavlja.</w:t>
            </w:r>
          </w:p>
        </w:tc>
      </w:tr>
      <w:tr w:rsidR="6F2C7F7D" w14:paraId="6B2BE31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33AA590" w14:textId="32B51171" w:rsidR="6F2C7F7D" w:rsidRDefault="6F2C7F7D" w:rsidP="6F2C7F7D">
            <w:pPr>
              <w:spacing w:after="0"/>
            </w:pPr>
            <w:r w:rsidRPr="6F2C7F7D">
              <w:rPr>
                <w:rFonts w:ascii="Calibri" w:eastAsia="Calibri" w:hAnsi="Calibri" w:cs="Calibri"/>
                <w:sz w:val="20"/>
                <w:szCs w:val="20"/>
              </w:rPr>
              <w:t>Začetna faza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85A9FCE" w14:textId="6C35147F" w:rsidR="6F2C7F7D" w:rsidRDefault="6F2C7F7D" w:rsidP="6F2C7F7D">
            <w:pPr>
              <w:spacing w:after="0"/>
            </w:pPr>
            <w:r w:rsidRPr="6F2C7F7D">
              <w:rPr>
                <w:rFonts w:ascii="Calibri" w:eastAsia="Calibri" w:hAnsi="Calibri" w:cs="Calibri"/>
                <w:sz w:val="20"/>
                <w:szCs w:val="20"/>
              </w:rPr>
              <w:t>4.1.27.3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DB4B625" w14:textId="4605A0B0" w:rsidR="6F2C7F7D" w:rsidRDefault="6F2C7F7D" w:rsidP="6F2C7F7D">
            <w:pPr>
              <w:spacing w:after="0"/>
            </w:pPr>
            <w:r w:rsidRPr="6F2C7F7D">
              <w:rPr>
                <w:rFonts w:ascii="Calibri" w:eastAsia="Calibri" w:hAnsi="Calibri" w:cs="Calibri"/>
                <w:sz w:val="20"/>
                <w:szCs w:val="20"/>
              </w:rPr>
              <w:t>Obstoječe kartice IJPP se uporabljajo kot CUID, da se omogoči njihova uporaba v sistemu ABT do morebitne zamenjave s kartico ABT.</w:t>
            </w:r>
          </w:p>
        </w:tc>
      </w:tr>
      <w:tr w:rsidR="6F2C7F7D" w14:paraId="08CA8EA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A70C268" w14:textId="4B7439A4" w:rsidR="6F2C7F7D" w:rsidRDefault="6F2C7F7D" w:rsidP="6F2C7F7D">
            <w:pPr>
              <w:spacing w:after="0"/>
            </w:pPr>
            <w:r w:rsidRPr="6F2C7F7D">
              <w:rPr>
                <w:rFonts w:ascii="Calibri" w:eastAsia="Calibri" w:hAnsi="Calibri" w:cs="Calibri"/>
                <w:sz w:val="20"/>
                <w:szCs w:val="20"/>
              </w:rPr>
              <w:t>Začetna faza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06BE633" w14:textId="0E051D23" w:rsidR="6F2C7F7D" w:rsidRDefault="6F2C7F7D" w:rsidP="6F2C7F7D">
            <w:pPr>
              <w:spacing w:after="0"/>
            </w:pPr>
            <w:r w:rsidRPr="6F2C7F7D">
              <w:rPr>
                <w:rFonts w:ascii="Calibri" w:eastAsia="Calibri" w:hAnsi="Calibri" w:cs="Calibri"/>
                <w:sz w:val="20"/>
                <w:szCs w:val="20"/>
              </w:rPr>
              <w:t>4.1.27.4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C9695C2" w14:textId="74861DFA" w:rsidR="6F2C7F7D" w:rsidRDefault="6F2C7F7D" w:rsidP="6F2C7F7D">
            <w:pPr>
              <w:spacing w:after="0"/>
            </w:pPr>
            <w:r w:rsidRPr="6F2C7F7D">
              <w:rPr>
                <w:rFonts w:ascii="Calibri" w:eastAsia="Calibri" w:hAnsi="Calibri" w:cs="Calibri"/>
                <w:sz w:val="20"/>
                <w:szCs w:val="20"/>
              </w:rPr>
              <w:t>Za izvajanje zgornjih zahtev se od strank zahteva, da predložijo svojo kartico na prodajnem avtomatu za vozovnice ali pri blagajni. Zato mora sistem ABT zagotavljati oboje:</w:t>
            </w:r>
            <w:r>
              <w:br/>
            </w:r>
            <w:r w:rsidRPr="6F2C7F7D">
              <w:rPr>
                <w:rFonts w:ascii="Calibri" w:eastAsia="Calibri" w:hAnsi="Calibri" w:cs="Calibri"/>
                <w:sz w:val="20"/>
                <w:szCs w:val="20"/>
              </w:rPr>
              <w:t xml:space="preserve"> - uporabniški del centra za pomoč strankam, ki lahko izvaja to operacijo;</w:t>
            </w:r>
            <w:r>
              <w:br/>
            </w:r>
            <w:r w:rsidRPr="6F2C7F7D">
              <w:rPr>
                <w:rFonts w:ascii="Calibri" w:eastAsia="Calibri" w:hAnsi="Calibri" w:cs="Calibri"/>
                <w:sz w:val="20"/>
                <w:szCs w:val="20"/>
              </w:rPr>
              <w:t xml:space="preserve"> - vmesnik, ki omogoča izvajanje te operacije na avtomatih za prodajo vozovnic.</w:t>
            </w:r>
          </w:p>
        </w:tc>
      </w:tr>
      <w:tr w:rsidR="6F2C7F7D" w14:paraId="0DC7DF7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F2E8998" w14:textId="5544A211" w:rsidR="6F2C7F7D" w:rsidRDefault="6F2C7F7D" w:rsidP="6F2C7F7D">
            <w:pPr>
              <w:spacing w:after="0"/>
            </w:pPr>
            <w:r w:rsidRPr="6F2C7F7D">
              <w:rPr>
                <w:rFonts w:ascii="Calibri" w:eastAsia="Calibri" w:hAnsi="Calibri" w:cs="Calibri"/>
                <w:sz w:val="20"/>
                <w:szCs w:val="20"/>
              </w:rPr>
              <w:t>Obdobje prehoda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A30ADFC" w14:textId="19FD4439" w:rsidR="6F2C7F7D" w:rsidRDefault="6F2C7F7D" w:rsidP="6F2C7F7D">
            <w:pPr>
              <w:spacing w:after="0"/>
            </w:pPr>
            <w:r w:rsidRPr="6F2C7F7D">
              <w:rPr>
                <w:rFonts w:ascii="Calibri" w:eastAsia="Calibri" w:hAnsi="Calibri" w:cs="Calibri"/>
                <w:sz w:val="20"/>
                <w:szCs w:val="20"/>
              </w:rPr>
              <w:t>4.1.27.6</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9D7330F" w14:textId="7F7EF5C7" w:rsidR="6F2C7F7D" w:rsidRDefault="6F2C7F7D" w:rsidP="6F2C7F7D">
            <w:pPr>
              <w:spacing w:after="0"/>
            </w:pPr>
            <w:r w:rsidRPr="6F2C7F7D">
              <w:rPr>
                <w:rFonts w:ascii="Calibri" w:eastAsia="Calibri" w:hAnsi="Calibri" w:cs="Calibri"/>
                <w:sz w:val="20"/>
                <w:szCs w:val="20"/>
              </w:rPr>
              <w:t>Prehod na novo vrsto kartice ABT se začne takoj, ko vsi sodelujoči PTO namestijo nove validatorje PTA, ki so pripravljeni za sprejemanje nosilcev vozovnic ABT.</w:t>
            </w:r>
          </w:p>
        </w:tc>
      </w:tr>
      <w:tr w:rsidR="6F2C7F7D" w14:paraId="393FF40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D9C0347" w14:textId="3A2E9F97" w:rsidR="6F2C7F7D" w:rsidRDefault="6F2C7F7D" w:rsidP="6F2C7F7D">
            <w:pPr>
              <w:spacing w:after="0"/>
            </w:pPr>
            <w:r w:rsidRPr="6F2C7F7D">
              <w:rPr>
                <w:rFonts w:ascii="Calibri" w:eastAsia="Calibri" w:hAnsi="Calibri" w:cs="Calibri"/>
                <w:sz w:val="20"/>
                <w:szCs w:val="20"/>
              </w:rPr>
              <w:t>Obdobje prehoda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F61AD07" w14:textId="595B9426" w:rsidR="6F2C7F7D" w:rsidRDefault="6F2C7F7D" w:rsidP="6F2C7F7D">
            <w:pPr>
              <w:spacing w:after="0"/>
            </w:pPr>
            <w:r w:rsidRPr="6F2C7F7D">
              <w:rPr>
                <w:rFonts w:ascii="Calibri" w:eastAsia="Calibri" w:hAnsi="Calibri" w:cs="Calibri"/>
                <w:sz w:val="20"/>
                <w:szCs w:val="20"/>
              </w:rPr>
              <w:t>4.1.27.7</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D612622" w14:textId="0A98EA98" w:rsidR="6F2C7F7D" w:rsidRDefault="6F2C7F7D" w:rsidP="6F2C7F7D">
            <w:pPr>
              <w:spacing w:after="0"/>
            </w:pPr>
            <w:r w:rsidRPr="6F2C7F7D">
              <w:rPr>
                <w:rFonts w:ascii="Calibri" w:eastAsia="Calibri" w:hAnsi="Calibri" w:cs="Calibri"/>
                <w:sz w:val="20"/>
                <w:szCs w:val="20"/>
              </w:rPr>
              <w:t xml:space="preserve">V produkcijskem obdobju morajo vse naprave ABT 1. stopnje sprejemati obstoječe </w:t>
            </w:r>
            <w:r w:rsidR="007B195B" w:rsidRPr="6F2C7F7D">
              <w:rPr>
                <w:rFonts w:ascii="Calibri" w:eastAsia="Calibri" w:hAnsi="Calibri" w:cs="Calibri"/>
                <w:sz w:val="20"/>
                <w:szCs w:val="20"/>
              </w:rPr>
              <w:t xml:space="preserve">IJPP </w:t>
            </w:r>
            <w:r w:rsidRPr="6F2C7F7D">
              <w:rPr>
                <w:rFonts w:ascii="Calibri" w:eastAsia="Calibri" w:hAnsi="Calibri" w:cs="Calibri"/>
                <w:sz w:val="20"/>
                <w:szCs w:val="20"/>
              </w:rPr>
              <w:t>Mifare</w:t>
            </w:r>
            <w:r w:rsidR="000863F7">
              <w:rPr>
                <w:rFonts w:ascii="Calibri" w:eastAsia="Calibri" w:hAnsi="Calibri" w:cs="Calibri"/>
                <w:sz w:val="20"/>
                <w:szCs w:val="20"/>
              </w:rPr>
              <w:t xml:space="preserve"> DES</w:t>
            </w:r>
            <w:r w:rsidR="007B195B">
              <w:rPr>
                <w:rFonts w:ascii="Calibri" w:eastAsia="Calibri" w:hAnsi="Calibri" w:cs="Calibri"/>
                <w:sz w:val="20"/>
                <w:szCs w:val="20"/>
              </w:rPr>
              <w:t xml:space="preserve">fire </w:t>
            </w:r>
            <w:r w:rsidR="007B195B" w:rsidRPr="6F2C7F7D">
              <w:rPr>
                <w:rFonts w:ascii="Calibri" w:eastAsia="Calibri" w:hAnsi="Calibri" w:cs="Calibri"/>
                <w:sz w:val="20"/>
                <w:szCs w:val="20"/>
              </w:rPr>
              <w:t>kartice</w:t>
            </w:r>
            <w:r w:rsidRPr="6F2C7F7D">
              <w:rPr>
                <w:rFonts w:ascii="Calibri" w:eastAsia="Calibri" w:hAnsi="Calibri" w:cs="Calibri"/>
                <w:sz w:val="20"/>
                <w:szCs w:val="20"/>
              </w:rPr>
              <w:t>, nove kartice IJPP Mifare DESfire ali cEMV White Label in vozovnice z 2D črtno kodo.</w:t>
            </w:r>
          </w:p>
        </w:tc>
      </w:tr>
      <w:tr w:rsidR="6F2C7F7D" w14:paraId="6E9C8F6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5265BFA" w14:textId="1C700CF1" w:rsidR="6F2C7F7D" w:rsidRDefault="6F2C7F7D" w:rsidP="6F2C7F7D">
            <w:pPr>
              <w:spacing w:after="0"/>
            </w:pPr>
            <w:r w:rsidRPr="6F2C7F7D">
              <w:rPr>
                <w:rFonts w:ascii="Calibri" w:eastAsia="Calibri" w:hAnsi="Calibri" w:cs="Calibri"/>
                <w:sz w:val="20"/>
                <w:szCs w:val="20"/>
              </w:rPr>
              <w:t>Obdobje prehoda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1293390" w14:textId="05DA84D2" w:rsidR="6F2C7F7D" w:rsidRDefault="6F2C7F7D" w:rsidP="6F2C7F7D">
            <w:pPr>
              <w:spacing w:after="0"/>
            </w:pPr>
            <w:r w:rsidRPr="6F2C7F7D">
              <w:rPr>
                <w:rFonts w:ascii="Calibri" w:eastAsia="Calibri" w:hAnsi="Calibri" w:cs="Calibri"/>
                <w:sz w:val="20"/>
                <w:szCs w:val="20"/>
              </w:rPr>
              <w:t>4.1.27.8</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B79CF8C" w14:textId="3EE3E41F" w:rsidR="6F2C7F7D" w:rsidRDefault="6F2C7F7D" w:rsidP="6F2C7F7D">
            <w:pPr>
              <w:spacing w:after="0"/>
            </w:pPr>
            <w:r w:rsidRPr="6F2C7F7D">
              <w:rPr>
                <w:rFonts w:ascii="Calibri" w:eastAsia="Calibri" w:hAnsi="Calibri" w:cs="Calibri"/>
                <w:sz w:val="20"/>
                <w:szCs w:val="20"/>
              </w:rPr>
              <w:t>Stranke, ki svojih obstoječih kartic IJPP še niso povezale z računom ABT, lahko to še vedno storijo v skladu z zgornjimi zahtevami.</w:t>
            </w:r>
          </w:p>
        </w:tc>
      </w:tr>
      <w:tr w:rsidR="6F2C7F7D" w14:paraId="0E5A022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78A5E05" w14:textId="6A6DC29C" w:rsidR="6F2C7F7D" w:rsidRDefault="6F2C7F7D" w:rsidP="6F2C7F7D">
            <w:pPr>
              <w:spacing w:after="0"/>
            </w:pPr>
            <w:r w:rsidRPr="6F2C7F7D">
              <w:rPr>
                <w:rFonts w:ascii="Calibri" w:eastAsia="Calibri" w:hAnsi="Calibri" w:cs="Calibri"/>
                <w:sz w:val="20"/>
                <w:szCs w:val="20"/>
              </w:rPr>
              <w:t>Obdobje prehoda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920C7EA" w14:textId="0FA19A9E" w:rsidR="6F2C7F7D" w:rsidRDefault="6F2C7F7D" w:rsidP="6F2C7F7D">
            <w:pPr>
              <w:spacing w:after="0"/>
            </w:pPr>
            <w:r w:rsidRPr="6F2C7F7D">
              <w:rPr>
                <w:rFonts w:ascii="Calibri" w:eastAsia="Calibri" w:hAnsi="Calibri" w:cs="Calibri"/>
                <w:sz w:val="20"/>
                <w:szCs w:val="20"/>
              </w:rPr>
              <w:t>4.1.27.9</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DDD0676" w14:textId="4D53C71F" w:rsidR="6F2C7F7D" w:rsidRDefault="6F2C7F7D" w:rsidP="6F2C7F7D">
            <w:pPr>
              <w:spacing w:after="0"/>
            </w:pPr>
            <w:r w:rsidRPr="6F2C7F7D">
              <w:rPr>
                <w:rFonts w:ascii="Calibri" w:eastAsia="Calibri" w:hAnsi="Calibri" w:cs="Calibri"/>
                <w:sz w:val="20"/>
                <w:szCs w:val="20"/>
              </w:rPr>
              <w:t>Stranke, ki zahtevajo nove kartice, prejmejo novo vrsto kartice ABT, ki jo izda PTA.</w:t>
            </w:r>
          </w:p>
        </w:tc>
      </w:tr>
      <w:tr w:rsidR="6F2C7F7D" w14:paraId="6728FC4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158ADF4" w14:textId="4CDC8445" w:rsidR="6F2C7F7D" w:rsidRDefault="6F2C7F7D" w:rsidP="6F2C7F7D">
            <w:pPr>
              <w:spacing w:after="0"/>
            </w:pPr>
            <w:r w:rsidRPr="6F2C7F7D">
              <w:rPr>
                <w:rFonts w:ascii="Calibri" w:eastAsia="Calibri" w:hAnsi="Calibri" w:cs="Calibri"/>
                <w:sz w:val="20"/>
                <w:szCs w:val="20"/>
              </w:rPr>
              <w:t>Obdobje prehoda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E8CDDB9" w14:textId="0F9C66D5" w:rsidR="6F2C7F7D" w:rsidRDefault="6F2C7F7D" w:rsidP="6F2C7F7D">
            <w:pPr>
              <w:spacing w:after="0"/>
            </w:pPr>
            <w:r w:rsidRPr="6F2C7F7D">
              <w:rPr>
                <w:rFonts w:ascii="Calibri" w:eastAsia="Calibri" w:hAnsi="Calibri" w:cs="Calibri"/>
                <w:sz w:val="20"/>
                <w:szCs w:val="20"/>
              </w:rPr>
              <w:t>4.1.27.10</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D7E03F4" w14:textId="3991F479" w:rsidR="6F2C7F7D" w:rsidRDefault="6F2C7F7D" w:rsidP="6F2C7F7D">
            <w:pPr>
              <w:spacing w:after="0"/>
            </w:pPr>
            <w:r w:rsidRPr="6F2C7F7D">
              <w:rPr>
                <w:rFonts w:ascii="Calibri" w:eastAsia="Calibri" w:hAnsi="Calibri" w:cs="Calibri"/>
                <w:sz w:val="20"/>
                <w:szCs w:val="20"/>
              </w:rPr>
              <w:t>PTA se odloči, da bo obdobje migracije po možnosti zaključil najpozneje 6 mesecev po začetku delovanja novega sistema ABT ali najpozneje, ko bo novi sistem ABT 3 mesece deloval brez težav.</w:t>
            </w:r>
          </w:p>
        </w:tc>
      </w:tr>
      <w:tr w:rsidR="6F2C7F7D" w14:paraId="7059193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797E278" w14:textId="659A194D" w:rsidR="6F2C7F7D" w:rsidRDefault="6F2C7F7D" w:rsidP="6F2C7F7D">
            <w:pPr>
              <w:spacing w:after="0"/>
            </w:pPr>
            <w:r w:rsidRPr="6F2C7F7D">
              <w:rPr>
                <w:rFonts w:ascii="Calibri" w:eastAsia="Calibri" w:hAnsi="Calibri" w:cs="Calibri"/>
                <w:sz w:val="20"/>
                <w:szCs w:val="20"/>
              </w:rPr>
              <w:t>Končni scenarij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60ABCB8" w14:textId="29A39A77" w:rsidR="6F2C7F7D" w:rsidRDefault="6F2C7F7D" w:rsidP="6F2C7F7D">
            <w:pPr>
              <w:spacing w:after="0"/>
            </w:pPr>
            <w:r w:rsidRPr="6F2C7F7D">
              <w:rPr>
                <w:rFonts w:ascii="Calibri" w:eastAsia="Calibri" w:hAnsi="Calibri" w:cs="Calibri"/>
                <w:sz w:val="20"/>
                <w:szCs w:val="20"/>
              </w:rPr>
              <w:t>4.1.27.11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90564E3" w14:textId="267DD93F" w:rsidR="6F2C7F7D" w:rsidRDefault="6F2C7F7D" w:rsidP="6F2C7F7D">
            <w:pPr>
              <w:spacing w:after="0"/>
            </w:pPr>
            <w:r w:rsidRPr="6F2C7F7D">
              <w:rPr>
                <w:rFonts w:ascii="Calibri" w:eastAsia="Calibri" w:hAnsi="Calibri" w:cs="Calibri"/>
                <w:sz w:val="20"/>
                <w:szCs w:val="20"/>
              </w:rPr>
              <w:t>Starejše kartice in vozovnice IJPP se bodo v prehodnem obdobju sprejemale vzporedno z novimi mediji ABT/IJPP.</w:t>
            </w:r>
            <w:r>
              <w:br/>
            </w:r>
            <w:r w:rsidRPr="6F2C7F7D">
              <w:rPr>
                <w:rFonts w:ascii="Calibri" w:eastAsia="Calibri" w:hAnsi="Calibri" w:cs="Calibri"/>
                <w:sz w:val="20"/>
                <w:szCs w:val="20"/>
              </w:rPr>
              <w:t xml:space="preserve">  Vzporedno sprejemanje mora biti omogočeno do zaključka migracije iz točke 4.1.27.10, vendar ne manj kot 6 mesecev po začetku delovanja ABT, razen če naročnik pisno potrdi zgodnejši zaključek.</w:t>
            </w:r>
            <w:r>
              <w:br/>
            </w:r>
            <w:r w:rsidRPr="6F2C7F7D">
              <w:rPr>
                <w:rFonts w:ascii="Calibri" w:eastAsia="Calibri" w:hAnsi="Calibri" w:cs="Calibri"/>
                <w:sz w:val="20"/>
                <w:szCs w:val="20"/>
              </w:rPr>
              <w:t xml:space="preserve">  V tem obdobju morajo starejši IJPP mediji delovati najmanj za validacijo/uporabo v vseh relevantnih kanalih, režim morebitne prodaje/polnjenja legacy produktov ter obračun/poravnava transakcij v parallel-run obdobju pa se uskladita z naročnikom v fazi načrtovanja.</w:t>
            </w:r>
          </w:p>
        </w:tc>
      </w:tr>
    </w:tbl>
    <w:p w14:paraId="0537250D" w14:textId="77777777" w:rsidR="004801B1" w:rsidRPr="000570F4" w:rsidRDefault="004801B1" w:rsidP="0079132B"/>
    <w:p w14:paraId="18CBD2F0" w14:textId="0E56C6B2" w:rsidR="005C69B2" w:rsidRPr="000570F4" w:rsidRDefault="00BB7695" w:rsidP="0079132B">
      <w:r>
        <w:t>Ponudnik</w:t>
      </w:r>
      <w:r w:rsidR="006A58A8" w:rsidRPr="000570F4">
        <w:t xml:space="preserve"> </w:t>
      </w:r>
      <w:r w:rsidR="005C69B2" w:rsidRPr="000570F4">
        <w:t xml:space="preserve">lahko predlaga tudi </w:t>
      </w:r>
      <w:r w:rsidR="00C5118F" w:rsidRPr="000570F4">
        <w:t>svoj postopek z nekaterimi referencami.</w:t>
      </w:r>
    </w:p>
    <w:p w14:paraId="4E9D6465" w14:textId="77777777" w:rsidR="004F6020" w:rsidRPr="000570F4" w:rsidRDefault="004F6020" w:rsidP="0079132B"/>
    <w:p w14:paraId="65719CD3" w14:textId="6F895428" w:rsidR="00170735" w:rsidRPr="000570F4" w:rsidRDefault="6B8A3AB8" w:rsidP="00C10934">
      <w:pPr>
        <w:pStyle w:val="Heading3"/>
      </w:pPr>
      <w:r>
        <w:t xml:space="preserve"> </w:t>
      </w:r>
      <w:bookmarkStart w:id="73" w:name="_Toc2058819214"/>
      <w:r>
        <w:t>Izdajanje kartic z lastno oznako</w:t>
      </w:r>
      <w:bookmarkEnd w:id="73"/>
    </w:p>
    <w:p w14:paraId="4D9F9BC8" w14:textId="48E853DC" w:rsidR="004A33FF" w:rsidRPr="000570F4" w:rsidRDefault="00B93DC5" w:rsidP="004A33FF">
      <w:pPr>
        <w:jc w:val="both"/>
      </w:pPr>
      <w:r>
        <w:t>Ponudniki</w:t>
      </w:r>
      <w:r w:rsidR="004A33FF" w:rsidRPr="000570F4">
        <w:t xml:space="preserve"> morajo </w:t>
      </w:r>
      <w:r w:rsidR="006A58A8" w:rsidRPr="000570F4">
        <w:t xml:space="preserve">izpolnjevati </w:t>
      </w:r>
      <w:r w:rsidR="004A33FF" w:rsidRPr="000570F4">
        <w:t xml:space="preserve">in zagotavljati zahteve za izdajanje kartic </w:t>
      </w:r>
      <w:r w:rsidR="00BB7695">
        <w:t xml:space="preserve">z lastno </w:t>
      </w:r>
      <w:r w:rsidR="004A33FF" w:rsidRPr="000570F4">
        <w:t xml:space="preserve">oznake, določene v </w:t>
      </w:r>
      <w:r w:rsidR="007A285D">
        <w:t>poglavju</w:t>
      </w:r>
      <w:r w:rsidR="004A33FF" w:rsidRPr="000570F4">
        <w:t xml:space="preserve"> o funkcionalnih zahtevah in vseh drugih ustreznih </w:t>
      </w:r>
      <w:r w:rsidR="00BF409D">
        <w:t>podpoglavjih</w:t>
      </w:r>
      <w:r w:rsidR="004A33FF" w:rsidRPr="000570F4">
        <w:t xml:space="preserve"> </w:t>
      </w:r>
      <w:r w:rsidR="00FB5364">
        <w:t>tega dokumenta</w:t>
      </w:r>
      <w:r w:rsidR="004A33FF" w:rsidRPr="000570F4">
        <w:t>.</w:t>
      </w:r>
    </w:p>
    <w:p w14:paraId="6968DFBC" w14:textId="026E7C4B" w:rsidR="00BE3A0A" w:rsidRPr="000570F4" w:rsidRDefault="0088637B" w:rsidP="00075C7B">
      <w:pPr>
        <w:pStyle w:val="Heading4"/>
      </w:pPr>
      <w:r w:rsidRPr="000570F4">
        <w:t xml:space="preserve"> Splošne zahteve - izdajanje kartic z lastno oznako</w:t>
      </w:r>
    </w:p>
    <w:p w14:paraId="7CA65E75" w14:textId="79797784" w:rsidR="0088637B" w:rsidRPr="000570F4" w:rsidRDefault="0088637B" w:rsidP="0088637B">
      <w:pPr>
        <w:jc w:val="both"/>
      </w:pPr>
      <w:r>
        <w:t xml:space="preserve">Ponudniki morajo </w:t>
      </w:r>
      <w:r w:rsidR="006A58A8">
        <w:t xml:space="preserve">izpolnjevati </w:t>
      </w:r>
      <w:r>
        <w:t xml:space="preserve">in zagotavljati </w:t>
      </w:r>
      <w:r w:rsidR="000D2B89">
        <w:t xml:space="preserve">splošne zahteve za izdajanje kartic z lastno oznako in Mifare DESfire ali cEMV. Zahteve za zasebno oznako so navedene v </w:t>
      </w:r>
      <w:r w:rsidR="007A285D">
        <w:t>poglavju</w:t>
      </w:r>
      <w:r>
        <w:t xml:space="preserve"> o </w:t>
      </w:r>
      <w:r w:rsidR="000D2B89">
        <w:t xml:space="preserve">funkcionalnih zahtevah </w:t>
      </w:r>
      <w:r>
        <w:t xml:space="preserve">in vseh drugih ustreznih </w:t>
      </w:r>
      <w:r w:rsidR="00BF409D">
        <w:t>podpoglavjih</w:t>
      </w:r>
      <w:r>
        <w:t xml:space="preserve"> </w:t>
      </w:r>
      <w:r w:rsidR="00FB5364">
        <w:t>tega dokumenta</w:t>
      </w:r>
      <w:r>
        <w:t>.</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230"/>
        <w:gridCol w:w="6705"/>
      </w:tblGrid>
      <w:tr w:rsidR="6F2C7F7D" w14:paraId="2FEE34AC"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ECF3F32"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3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10DE209" w14:textId="0FB654B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7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3F3602A" w14:textId="7F90E860"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6003653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00BBFC5" w14:textId="33C4A028"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F793D11" w14:textId="0278535F" w:rsidR="6F2C7F7D" w:rsidRDefault="6F2C7F7D" w:rsidP="6F2C7F7D">
            <w:pPr>
              <w:spacing w:after="0"/>
            </w:pPr>
            <w:r w:rsidRPr="6F2C7F7D">
              <w:rPr>
                <w:rFonts w:ascii="Calibri" w:eastAsia="Calibri" w:hAnsi="Calibri" w:cs="Calibri"/>
                <w:sz w:val="20"/>
                <w:szCs w:val="20"/>
              </w:rPr>
              <w:t>4.1.28.1.1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96FB7B9" w14:textId="030E8587" w:rsidR="6F2C7F7D" w:rsidRDefault="6F2C7F7D" w:rsidP="6F2C7F7D">
            <w:pPr>
              <w:spacing w:after="0"/>
            </w:pPr>
            <w:r w:rsidRPr="6F2C7F7D">
              <w:rPr>
                <w:rFonts w:ascii="Calibri" w:eastAsia="Calibri" w:hAnsi="Calibri" w:cs="Calibri"/>
                <w:sz w:val="20"/>
                <w:szCs w:val="20"/>
              </w:rPr>
              <w:t>Ponudnik vzpostavi vse potrebne zmogljivosti in izvede vse dejavnosti, ki so potrebne za:</w:t>
            </w:r>
            <w:r>
              <w:br/>
            </w:r>
            <w:r w:rsidRPr="6F2C7F7D">
              <w:rPr>
                <w:rFonts w:ascii="Calibri" w:eastAsia="Calibri" w:hAnsi="Calibri" w:cs="Calibri"/>
                <w:sz w:val="20"/>
                <w:szCs w:val="20"/>
              </w:rPr>
              <w:t xml:space="preserve"> - licenciranje tehnologije Mifare DESfire ali cEMV Private/White Label za izdajo brezkontaktnih kartic z blagovno znamko </w:t>
            </w:r>
            <w:r w:rsidR="0034777B">
              <w:rPr>
                <w:rFonts w:ascii="Calibri" w:eastAsia="Calibri" w:hAnsi="Calibri" w:cs="Calibri"/>
                <w:sz w:val="20"/>
                <w:szCs w:val="20"/>
              </w:rPr>
              <w:t>naročnika</w:t>
            </w:r>
            <w:r w:rsidRPr="6F2C7F7D">
              <w:rPr>
                <w:rFonts w:ascii="Calibri" w:eastAsia="Calibri" w:hAnsi="Calibri" w:cs="Calibri"/>
                <w:sz w:val="20"/>
                <w:szCs w:val="20"/>
              </w:rPr>
              <w:t xml:space="preserve"> (kartice IJPP ABT), ki jih je mogoče ponovno naložiti.</w:t>
            </w:r>
            <w:r>
              <w:br/>
            </w:r>
            <w:r w:rsidRPr="6F2C7F7D">
              <w:rPr>
                <w:rFonts w:ascii="Calibri" w:eastAsia="Calibri" w:hAnsi="Calibri" w:cs="Calibri"/>
                <w:sz w:val="20"/>
                <w:szCs w:val="20"/>
              </w:rPr>
              <w:t xml:space="preserve"> - sistem za upravljanje kartic za izdajanje kartic IJPP ABT</w:t>
            </w:r>
            <w:r>
              <w:br/>
            </w:r>
            <w:r w:rsidRPr="6F2C7F7D">
              <w:rPr>
                <w:rFonts w:ascii="Calibri" w:eastAsia="Calibri" w:hAnsi="Calibri" w:cs="Calibri"/>
                <w:sz w:val="20"/>
                <w:szCs w:val="20"/>
              </w:rPr>
              <w:t xml:space="preserve"> - izdajanje virtualnih kartic IJPP po zraku</w:t>
            </w:r>
          </w:p>
        </w:tc>
      </w:tr>
      <w:tr w:rsidR="6F2C7F7D" w14:paraId="751EB22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5F06293" w14:textId="12D51C6E"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1862A5A" w14:textId="426BC94B" w:rsidR="6F2C7F7D" w:rsidRDefault="6F2C7F7D" w:rsidP="6F2C7F7D">
            <w:pPr>
              <w:spacing w:after="0"/>
            </w:pPr>
            <w:r w:rsidRPr="6F2C7F7D">
              <w:rPr>
                <w:rFonts w:ascii="Calibri" w:eastAsia="Calibri" w:hAnsi="Calibri" w:cs="Calibri"/>
                <w:sz w:val="20"/>
                <w:szCs w:val="20"/>
              </w:rPr>
              <w:t>4.1.28.1.2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E81E132" w14:textId="646DE8F7" w:rsidR="6F2C7F7D" w:rsidRDefault="6F2C7F7D" w:rsidP="6F2C7F7D">
            <w:pPr>
              <w:spacing w:after="0"/>
            </w:pPr>
            <w:r w:rsidRPr="6F2C7F7D">
              <w:rPr>
                <w:rFonts w:ascii="Calibri" w:eastAsia="Calibri" w:hAnsi="Calibri" w:cs="Calibri"/>
                <w:sz w:val="20"/>
                <w:szCs w:val="20"/>
              </w:rPr>
              <w:t>Ponudnik mora zagotoviti skladnost s pravili in politikami ponudnika tehnologije Mifare DESfire ali cEMV Private/White Label naročnika ter smernicami in zahtevami naročnika, opisanimi v tem dokumentu.</w:t>
            </w:r>
          </w:p>
        </w:tc>
      </w:tr>
      <w:tr w:rsidR="6F2C7F7D" w14:paraId="6CCF4CD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078C0CD" w14:textId="1460AF5E"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2A5F568" w14:textId="3F1C768F" w:rsidR="6F2C7F7D" w:rsidRDefault="6F2C7F7D" w:rsidP="6F2C7F7D">
            <w:pPr>
              <w:spacing w:after="0"/>
            </w:pPr>
            <w:r w:rsidRPr="6F2C7F7D">
              <w:rPr>
                <w:rFonts w:ascii="Calibri" w:eastAsia="Calibri" w:hAnsi="Calibri" w:cs="Calibri"/>
                <w:sz w:val="20"/>
                <w:szCs w:val="20"/>
              </w:rPr>
              <w:t>4.1.28.1.3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20AA25C" w14:textId="74F6444C" w:rsidR="6F2C7F7D" w:rsidRDefault="6F2C7F7D" w:rsidP="6F2C7F7D">
            <w:pPr>
              <w:spacing w:after="0"/>
            </w:pPr>
            <w:r w:rsidRPr="6F2C7F7D">
              <w:rPr>
                <w:rFonts w:ascii="Calibri" w:eastAsia="Calibri" w:hAnsi="Calibri" w:cs="Calibri"/>
                <w:sz w:val="20"/>
                <w:szCs w:val="20"/>
              </w:rPr>
              <w:t>Ponudnik izvede vsa certificiranja in odobritve tipa v skladu z zahtevami naročnika glede skladnosti s ponudnikom tehnologije Mifare DESfire ali cEMV Private/White Label.</w:t>
            </w:r>
          </w:p>
        </w:tc>
      </w:tr>
      <w:tr w:rsidR="6F2C7F7D" w14:paraId="7E8342B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D0D5833" w14:textId="116C1169"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D178227" w14:textId="72427469" w:rsidR="6F2C7F7D" w:rsidRDefault="6F2C7F7D" w:rsidP="6F2C7F7D">
            <w:pPr>
              <w:spacing w:after="0"/>
            </w:pPr>
            <w:r w:rsidRPr="6F2C7F7D">
              <w:rPr>
                <w:rFonts w:ascii="Calibri" w:eastAsia="Calibri" w:hAnsi="Calibri" w:cs="Calibri"/>
                <w:sz w:val="20"/>
                <w:szCs w:val="20"/>
              </w:rPr>
              <w:t>4.1.28.1.4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1B2C742" w14:textId="70FC0825" w:rsidR="6F2C7F7D" w:rsidRDefault="6F2C7F7D" w:rsidP="6F2C7F7D">
            <w:pPr>
              <w:spacing w:after="0"/>
            </w:pPr>
            <w:r w:rsidRPr="6F2C7F7D">
              <w:rPr>
                <w:rFonts w:ascii="Calibri" w:eastAsia="Calibri" w:hAnsi="Calibri" w:cs="Calibri"/>
                <w:sz w:val="20"/>
                <w:szCs w:val="20"/>
              </w:rPr>
              <w:t>Ponudnik mora naročniku dodeliti namenski BIN, skladen z lokalnimi pravili in predpisi o mednarodnih shemah, za izdajo kartic IJPP ABT v shemi EMV Private/White-labelled IJPP.</w:t>
            </w:r>
          </w:p>
        </w:tc>
      </w:tr>
      <w:tr w:rsidR="6F2C7F7D" w14:paraId="27D97C9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D70DE6D" w14:textId="2BAF183E"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548276B" w14:textId="17BF249B" w:rsidR="6F2C7F7D" w:rsidRDefault="6F2C7F7D" w:rsidP="6F2C7F7D">
            <w:pPr>
              <w:spacing w:after="0"/>
            </w:pPr>
            <w:r w:rsidRPr="6F2C7F7D">
              <w:rPr>
                <w:rFonts w:ascii="Calibri" w:eastAsia="Calibri" w:hAnsi="Calibri" w:cs="Calibri"/>
                <w:sz w:val="20"/>
                <w:szCs w:val="20"/>
              </w:rPr>
              <w:t>4.1.28.1.5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79C83E6" w14:textId="6FE1B145" w:rsidR="6F2C7F7D" w:rsidRDefault="6F2C7F7D" w:rsidP="6F2C7F7D">
            <w:pPr>
              <w:spacing w:after="0"/>
            </w:pPr>
            <w:r w:rsidRPr="6F2C7F7D">
              <w:rPr>
                <w:rFonts w:ascii="Calibri" w:eastAsia="Calibri" w:hAnsi="Calibri" w:cs="Calibri"/>
                <w:sz w:val="20"/>
                <w:szCs w:val="20"/>
              </w:rPr>
              <w:t>Ponudnik oblikuje in izvaja avtomatiziran postopek za integracijo s sistemom ABT Back Office za avtomatizacijo izdajanja kartic in upravljanja življenjskega cikla. Takšne avtomatizirane funkcije vključujejo (vendar niso omejene na):</w:t>
            </w:r>
            <w:r>
              <w:br/>
            </w:r>
            <w:r w:rsidRPr="6F2C7F7D">
              <w:rPr>
                <w:rFonts w:ascii="Calibri" w:eastAsia="Calibri" w:hAnsi="Calibri" w:cs="Calibri"/>
                <w:sz w:val="20"/>
                <w:szCs w:val="20"/>
              </w:rPr>
              <w:t xml:space="preserve"> - prenos datotek z vhodnimi podatki</w:t>
            </w:r>
            <w:r>
              <w:br/>
            </w:r>
            <w:r w:rsidRPr="6F2C7F7D">
              <w:rPr>
                <w:rFonts w:ascii="Calibri" w:eastAsia="Calibri" w:hAnsi="Calibri" w:cs="Calibri"/>
                <w:sz w:val="20"/>
                <w:szCs w:val="20"/>
              </w:rPr>
              <w:t xml:space="preserve"> - nalaganje datotek za vračilo</w:t>
            </w:r>
            <w:r>
              <w:br/>
            </w:r>
            <w:r w:rsidRPr="6F2C7F7D">
              <w:rPr>
                <w:rFonts w:ascii="Calibri" w:eastAsia="Calibri" w:hAnsi="Calibri" w:cs="Calibri"/>
                <w:sz w:val="20"/>
                <w:szCs w:val="20"/>
              </w:rPr>
              <w:t xml:space="preserve"> - prenos vizualnih in umetniških podob kartic</w:t>
            </w:r>
            <w:r>
              <w:br/>
            </w:r>
            <w:r w:rsidRPr="6F2C7F7D">
              <w:rPr>
                <w:rFonts w:ascii="Calibri" w:eastAsia="Calibri" w:hAnsi="Calibri" w:cs="Calibri"/>
                <w:sz w:val="20"/>
                <w:szCs w:val="20"/>
              </w:rPr>
              <w:t xml:space="preserve"> - prejemanje avtomatiziranih naročil za izdelavo kartic (sproži se prag)</w:t>
            </w:r>
            <w:r>
              <w:br/>
            </w:r>
            <w:r w:rsidRPr="6F2C7F7D">
              <w:rPr>
                <w:rFonts w:ascii="Calibri" w:eastAsia="Calibri" w:hAnsi="Calibri" w:cs="Calibri"/>
                <w:sz w:val="20"/>
                <w:szCs w:val="20"/>
              </w:rPr>
              <w:t xml:space="preserve"> - zagotavljanje statusa odpošiljanja kartic</w:t>
            </w:r>
            <w:r>
              <w:br/>
            </w:r>
            <w:r w:rsidRPr="6F2C7F7D">
              <w:rPr>
                <w:rFonts w:ascii="Calibri" w:eastAsia="Calibri" w:hAnsi="Calibri" w:cs="Calibri"/>
                <w:sz w:val="20"/>
                <w:szCs w:val="20"/>
              </w:rPr>
              <w:t xml:space="preserve"> - Izmenjava varnostnih ključev</w:t>
            </w:r>
          </w:p>
        </w:tc>
      </w:tr>
      <w:tr w:rsidR="6F2C7F7D" w14:paraId="7F20C77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04AD511" w14:textId="331591B3"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43FBE7B" w14:textId="03B1B158" w:rsidR="6F2C7F7D" w:rsidRDefault="6F2C7F7D" w:rsidP="6F2C7F7D">
            <w:pPr>
              <w:spacing w:after="0"/>
            </w:pPr>
            <w:r w:rsidRPr="6F2C7F7D">
              <w:rPr>
                <w:rFonts w:ascii="Calibri" w:eastAsia="Calibri" w:hAnsi="Calibri" w:cs="Calibri"/>
                <w:sz w:val="20"/>
                <w:szCs w:val="20"/>
              </w:rPr>
              <w:t>4.1.28.1.6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41DBF00" w14:textId="50E4673D" w:rsidR="6F2C7F7D" w:rsidRDefault="6F2C7F7D" w:rsidP="6F2C7F7D">
            <w:pPr>
              <w:spacing w:after="0"/>
            </w:pPr>
            <w:r w:rsidRPr="6F2C7F7D">
              <w:rPr>
                <w:rFonts w:ascii="Calibri" w:eastAsia="Calibri" w:hAnsi="Calibri" w:cs="Calibri"/>
                <w:sz w:val="20"/>
                <w:szCs w:val="20"/>
              </w:rPr>
              <w:t>Ponudnik oblikuje in izvaja avtomatiziran postopek za integracijo s ponudnikom storitev izdaje fizičnih kartic, ki ga bo oblikoval naročnik, za avtomatizacijo izdaje in upravljanja življenjskega cikla kartic. Takšne avtomatizirane funkcije vključujejo (vendar niso omejene na):</w:t>
            </w:r>
            <w:r>
              <w:br/>
            </w:r>
            <w:r w:rsidRPr="6F2C7F7D">
              <w:rPr>
                <w:rFonts w:ascii="Calibri" w:eastAsia="Calibri" w:hAnsi="Calibri" w:cs="Calibri"/>
                <w:sz w:val="20"/>
                <w:szCs w:val="20"/>
              </w:rPr>
              <w:t xml:space="preserve"> - prenos datotek z vhodnimi podatki</w:t>
            </w:r>
            <w:r>
              <w:br/>
            </w:r>
            <w:r w:rsidRPr="6F2C7F7D">
              <w:rPr>
                <w:rFonts w:ascii="Calibri" w:eastAsia="Calibri" w:hAnsi="Calibri" w:cs="Calibri"/>
                <w:sz w:val="20"/>
                <w:szCs w:val="20"/>
              </w:rPr>
              <w:t xml:space="preserve"> - nalaganje datotek za vračilo</w:t>
            </w:r>
            <w:r>
              <w:br/>
            </w:r>
            <w:r w:rsidRPr="6F2C7F7D">
              <w:rPr>
                <w:rFonts w:ascii="Calibri" w:eastAsia="Calibri" w:hAnsi="Calibri" w:cs="Calibri"/>
                <w:sz w:val="20"/>
                <w:szCs w:val="20"/>
              </w:rPr>
              <w:t xml:space="preserve"> - prenos vizualnih in umetniških podob kartic</w:t>
            </w:r>
            <w:r>
              <w:br/>
            </w:r>
            <w:r w:rsidRPr="6F2C7F7D">
              <w:rPr>
                <w:rFonts w:ascii="Calibri" w:eastAsia="Calibri" w:hAnsi="Calibri" w:cs="Calibri"/>
                <w:sz w:val="20"/>
                <w:szCs w:val="20"/>
              </w:rPr>
              <w:t xml:space="preserve"> - prejemanje avtomatiziranih naročil za izdelavo kartic (sproži se prag)</w:t>
            </w:r>
            <w:r>
              <w:br/>
            </w:r>
            <w:r w:rsidRPr="6F2C7F7D">
              <w:rPr>
                <w:rFonts w:ascii="Calibri" w:eastAsia="Calibri" w:hAnsi="Calibri" w:cs="Calibri"/>
                <w:sz w:val="20"/>
                <w:szCs w:val="20"/>
              </w:rPr>
              <w:t xml:space="preserve"> - zagotavljanje statusa poslanih kartic</w:t>
            </w:r>
            <w:r>
              <w:br/>
            </w:r>
            <w:r w:rsidRPr="6F2C7F7D">
              <w:rPr>
                <w:rFonts w:ascii="Calibri" w:eastAsia="Calibri" w:hAnsi="Calibri" w:cs="Calibri"/>
                <w:sz w:val="20"/>
                <w:szCs w:val="20"/>
              </w:rPr>
              <w:t xml:space="preserve"> - izmenjava varnostnih ključev</w:t>
            </w:r>
          </w:p>
        </w:tc>
      </w:tr>
      <w:tr w:rsidR="6F2C7F7D" w14:paraId="0E820D7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47C190D" w14:textId="6C741D42" w:rsidR="6F2C7F7D" w:rsidRDefault="6F2C7F7D" w:rsidP="6F2C7F7D">
            <w:pPr>
              <w:spacing w:after="0"/>
            </w:pPr>
            <w:r w:rsidRPr="6F2C7F7D">
              <w:rPr>
                <w:rFonts w:ascii="Calibri" w:eastAsia="Calibri" w:hAnsi="Calibri" w:cs="Calibri"/>
                <w:sz w:val="20"/>
                <w:szCs w:val="20"/>
              </w:rPr>
              <w:t>Mifare DESfire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CF8EE90" w14:textId="1288B0E1" w:rsidR="6F2C7F7D" w:rsidRDefault="6F2C7F7D" w:rsidP="6F2C7F7D">
            <w:pPr>
              <w:spacing w:after="0"/>
            </w:pPr>
            <w:r w:rsidRPr="6F2C7F7D">
              <w:rPr>
                <w:rFonts w:ascii="Calibri" w:eastAsia="Calibri" w:hAnsi="Calibri" w:cs="Calibri"/>
                <w:sz w:val="20"/>
                <w:szCs w:val="20"/>
              </w:rPr>
              <w:t>4.1.28.1.7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88B8203" w14:textId="6A7C3C9E" w:rsidR="6F2C7F7D" w:rsidRDefault="6F2C7F7D" w:rsidP="6F2C7F7D">
            <w:pPr>
              <w:spacing w:after="0"/>
            </w:pPr>
            <w:r w:rsidRPr="6F2C7F7D">
              <w:rPr>
                <w:rFonts w:ascii="Calibri" w:eastAsia="Calibri" w:hAnsi="Calibri" w:cs="Calibri"/>
                <w:sz w:val="20"/>
                <w:szCs w:val="20"/>
              </w:rPr>
              <w:t>Ponudnik mora od lastnika tehnologije pridobiti vsa potrebna dovoljenja za licenciranje tehnologije Mifare DESfire za izdajo kartic z blagovno znamko naročnika (kartice IJPP ABT).</w:t>
            </w:r>
          </w:p>
        </w:tc>
      </w:tr>
      <w:tr w:rsidR="6F2C7F7D" w14:paraId="374B323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2106CD6" w14:textId="38226F60" w:rsidR="6F2C7F7D" w:rsidRDefault="6F2C7F7D" w:rsidP="6F2C7F7D">
            <w:pPr>
              <w:spacing w:after="0"/>
            </w:pPr>
            <w:r w:rsidRPr="6F2C7F7D">
              <w:rPr>
                <w:rFonts w:ascii="Calibri" w:eastAsia="Calibri" w:hAnsi="Calibri" w:cs="Calibri"/>
                <w:sz w:val="20"/>
                <w:szCs w:val="20"/>
              </w:rPr>
              <w:t>Mifare DESfire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4F14410" w14:textId="44512194" w:rsidR="6F2C7F7D" w:rsidRDefault="6F2C7F7D" w:rsidP="6F2C7F7D">
            <w:pPr>
              <w:spacing w:after="0"/>
            </w:pPr>
            <w:r w:rsidRPr="6F2C7F7D">
              <w:rPr>
                <w:rFonts w:ascii="Calibri" w:eastAsia="Calibri" w:hAnsi="Calibri" w:cs="Calibri"/>
                <w:sz w:val="20"/>
                <w:szCs w:val="20"/>
              </w:rPr>
              <w:t>4.1.28.1.8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961D6DB" w14:textId="45548C0A" w:rsidR="6F2C7F7D" w:rsidRDefault="6F2C7F7D" w:rsidP="6F2C7F7D">
            <w:pPr>
              <w:spacing w:after="0"/>
            </w:pPr>
            <w:r w:rsidRPr="6F2C7F7D">
              <w:rPr>
                <w:rFonts w:ascii="Calibri" w:eastAsia="Calibri" w:hAnsi="Calibri" w:cs="Calibri"/>
                <w:sz w:val="20"/>
                <w:szCs w:val="20"/>
              </w:rPr>
              <w:t>Ponudnik naročniku zagotovi tehnično specifikacijo Mifare DESfire.</w:t>
            </w:r>
          </w:p>
        </w:tc>
      </w:tr>
      <w:tr w:rsidR="6F2C7F7D" w14:paraId="6A32946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266758F" w14:textId="2B7AD852" w:rsidR="6F2C7F7D" w:rsidRDefault="6F2C7F7D" w:rsidP="6F2C7F7D">
            <w:pPr>
              <w:spacing w:after="0"/>
            </w:pPr>
            <w:r w:rsidRPr="6F2C7F7D">
              <w:rPr>
                <w:rFonts w:ascii="Calibri" w:eastAsia="Calibri" w:hAnsi="Calibri" w:cs="Calibri"/>
                <w:sz w:val="20"/>
                <w:szCs w:val="20"/>
              </w:rPr>
              <w:t>Mifare DESfire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C352E6C" w14:textId="47867B18" w:rsidR="6F2C7F7D" w:rsidRDefault="6F2C7F7D" w:rsidP="6F2C7F7D">
            <w:pPr>
              <w:spacing w:after="0"/>
            </w:pPr>
            <w:r w:rsidRPr="6F2C7F7D">
              <w:rPr>
                <w:rFonts w:ascii="Calibri" w:eastAsia="Calibri" w:hAnsi="Calibri" w:cs="Calibri"/>
                <w:sz w:val="20"/>
                <w:szCs w:val="20"/>
              </w:rPr>
              <w:t>4.1.28.1.9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76F1086" w14:textId="3AA8E00F" w:rsidR="6F2C7F7D" w:rsidRDefault="6F2C7F7D" w:rsidP="6F2C7F7D">
            <w:pPr>
              <w:spacing w:after="0"/>
            </w:pPr>
            <w:r w:rsidRPr="6F2C7F7D">
              <w:rPr>
                <w:rFonts w:ascii="Calibri" w:eastAsia="Calibri" w:hAnsi="Calibri" w:cs="Calibri"/>
                <w:sz w:val="20"/>
                <w:szCs w:val="20"/>
              </w:rPr>
              <w:t>Tehnologija Mifare DESfire podpira fizično in virtualno izdajo kartic.</w:t>
            </w:r>
          </w:p>
        </w:tc>
      </w:tr>
      <w:tr w:rsidR="6F2C7F7D" w14:paraId="04DA0D1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628555A" w14:textId="049DE6BA" w:rsidR="6F2C7F7D" w:rsidRDefault="6F2C7F7D" w:rsidP="6F2C7F7D">
            <w:pPr>
              <w:spacing w:after="0"/>
            </w:pPr>
            <w:r w:rsidRPr="6F2C7F7D">
              <w:rPr>
                <w:rFonts w:ascii="Calibri" w:eastAsia="Calibri" w:hAnsi="Calibri" w:cs="Calibri"/>
                <w:sz w:val="20"/>
                <w:szCs w:val="20"/>
              </w:rPr>
              <w:t>Mifare DESfire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9A44D0C" w14:textId="0D6F83E6" w:rsidR="6F2C7F7D" w:rsidRDefault="6F2C7F7D" w:rsidP="6F2C7F7D">
            <w:pPr>
              <w:spacing w:after="0"/>
            </w:pPr>
            <w:r w:rsidRPr="6F2C7F7D">
              <w:rPr>
                <w:rFonts w:ascii="Calibri" w:eastAsia="Calibri" w:hAnsi="Calibri" w:cs="Calibri"/>
                <w:sz w:val="20"/>
                <w:szCs w:val="20"/>
              </w:rPr>
              <w:t>4.1.28.1.10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E5AB4C0" w14:textId="44747759" w:rsidR="6F2C7F7D" w:rsidRDefault="6F2C7F7D" w:rsidP="6F2C7F7D">
            <w:pPr>
              <w:spacing w:after="0"/>
            </w:pPr>
            <w:r w:rsidRPr="6F2C7F7D">
              <w:rPr>
                <w:rFonts w:ascii="Calibri" w:eastAsia="Calibri" w:hAnsi="Calibri" w:cs="Calibri"/>
                <w:sz w:val="20"/>
                <w:szCs w:val="20"/>
              </w:rPr>
              <w:t>Aplikacija Mifare DESfire, ki se uporablja za izdajanje kartic IJPP ABT, mora podpirati preverjanje pristnosti podatkov brez povezave za transakcije v načinu brez povezave (npr. na napravah za validiranje v tranzitu).</w:t>
            </w:r>
          </w:p>
        </w:tc>
      </w:tr>
      <w:tr w:rsidR="6F2C7F7D" w14:paraId="4D27EBA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E27C586" w14:textId="40586AC7" w:rsidR="6F2C7F7D" w:rsidRDefault="6F2C7F7D" w:rsidP="6F2C7F7D">
            <w:pPr>
              <w:spacing w:after="0"/>
            </w:pPr>
            <w:r w:rsidRPr="6F2C7F7D">
              <w:rPr>
                <w:rFonts w:ascii="Calibri" w:eastAsia="Calibri" w:hAnsi="Calibri" w:cs="Calibri"/>
                <w:sz w:val="20"/>
                <w:szCs w:val="20"/>
              </w:rPr>
              <w:t>Mifare DESfire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DB8A7C7" w14:textId="42DDE4A0" w:rsidR="6F2C7F7D" w:rsidRDefault="6F2C7F7D" w:rsidP="6F2C7F7D">
            <w:pPr>
              <w:spacing w:after="0"/>
            </w:pPr>
            <w:r w:rsidRPr="6F2C7F7D">
              <w:rPr>
                <w:rFonts w:ascii="Calibri" w:eastAsia="Calibri" w:hAnsi="Calibri" w:cs="Calibri"/>
                <w:sz w:val="20"/>
                <w:szCs w:val="20"/>
              </w:rPr>
              <w:t>4.1.28.1.11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0E1A709" w14:textId="6D33EC2E" w:rsidR="6F2C7F7D" w:rsidRDefault="6F2C7F7D" w:rsidP="6F2C7F7D">
            <w:pPr>
              <w:spacing w:after="0"/>
            </w:pPr>
            <w:r w:rsidRPr="6F2C7F7D">
              <w:rPr>
                <w:rFonts w:ascii="Calibri" w:eastAsia="Calibri" w:hAnsi="Calibri" w:cs="Calibri"/>
                <w:sz w:val="20"/>
                <w:szCs w:val="20"/>
              </w:rPr>
              <w:t>Aplikacija Mifare DESfire, ki se uporablja za izdajo kartic IJPP ABT, podpira spletno avtorizacijo za transakcije v spletnem načinu (npr. na mikroplačilnih napravah POS). Avtorizacija temelji na stanju računa ABT stranke in stanju na računu eIJPP.</w:t>
            </w:r>
          </w:p>
        </w:tc>
      </w:tr>
      <w:tr w:rsidR="6F2C7F7D" w14:paraId="42BF76D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6EA4174" w14:textId="22082F9A" w:rsidR="6F2C7F7D" w:rsidRDefault="6F2C7F7D" w:rsidP="6F2C7F7D">
            <w:pPr>
              <w:spacing w:after="0"/>
            </w:pPr>
            <w:r w:rsidRPr="6F2C7F7D">
              <w:rPr>
                <w:rFonts w:ascii="Calibri" w:eastAsia="Calibri" w:hAnsi="Calibri" w:cs="Calibri"/>
                <w:sz w:val="20"/>
                <w:szCs w:val="20"/>
              </w:rPr>
              <w:t>Mifare DESfire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F7A98C2" w14:textId="46A32EA2" w:rsidR="6F2C7F7D" w:rsidRDefault="6F2C7F7D" w:rsidP="6F2C7F7D">
            <w:pPr>
              <w:spacing w:after="0"/>
            </w:pPr>
            <w:r w:rsidRPr="6F2C7F7D">
              <w:rPr>
                <w:rFonts w:ascii="Calibri" w:eastAsia="Calibri" w:hAnsi="Calibri" w:cs="Calibri"/>
                <w:sz w:val="20"/>
                <w:szCs w:val="20"/>
              </w:rPr>
              <w:t>4.1.28.1.12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952F5FC" w14:textId="78CA92AD" w:rsidR="6F2C7F7D" w:rsidRDefault="6F2C7F7D" w:rsidP="6F2C7F7D">
            <w:pPr>
              <w:spacing w:after="0"/>
            </w:pPr>
            <w:r w:rsidRPr="6F2C7F7D">
              <w:rPr>
                <w:rFonts w:ascii="Calibri" w:eastAsia="Calibri" w:hAnsi="Calibri" w:cs="Calibri"/>
                <w:sz w:val="20"/>
                <w:szCs w:val="20"/>
              </w:rPr>
              <w:t>Ponudnik zagotovi polno podporo drugim ponudnikom za integracijo sistema Mifare DESfire v vse naprave. Podpora vključuje (vendar ni omejena na):</w:t>
            </w:r>
            <w:r>
              <w:br/>
            </w:r>
            <w:r w:rsidRPr="6F2C7F7D">
              <w:rPr>
                <w:rFonts w:ascii="Calibri" w:eastAsia="Calibri" w:hAnsi="Calibri" w:cs="Calibri"/>
                <w:sz w:val="20"/>
                <w:szCs w:val="20"/>
              </w:rPr>
              <w:t xml:space="preserve"> - API za integracijo s sistemom ABT</w:t>
            </w:r>
            <w:r>
              <w:br/>
            </w:r>
            <w:r w:rsidRPr="6F2C7F7D">
              <w:rPr>
                <w:rFonts w:ascii="Calibri" w:eastAsia="Calibri" w:hAnsi="Calibri" w:cs="Calibri"/>
                <w:sz w:val="20"/>
                <w:szCs w:val="20"/>
              </w:rPr>
              <w:t xml:space="preserve"> - konfiguracijo in nastavitve sistema</w:t>
            </w:r>
            <w:r>
              <w:br/>
            </w:r>
            <w:r w:rsidRPr="6F2C7F7D">
              <w:rPr>
                <w:rFonts w:ascii="Calibri" w:eastAsia="Calibri" w:hAnsi="Calibri" w:cs="Calibri"/>
                <w:sz w:val="20"/>
                <w:szCs w:val="20"/>
              </w:rPr>
              <w:t xml:space="preserve"> - testno okolje za testiranje integracije</w:t>
            </w:r>
            <w:r>
              <w:br/>
            </w:r>
            <w:r w:rsidRPr="6F2C7F7D">
              <w:rPr>
                <w:rFonts w:ascii="Calibri" w:eastAsia="Calibri" w:hAnsi="Calibri" w:cs="Calibri"/>
                <w:sz w:val="20"/>
                <w:szCs w:val="20"/>
              </w:rPr>
              <w:t xml:space="preserve"> - Zagotavljanje testnih vzorcev</w:t>
            </w:r>
          </w:p>
        </w:tc>
      </w:tr>
      <w:tr w:rsidR="6F2C7F7D" w14:paraId="1D6D49D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92BC0A1" w14:textId="31435861" w:rsidR="6F2C7F7D" w:rsidRDefault="6F2C7F7D" w:rsidP="6F2C7F7D">
            <w:pPr>
              <w:spacing w:after="0"/>
            </w:pPr>
            <w:r w:rsidRPr="6F2C7F7D">
              <w:rPr>
                <w:rFonts w:ascii="Calibri" w:eastAsia="Calibri" w:hAnsi="Calibri" w:cs="Calibri"/>
                <w:sz w:val="20"/>
                <w:szCs w:val="20"/>
              </w:rPr>
              <w:t>Mifare DESfire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FA4AC13" w14:textId="6BFAFFE4" w:rsidR="6F2C7F7D" w:rsidRDefault="6F2C7F7D" w:rsidP="6F2C7F7D">
            <w:pPr>
              <w:spacing w:after="0"/>
            </w:pPr>
            <w:r w:rsidRPr="6F2C7F7D">
              <w:rPr>
                <w:rFonts w:ascii="Calibri" w:eastAsia="Calibri" w:hAnsi="Calibri" w:cs="Calibri"/>
                <w:sz w:val="20"/>
                <w:szCs w:val="20"/>
              </w:rPr>
              <w:t>4.1.28.1.13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58E9FD3" w14:textId="27D14141" w:rsidR="6F2C7F7D" w:rsidRDefault="6F2C7F7D" w:rsidP="6F2C7F7D">
            <w:pPr>
              <w:spacing w:after="0"/>
            </w:pPr>
            <w:r w:rsidRPr="6F2C7F7D">
              <w:rPr>
                <w:rFonts w:ascii="Calibri" w:eastAsia="Calibri" w:hAnsi="Calibri" w:cs="Calibri"/>
                <w:sz w:val="20"/>
                <w:szCs w:val="20"/>
              </w:rPr>
              <w:t>Ponudnik zagotovi popolno podporo upravitelju maloprodajnega omrežja pri zagotavljanju in integraciji tehnologije Mifare DESfire v vse naprave POS maloprodajnih partnerjev naročnika. Podpora vključuje (vendar ni omejena na):</w:t>
            </w:r>
            <w:r>
              <w:br/>
            </w:r>
            <w:r w:rsidRPr="6F2C7F7D">
              <w:rPr>
                <w:rFonts w:ascii="Calibri" w:eastAsia="Calibri" w:hAnsi="Calibri" w:cs="Calibri"/>
                <w:sz w:val="20"/>
                <w:szCs w:val="20"/>
              </w:rPr>
              <w:t xml:space="preserve"> - API za integracijo s sistemom ABT</w:t>
            </w:r>
            <w:r>
              <w:br/>
            </w:r>
            <w:r w:rsidRPr="6F2C7F7D">
              <w:rPr>
                <w:rFonts w:ascii="Calibri" w:eastAsia="Calibri" w:hAnsi="Calibri" w:cs="Calibri"/>
                <w:sz w:val="20"/>
                <w:szCs w:val="20"/>
              </w:rPr>
              <w:t xml:space="preserve"> - konfiguracijo in nastavitve sistema</w:t>
            </w:r>
            <w:r>
              <w:br/>
            </w:r>
            <w:r w:rsidRPr="6F2C7F7D">
              <w:rPr>
                <w:rFonts w:ascii="Calibri" w:eastAsia="Calibri" w:hAnsi="Calibri" w:cs="Calibri"/>
                <w:sz w:val="20"/>
                <w:szCs w:val="20"/>
              </w:rPr>
              <w:t xml:space="preserve"> - testno okolje za testiranje integracije</w:t>
            </w:r>
            <w:r>
              <w:br/>
            </w:r>
            <w:r w:rsidRPr="6F2C7F7D">
              <w:rPr>
                <w:rFonts w:ascii="Calibri" w:eastAsia="Calibri" w:hAnsi="Calibri" w:cs="Calibri"/>
                <w:sz w:val="20"/>
                <w:szCs w:val="20"/>
              </w:rPr>
              <w:t xml:space="preserve"> - zagotavljanje testnih vzorcev</w:t>
            </w:r>
          </w:p>
        </w:tc>
      </w:tr>
      <w:tr w:rsidR="6F2C7F7D" w14:paraId="42F6ABD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0B91556" w14:textId="468E0BC3" w:rsidR="6F2C7F7D" w:rsidRDefault="6F2C7F7D" w:rsidP="6F2C7F7D">
            <w:pPr>
              <w:spacing w:after="0"/>
            </w:pPr>
            <w:r w:rsidRPr="6F2C7F7D">
              <w:rPr>
                <w:rFonts w:ascii="Calibri" w:eastAsia="Calibri" w:hAnsi="Calibri" w:cs="Calibri"/>
                <w:sz w:val="20"/>
                <w:szCs w:val="20"/>
              </w:rPr>
              <w:t>Mifare DESfire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84F2184" w14:textId="12BA1F64" w:rsidR="6F2C7F7D" w:rsidRDefault="6F2C7F7D" w:rsidP="6F2C7F7D">
            <w:pPr>
              <w:spacing w:after="0"/>
            </w:pPr>
            <w:r w:rsidRPr="6F2C7F7D">
              <w:rPr>
                <w:rFonts w:ascii="Calibri" w:eastAsia="Calibri" w:hAnsi="Calibri" w:cs="Calibri"/>
                <w:sz w:val="20"/>
                <w:szCs w:val="20"/>
              </w:rPr>
              <w:t>4.1.28.1.14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C317484" w14:textId="0B6FB490" w:rsidR="6F2C7F7D" w:rsidRDefault="6F2C7F7D" w:rsidP="6F2C7F7D">
            <w:pPr>
              <w:spacing w:after="0"/>
            </w:pPr>
            <w:r w:rsidRPr="6F2C7F7D">
              <w:rPr>
                <w:rFonts w:ascii="Calibri" w:eastAsia="Calibri" w:hAnsi="Calibri" w:cs="Calibri"/>
                <w:sz w:val="20"/>
                <w:szCs w:val="20"/>
              </w:rPr>
              <w:t>Ponudnik po potrebi izvede vsa certificiranja v skladu s pravili ponudnika tehnologije Mifare DESfire, ne da bi naročniku povzročil kakršne koli dodatne stroške. Ta zahteva velja za vse komponente, ki so na področju uporabe ponudnika.</w:t>
            </w:r>
          </w:p>
        </w:tc>
      </w:tr>
      <w:tr w:rsidR="6F2C7F7D" w14:paraId="429E7F2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75C0DBB" w14:textId="300477A1" w:rsidR="6F2C7F7D" w:rsidRDefault="6F2C7F7D" w:rsidP="6F2C7F7D">
            <w:pPr>
              <w:spacing w:after="0"/>
            </w:pPr>
            <w:r w:rsidRPr="6F2C7F7D">
              <w:rPr>
                <w:rFonts w:ascii="Calibri" w:eastAsia="Calibri" w:hAnsi="Calibri" w:cs="Calibri"/>
                <w:sz w:val="20"/>
                <w:szCs w:val="20"/>
              </w:rPr>
              <w:t>Mifare DESfire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49BFB93" w14:textId="5C0B00C0" w:rsidR="6F2C7F7D" w:rsidRDefault="6F2C7F7D" w:rsidP="6F2C7F7D">
            <w:pPr>
              <w:spacing w:after="0"/>
            </w:pPr>
            <w:r w:rsidRPr="6F2C7F7D">
              <w:rPr>
                <w:rFonts w:ascii="Calibri" w:eastAsia="Calibri" w:hAnsi="Calibri" w:cs="Calibri"/>
                <w:sz w:val="20"/>
                <w:szCs w:val="20"/>
              </w:rPr>
              <w:t>4.1.28.1.15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39FE404" w14:textId="0FCF2703" w:rsidR="6F2C7F7D" w:rsidRDefault="6F2C7F7D" w:rsidP="6F2C7F7D">
            <w:pPr>
              <w:spacing w:after="0"/>
            </w:pPr>
            <w:r w:rsidRPr="6F2C7F7D">
              <w:rPr>
                <w:rFonts w:ascii="Calibri" w:eastAsia="Calibri" w:hAnsi="Calibri" w:cs="Calibri"/>
                <w:sz w:val="20"/>
                <w:szCs w:val="20"/>
              </w:rPr>
              <w:t>Ponudnik po potrebi izvede vsa certificiranja s testno skupino naročnika brez dodatnih stroškov za naročnika (nova izdaja, odpravljanje napak, posodobitve programske ali strojne opreme ...). Ta zahteva velja za vse komponente, ki jih ponudnik uporablja.</w:t>
            </w:r>
          </w:p>
        </w:tc>
      </w:tr>
      <w:tr w:rsidR="6F2C7F7D" w14:paraId="128AD5C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833D94B" w14:textId="5ECCAC99" w:rsidR="6F2C7F7D" w:rsidRDefault="6F2C7F7D" w:rsidP="6F2C7F7D">
            <w:pPr>
              <w:spacing w:after="0"/>
            </w:pPr>
            <w:r w:rsidRPr="6F2C7F7D">
              <w:rPr>
                <w:rFonts w:ascii="Calibri" w:eastAsia="Calibri" w:hAnsi="Calibri" w:cs="Calibri"/>
                <w:sz w:val="20"/>
                <w:szCs w:val="20"/>
              </w:rPr>
              <w:t>cEMV Private/White Label</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8E9382C" w14:textId="2C2D4B6A" w:rsidR="6F2C7F7D" w:rsidRDefault="6F2C7F7D" w:rsidP="6F2C7F7D">
            <w:pPr>
              <w:spacing w:after="0"/>
            </w:pPr>
            <w:r w:rsidRPr="6F2C7F7D">
              <w:rPr>
                <w:rFonts w:ascii="Calibri" w:eastAsia="Calibri" w:hAnsi="Calibri" w:cs="Calibri"/>
                <w:sz w:val="20"/>
                <w:szCs w:val="20"/>
              </w:rPr>
              <w:t>4.1.28.1.16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784D213" w14:textId="3473B0F7" w:rsidR="6F2C7F7D" w:rsidRDefault="6F2C7F7D" w:rsidP="6F2C7F7D">
            <w:pPr>
              <w:spacing w:after="0"/>
            </w:pPr>
            <w:r w:rsidRPr="6F2C7F7D">
              <w:rPr>
                <w:rFonts w:ascii="Calibri" w:eastAsia="Calibri" w:hAnsi="Calibri" w:cs="Calibri"/>
                <w:sz w:val="20"/>
                <w:szCs w:val="20"/>
              </w:rPr>
              <w:t>Ponudnik od lastnika tehnologije pridobi vsa potrebna dovoljenja za licenciranje tehnologije cEMV Private/White Label za izdajanje kartic z oznako naročnika (kartice IJPP ABT).</w:t>
            </w:r>
          </w:p>
        </w:tc>
      </w:tr>
      <w:tr w:rsidR="6F2C7F7D" w14:paraId="79684E1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D0983F2" w14:textId="4F414193" w:rsidR="6F2C7F7D" w:rsidRDefault="6F2C7F7D" w:rsidP="6F2C7F7D">
            <w:pPr>
              <w:spacing w:after="0"/>
            </w:pPr>
            <w:r w:rsidRPr="6F2C7F7D">
              <w:rPr>
                <w:rFonts w:ascii="Calibri" w:eastAsia="Calibri" w:hAnsi="Calibri" w:cs="Calibri"/>
                <w:sz w:val="20"/>
                <w:szCs w:val="20"/>
              </w:rPr>
              <w:t>cEMV Private/White Label</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67DE0AD" w14:textId="33C6EA16" w:rsidR="6F2C7F7D" w:rsidRDefault="6F2C7F7D" w:rsidP="6F2C7F7D">
            <w:pPr>
              <w:spacing w:after="0"/>
            </w:pPr>
            <w:r w:rsidRPr="6F2C7F7D">
              <w:rPr>
                <w:rFonts w:ascii="Calibri" w:eastAsia="Calibri" w:hAnsi="Calibri" w:cs="Calibri"/>
                <w:sz w:val="20"/>
                <w:szCs w:val="20"/>
              </w:rPr>
              <w:t>4.1.28.1.17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AADDCB5" w14:textId="04C2C5A3" w:rsidR="6F2C7F7D" w:rsidRDefault="6F2C7F7D" w:rsidP="6F2C7F7D">
            <w:pPr>
              <w:spacing w:after="0"/>
            </w:pPr>
            <w:r w:rsidRPr="6F2C7F7D">
              <w:rPr>
                <w:rFonts w:ascii="Calibri" w:eastAsia="Calibri" w:hAnsi="Calibri" w:cs="Calibri"/>
                <w:sz w:val="20"/>
                <w:szCs w:val="20"/>
              </w:rPr>
              <w:t>Ponudnik naročniku predloži tehnično specifikacijo cEMV Private/White Label.</w:t>
            </w:r>
          </w:p>
        </w:tc>
      </w:tr>
      <w:tr w:rsidR="6F2C7F7D" w14:paraId="55331F4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D73C9EF" w14:textId="4A116AB1" w:rsidR="6F2C7F7D" w:rsidRDefault="6F2C7F7D" w:rsidP="6F2C7F7D">
            <w:pPr>
              <w:spacing w:after="0"/>
            </w:pPr>
            <w:r w:rsidRPr="6F2C7F7D">
              <w:rPr>
                <w:rFonts w:ascii="Calibri" w:eastAsia="Calibri" w:hAnsi="Calibri" w:cs="Calibri"/>
                <w:sz w:val="20"/>
                <w:szCs w:val="20"/>
              </w:rPr>
              <w:t>cEMV Private/White Label</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DAF36BD" w14:textId="05710F9F" w:rsidR="6F2C7F7D" w:rsidRDefault="6F2C7F7D" w:rsidP="6F2C7F7D">
            <w:pPr>
              <w:spacing w:after="0"/>
            </w:pPr>
            <w:r w:rsidRPr="6F2C7F7D">
              <w:rPr>
                <w:rFonts w:ascii="Calibri" w:eastAsia="Calibri" w:hAnsi="Calibri" w:cs="Calibri"/>
                <w:sz w:val="20"/>
                <w:szCs w:val="20"/>
              </w:rPr>
              <w:t>4.1.28.1.18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458C775" w14:textId="7BDED7C0" w:rsidR="6F2C7F7D" w:rsidRDefault="6F2C7F7D" w:rsidP="6F2C7F7D">
            <w:pPr>
              <w:spacing w:after="0"/>
            </w:pPr>
            <w:r w:rsidRPr="6F2C7F7D">
              <w:rPr>
                <w:rFonts w:ascii="Calibri" w:eastAsia="Calibri" w:hAnsi="Calibri" w:cs="Calibri"/>
                <w:sz w:val="20"/>
                <w:szCs w:val="20"/>
              </w:rPr>
              <w:t>Tehnologija cEMV Private/White Label podpira fizično in virtualno izdajanje kartic.</w:t>
            </w:r>
          </w:p>
        </w:tc>
      </w:tr>
      <w:tr w:rsidR="6F2C7F7D" w14:paraId="6838AC6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50EB7B5" w14:textId="3D0D0E59" w:rsidR="6F2C7F7D" w:rsidRDefault="6F2C7F7D" w:rsidP="6F2C7F7D">
            <w:pPr>
              <w:spacing w:after="0"/>
            </w:pPr>
            <w:r w:rsidRPr="6F2C7F7D">
              <w:rPr>
                <w:rFonts w:ascii="Calibri" w:eastAsia="Calibri" w:hAnsi="Calibri" w:cs="Calibri"/>
                <w:sz w:val="20"/>
                <w:szCs w:val="20"/>
              </w:rPr>
              <w:t>cEMV Private/White Label</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D59280C" w14:textId="6FDC940D" w:rsidR="6F2C7F7D" w:rsidRDefault="6F2C7F7D" w:rsidP="6F2C7F7D">
            <w:pPr>
              <w:spacing w:after="0"/>
            </w:pPr>
            <w:r w:rsidRPr="6F2C7F7D">
              <w:rPr>
                <w:rFonts w:ascii="Calibri" w:eastAsia="Calibri" w:hAnsi="Calibri" w:cs="Calibri"/>
                <w:sz w:val="20"/>
                <w:szCs w:val="20"/>
              </w:rPr>
              <w:t>4.1.28.1.19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18C99D5" w14:textId="41087753" w:rsidR="6F2C7F7D" w:rsidRDefault="6F2C7F7D" w:rsidP="6F2C7F7D">
            <w:pPr>
              <w:spacing w:after="0"/>
            </w:pPr>
            <w:r w:rsidRPr="6F2C7F7D">
              <w:rPr>
                <w:rFonts w:ascii="Calibri" w:eastAsia="Calibri" w:hAnsi="Calibri" w:cs="Calibri"/>
                <w:sz w:val="20"/>
                <w:szCs w:val="20"/>
              </w:rPr>
              <w:t>Aplikacija cEMV Private/White Label, ki se uporablja za izdajanje kartic IJPP ABT, mora podpirati preverjanje pristnosti podatkov brez povezave za transakcije v načinu brez povezave (npr. na tranzitnih napravah za validiranje).</w:t>
            </w:r>
          </w:p>
        </w:tc>
      </w:tr>
      <w:tr w:rsidR="6F2C7F7D" w14:paraId="724FF0A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519414B" w14:textId="1E72B49E" w:rsidR="6F2C7F7D" w:rsidRDefault="6F2C7F7D" w:rsidP="6F2C7F7D">
            <w:pPr>
              <w:spacing w:after="0"/>
            </w:pPr>
            <w:r w:rsidRPr="6F2C7F7D">
              <w:rPr>
                <w:rFonts w:ascii="Calibri" w:eastAsia="Calibri" w:hAnsi="Calibri" w:cs="Calibri"/>
                <w:sz w:val="20"/>
                <w:szCs w:val="20"/>
              </w:rPr>
              <w:t>cEMV Private/White Label</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105A2BE" w14:textId="75016FEF" w:rsidR="6F2C7F7D" w:rsidRDefault="6F2C7F7D" w:rsidP="6F2C7F7D">
            <w:pPr>
              <w:spacing w:after="0"/>
            </w:pPr>
            <w:r w:rsidRPr="6F2C7F7D">
              <w:rPr>
                <w:rFonts w:ascii="Calibri" w:eastAsia="Calibri" w:hAnsi="Calibri" w:cs="Calibri"/>
                <w:sz w:val="20"/>
                <w:szCs w:val="20"/>
              </w:rPr>
              <w:t>4.1.28.1.20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82993F8" w14:textId="67D8C486" w:rsidR="6F2C7F7D" w:rsidRDefault="6F2C7F7D" w:rsidP="6F2C7F7D">
            <w:pPr>
              <w:spacing w:after="0"/>
            </w:pPr>
            <w:r w:rsidRPr="6F2C7F7D">
              <w:rPr>
                <w:rFonts w:ascii="Calibri" w:eastAsia="Calibri" w:hAnsi="Calibri" w:cs="Calibri"/>
                <w:sz w:val="20"/>
                <w:szCs w:val="20"/>
              </w:rPr>
              <w:t>Aplikacija cEMV Private/White Label, ki se uporablja za izdajo kartic IJPP ABT, podpira spletno avtorizacijo za transakcije v spletnem načinu. Avtorizacija temelji na stanju računa ABT stranke-</w:t>
            </w:r>
          </w:p>
        </w:tc>
      </w:tr>
      <w:tr w:rsidR="6F2C7F7D" w14:paraId="5F4527D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9935A4E" w14:textId="363782B7" w:rsidR="6F2C7F7D" w:rsidRDefault="6F2C7F7D" w:rsidP="6F2C7F7D">
            <w:pPr>
              <w:spacing w:after="0"/>
            </w:pPr>
            <w:r w:rsidRPr="6F2C7F7D">
              <w:rPr>
                <w:rFonts w:ascii="Calibri" w:eastAsia="Calibri" w:hAnsi="Calibri" w:cs="Calibri"/>
                <w:sz w:val="20"/>
                <w:szCs w:val="20"/>
              </w:rPr>
              <w:t>cEMV Private/White Label</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9210AED" w14:textId="6F9735E5" w:rsidR="6F2C7F7D" w:rsidRDefault="6F2C7F7D" w:rsidP="6F2C7F7D">
            <w:pPr>
              <w:spacing w:after="0"/>
            </w:pPr>
            <w:r w:rsidRPr="6F2C7F7D">
              <w:rPr>
                <w:rFonts w:ascii="Calibri" w:eastAsia="Calibri" w:hAnsi="Calibri" w:cs="Calibri"/>
                <w:sz w:val="20"/>
                <w:szCs w:val="20"/>
              </w:rPr>
              <w:t>4.1.28.1.21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5966CD6" w14:textId="37EF91CF" w:rsidR="6F2C7F7D" w:rsidRDefault="6F2C7F7D" w:rsidP="6F2C7F7D">
            <w:pPr>
              <w:spacing w:after="0"/>
            </w:pPr>
            <w:r w:rsidRPr="6F2C7F7D">
              <w:rPr>
                <w:rFonts w:ascii="Calibri" w:eastAsia="Calibri" w:hAnsi="Calibri" w:cs="Calibri"/>
                <w:sz w:val="20"/>
                <w:szCs w:val="20"/>
              </w:rPr>
              <w:t>Licenciranje cEMV Private/White Label vključuje uporabo združljivega jedra EMV, konfiguriranega za sprejem kartice ABT naročnika DUJPP.</w:t>
            </w:r>
          </w:p>
        </w:tc>
      </w:tr>
      <w:tr w:rsidR="6F2C7F7D" w14:paraId="16D3028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402CF90" w14:textId="084C042A" w:rsidR="6F2C7F7D" w:rsidRDefault="6F2C7F7D" w:rsidP="6F2C7F7D">
            <w:pPr>
              <w:spacing w:after="0"/>
            </w:pPr>
            <w:r w:rsidRPr="6F2C7F7D">
              <w:rPr>
                <w:rFonts w:ascii="Calibri" w:eastAsia="Calibri" w:hAnsi="Calibri" w:cs="Calibri"/>
                <w:sz w:val="20"/>
                <w:szCs w:val="20"/>
              </w:rPr>
              <w:t>cEMV Private/White Label</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B3A7F5B" w14:textId="4A8FC031" w:rsidR="6F2C7F7D" w:rsidRDefault="6F2C7F7D" w:rsidP="6F2C7F7D">
            <w:pPr>
              <w:spacing w:after="0"/>
            </w:pPr>
            <w:r w:rsidRPr="6F2C7F7D">
              <w:rPr>
                <w:rFonts w:ascii="Calibri" w:eastAsia="Calibri" w:hAnsi="Calibri" w:cs="Calibri"/>
                <w:sz w:val="20"/>
                <w:szCs w:val="20"/>
              </w:rPr>
              <w:t>4.1.28.1.22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911B95C" w14:textId="22329A54" w:rsidR="6F2C7F7D" w:rsidRDefault="6F2C7F7D" w:rsidP="6F2C7F7D">
            <w:pPr>
              <w:spacing w:after="0"/>
            </w:pPr>
            <w:r w:rsidRPr="6F2C7F7D">
              <w:rPr>
                <w:rFonts w:ascii="Calibri" w:eastAsia="Calibri" w:hAnsi="Calibri" w:cs="Calibri"/>
                <w:sz w:val="20"/>
                <w:szCs w:val="20"/>
              </w:rPr>
              <w:t>Ponudnik mora zagotoviti popolno podporo upravitelju maloprodajnega omrežja pri zagotavljanju in integraciji jedra EMV na vseh napravah POS maloprodajnih partnerjev naročnika. Podpora vključuje (vendar ni omejena na):</w:t>
            </w:r>
            <w:r>
              <w:br/>
            </w:r>
            <w:r w:rsidRPr="6F2C7F7D">
              <w:rPr>
                <w:rFonts w:ascii="Calibri" w:eastAsia="Calibri" w:hAnsi="Calibri" w:cs="Calibri"/>
                <w:sz w:val="20"/>
                <w:szCs w:val="20"/>
              </w:rPr>
              <w:t xml:space="preserve"> - API za integracijo s sistemom ABT Back Office</w:t>
            </w:r>
            <w:r>
              <w:br/>
            </w:r>
            <w:r w:rsidRPr="6F2C7F7D">
              <w:rPr>
                <w:rFonts w:ascii="Calibri" w:eastAsia="Calibri" w:hAnsi="Calibri" w:cs="Calibri"/>
                <w:sz w:val="20"/>
                <w:szCs w:val="20"/>
              </w:rPr>
              <w:t xml:space="preserve"> - konfiguracijo in nastavitve sistema</w:t>
            </w:r>
            <w:r>
              <w:br/>
            </w:r>
            <w:r w:rsidRPr="6F2C7F7D">
              <w:rPr>
                <w:rFonts w:ascii="Calibri" w:eastAsia="Calibri" w:hAnsi="Calibri" w:cs="Calibri"/>
                <w:sz w:val="20"/>
                <w:szCs w:val="20"/>
              </w:rPr>
              <w:t xml:space="preserve"> - testno okolje za testiranje integracije</w:t>
            </w:r>
            <w:r>
              <w:br/>
            </w:r>
            <w:r w:rsidRPr="6F2C7F7D">
              <w:rPr>
                <w:rFonts w:ascii="Calibri" w:eastAsia="Calibri" w:hAnsi="Calibri" w:cs="Calibri"/>
                <w:sz w:val="20"/>
                <w:szCs w:val="20"/>
              </w:rPr>
              <w:t xml:space="preserve"> - zagotavljanje testnih vzorcev</w:t>
            </w:r>
          </w:p>
        </w:tc>
      </w:tr>
      <w:tr w:rsidR="6F2C7F7D" w14:paraId="270E964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8C79228" w14:textId="77B5530D" w:rsidR="6F2C7F7D" w:rsidRDefault="6F2C7F7D" w:rsidP="6F2C7F7D">
            <w:pPr>
              <w:spacing w:after="0"/>
            </w:pPr>
            <w:r w:rsidRPr="6F2C7F7D">
              <w:rPr>
                <w:rFonts w:ascii="Calibri" w:eastAsia="Calibri" w:hAnsi="Calibri" w:cs="Calibri"/>
                <w:sz w:val="20"/>
                <w:szCs w:val="20"/>
              </w:rPr>
              <w:t>cEMV Private/White Label</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81019C2" w14:textId="7C516DE0" w:rsidR="6F2C7F7D" w:rsidRDefault="6F2C7F7D" w:rsidP="6F2C7F7D">
            <w:pPr>
              <w:spacing w:after="0"/>
            </w:pPr>
            <w:r w:rsidRPr="6F2C7F7D">
              <w:rPr>
                <w:rFonts w:ascii="Calibri" w:eastAsia="Calibri" w:hAnsi="Calibri" w:cs="Calibri"/>
                <w:sz w:val="20"/>
                <w:szCs w:val="20"/>
              </w:rPr>
              <w:t>4.1.28.1.23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895A502" w14:textId="06FAEB14" w:rsidR="6F2C7F7D" w:rsidRDefault="6F2C7F7D" w:rsidP="6F2C7F7D">
            <w:pPr>
              <w:spacing w:after="0"/>
            </w:pPr>
            <w:r w:rsidRPr="6F2C7F7D">
              <w:rPr>
                <w:rFonts w:ascii="Calibri" w:eastAsia="Calibri" w:hAnsi="Calibri" w:cs="Calibri"/>
                <w:sz w:val="20"/>
                <w:szCs w:val="20"/>
              </w:rPr>
              <w:t>Ponudnik po potrebi izvede vsa certificiranja v skladu s pravili ponudnika tehnologije Private/White Label, ne da bi naročniku povzročil kakršne koli dodatne stroške. Ta zahteva velja za vse komponente, ki so v pristojnosti ponudnika.</w:t>
            </w:r>
          </w:p>
        </w:tc>
      </w:tr>
      <w:tr w:rsidR="6F2C7F7D" w14:paraId="7082601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63D3E2C" w14:textId="08F011EE" w:rsidR="6F2C7F7D" w:rsidRDefault="6F2C7F7D" w:rsidP="6F2C7F7D">
            <w:pPr>
              <w:spacing w:after="0"/>
            </w:pPr>
            <w:r w:rsidRPr="6F2C7F7D">
              <w:rPr>
                <w:rFonts w:ascii="Calibri" w:eastAsia="Calibri" w:hAnsi="Calibri" w:cs="Calibri"/>
                <w:sz w:val="20"/>
                <w:szCs w:val="20"/>
              </w:rPr>
              <w:t>cEMV Private/White Label</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EBB84B0" w14:textId="39C6163E" w:rsidR="6F2C7F7D" w:rsidRDefault="6F2C7F7D" w:rsidP="6F2C7F7D">
            <w:pPr>
              <w:spacing w:after="0"/>
            </w:pPr>
            <w:r w:rsidRPr="6F2C7F7D">
              <w:rPr>
                <w:rFonts w:ascii="Calibri" w:eastAsia="Calibri" w:hAnsi="Calibri" w:cs="Calibri"/>
                <w:sz w:val="20"/>
                <w:szCs w:val="20"/>
              </w:rPr>
              <w:t>4.1.28.1.24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6647D8B" w14:textId="447B0C01" w:rsidR="6F2C7F7D" w:rsidRDefault="6F2C7F7D" w:rsidP="6F2C7F7D">
            <w:pPr>
              <w:spacing w:after="0"/>
            </w:pPr>
            <w:r w:rsidRPr="6F2C7F7D">
              <w:rPr>
                <w:rFonts w:ascii="Calibri" w:eastAsia="Calibri" w:hAnsi="Calibri" w:cs="Calibri"/>
                <w:sz w:val="20"/>
                <w:szCs w:val="20"/>
              </w:rPr>
              <w:t>Ponudnik po potrebi izvede vse certifikacije s testno skupino PTA brez kakršnih koli dodatnih stroškov za oPTA (nova izdaja, popravki napak, posodobitve programske ali strojne opreme ...). Ta zahteva velja za vse komponente, ki so v pristojnosti ponudnika.</w:t>
            </w:r>
          </w:p>
        </w:tc>
      </w:tr>
      <w:tr w:rsidR="6F2C7F7D" w14:paraId="220D797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A2BADC5" w14:textId="11760862" w:rsidR="6F2C7F7D" w:rsidRDefault="6F2C7F7D" w:rsidP="6F2C7F7D">
            <w:pPr>
              <w:spacing w:after="0"/>
            </w:pPr>
            <w:r w:rsidRPr="6F2C7F7D">
              <w:rPr>
                <w:rFonts w:ascii="Calibri" w:eastAsia="Calibri" w:hAnsi="Calibri" w:cs="Calibri"/>
                <w:sz w:val="20"/>
                <w:szCs w:val="20"/>
              </w:rPr>
              <w:t>cEMV Private/White Label</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EC90F0D" w14:textId="1CAE59A7" w:rsidR="6F2C7F7D" w:rsidRDefault="6F2C7F7D" w:rsidP="6F2C7F7D">
            <w:pPr>
              <w:spacing w:after="0"/>
            </w:pPr>
            <w:r w:rsidRPr="6F2C7F7D">
              <w:rPr>
                <w:rFonts w:ascii="Calibri" w:eastAsia="Calibri" w:hAnsi="Calibri" w:cs="Calibri"/>
                <w:sz w:val="20"/>
                <w:szCs w:val="20"/>
              </w:rPr>
              <w:t>4.1.28.1.25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3826D16" w14:textId="3D58AD03" w:rsidR="6F2C7F7D" w:rsidRDefault="6F2C7F7D" w:rsidP="6F2C7F7D">
            <w:pPr>
              <w:spacing w:after="0"/>
            </w:pPr>
            <w:r w:rsidRPr="6F2C7F7D">
              <w:rPr>
                <w:rFonts w:ascii="Calibri" w:eastAsia="Calibri" w:hAnsi="Calibri" w:cs="Calibri"/>
                <w:sz w:val="20"/>
                <w:szCs w:val="20"/>
              </w:rPr>
              <w:t>Ponudnik zagotovi uporabo kode PIN nad dogovorjeno vrednostjo in postopke upravljanja kode PIN za zaprto shemo vozovniškega medija.</w:t>
            </w:r>
          </w:p>
        </w:tc>
      </w:tr>
    </w:tbl>
    <w:p w14:paraId="208E6FAC" w14:textId="044E128D" w:rsidR="009D0051" w:rsidRPr="000570F4" w:rsidRDefault="009D0051" w:rsidP="009D0051">
      <w:pPr>
        <w:spacing w:after="0" w:line="240" w:lineRule="auto"/>
        <w:jc w:val="both"/>
        <w:rPr>
          <w:rFonts w:ascii="Calibri" w:eastAsia="Times New Roman" w:hAnsi="Calibri" w:cs="Calibri"/>
          <w:color w:val="000000"/>
          <w:kern w:val="0"/>
          <w:sz w:val="20"/>
          <w:szCs w:val="20"/>
          <w:lang w:eastAsia="sl-SI"/>
          <w14:ligatures w14:val="none"/>
        </w:rPr>
      </w:pPr>
    </w:p>
    <w:p w14:paraId="2F10E455" w14:textId="77D5CD34" w:rsidR="009D0051" w:rsidRPr="000570F4" w:rsidRDefault="009D0051" w:rsidP="6F2C7F7D">
      <w:pPr>
        <w:spacing w:after="0" w:line="240" w:lineRule="auto"/>
        <w:jc w:val="both"/>
        <w:rPr>
          <w:rFonts w:ascii="Calibri" w:eastAsia="Times New Roman" w:hAnsi="Calibri" w:cs="Calibri"/>
          <w:color w:val="000000" w:themeColor="text1"/>
          <w:sz w:val="20"/>
          <w:szCs w:val="20"/>
          <w:lang w:eastAsia="sl-SI"/>
        </w:rPr>
      </w:pPr>
    </w:p>
    <w:p w14:paraId="45FEC59A" w14:textId="63A3032A" w:rsidR="00E52D66" w:rsidRPr="000570F4" w:rsidRDefault="00961F5C" w:rsidP="00075C7B">
      <w:pPr>
        <w:pStyle w:val="Heading4"/>
      </w:pPr>
      <w:r w:rsidRPr="000570F4">
        <w:t xml:space="preserve"> Dodatne zahteve - izdajanje kartic z lastno oznako</w:t>
      </w:r>
    </w:p>
    <w:p w14:paraId="58D167E1" w14:textId="2FF4BBB8" w:rsidR="00961F5C" w:rsidRPr="000570F4" w:rsidRDefault="00BB7695" w:rsidP="00961F5C">
      <w:pPr>
        <w:jc w:val="both"/>
      </w:pPr>
      <w:r>
        <w:t>Ponudniki</w:t>
      </w:r>
      <w:r w:rsidR="00961F5C" w:rsidRPr="000570F4">
        <w:t xml:space="preserve"> mora</w:t>
      </w:r>
      <w:r>
        <w:t>jo</w:t>
      </w:r>
      <w:r w:rsidR="00961F5C" w:rsidRPr="000570F4">
        <w:t xml:space="preserve"> izpolnjevati in zagotavljati dodatne zahteve za izdajanje kartic z zasebno oznako, ki so določene v </w:t>
      </w:r>
      <w:r w:rsidR="007A285D">
        <w:t>poglavju</w:t>
      </w:r>
      <w:r w:rsidR="00961F5C" w:rsidRPr="000570F4">
        <w:t xml:space="preserve"> Funkcionalne zahteve in vseh drugih ustreznih </w:t>
      </w:r>
      <w:r w:rsidR="00BF409D">
        <w:t>podpoglavjih</w:t>
      </w:r>
      <w:r w:rsidR="00961F5C" w:rsidRPr="000570F4">
        <w:t xml:space="preserve"> tega dokumenta. Del tega segmenta </w:t>
      </w:r>
      <w:r w:rsidR="000D2B89" w:rsidRPr="000570F4">
        <w:t>je</w:t>
      </w:r>
      <w:r w:rsidR="00961F5C" w:rsidRPr="000570F4">
        <w:t>:</w:t>
      </w:r>
    </w:p>
    <w:p w14:paraId="748AFAA0" w14:textId="73E05EB5" w:rsidR="00961F5C" w:rsidRPr="000570F4" w:rsidRDefault="00961F5C" w:rsidP="00433115">
      <w:pPr>
        <w:pStyle w:val="ListParagraph"/>
        <w:numPr>
          <w:ilvl w:val="0"/>
          <w:numId w:val="19"/>
        </w:numPr>
      </w:pPr>
      <w:r w:rsidRPr="000570F4">
        <w:t>Fizično izdajanje kartic</w:t>
      </w:r>
    </w:p>
    <w:p w14:paraId="515B8684" w14:textId="5512FC5E" w:rsidR="00961F5C" w:rsidRPr="000570F4" w:rsidRDefault="00961F5C" w:rsidP="00433115">
      <w:pPr>
        <w:pStyle w:val="ListParagraph"/>
        <w:numPr>
          <w:ilvl w:val="0"/>
          <w:numId w:val="19"/>
        </w:numPr>
      </w:pPr>
      <w:r w:rsidRPr="000570F4">
        <w:t>izdajanje virtualnih kartic</w:t>
      </w:r>
    </w:p>
    <w:p w14:paraId="12BDCECE" w14:textId="52151264" w:rsidR="00961F5C" w:rsidRPr="000570F4" w:rsidRDefault="00961F5C" w:rsidP="00433115">
      <w:pPr>
        <w:pStyle w:val="ListParagraph"/>
        <w:numPr>
          <w:ilvl w:val="0"/>
          <w:numId w:val="19"/>
        </w:numPr>
      </w:pPr>
      <w:r w:rsidRPr="000570F4">
        <w:t>Varnost</w:t>
      </w:r>
    </w:p>
    <w:p w14:paraId="3BF5C98C" w14:textId="104390C4" w:rsidR="009018D4" w:rsidRPr="000570F4" w:rsidRDefault="009018D4" w:rsidP="00433115">
      <w:pPr>
        <w:pStyle w:val="ListParagraph"/>
        <w:numPr>
          <w:ilvl w:val="0"/>
          <w:numId w:val="19"/>
        </w:numPr>
      </w:pPr>
      <w:r w:rsidRPr="000570F4">
        <w:t>Zagotavljanje kakovosti</w:t>
      </w:r>
    </w:p>
    <w:p w14:paraId="16B35FEC" w14:textId="26EA7DB4" w:rsidR="00961F5C" w:rsidRPr="000570F4" w:rsidRDefault="00961F5C" w:rsidP="00433115">
      <w:pPr>
        <w:pStyle w:val="ListParagraph"/>
        <w:numPr>
          <w:ilvl w:val="0"/>
          <w:numId w:val="19"/>
        </w:numPr>
      </w:pPr>
      <w:r>
        <w:t>Zagotavljanje varnosti v prihodnosti</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230"/>
        <w:gridCol w:w="6705"/>
      </w:tblGrid>
      <w:tr w:rsidR="6F2C7F7D" w14:paraId="464CF8D4"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34F7DE64"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3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6E41092" w14:textId="0FB654B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7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1CB4479" w14:textId="7F90E860"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0817226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1EC4FFA" w14:textId="3F71CA54"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F165310" w14:textId="50222EDE" w:rsidR="6F2C7F7D" w:rsidRDefault="6F2C7F7D" w:rsidP="6F2C7F7D">
            <w:pPr>
              <w:spacing w:after="0"/>
            </w:pPr>
            <w:r w:rsidRPr="6F2C7F7D">
              <w:rPr>
                <w:rFonts w:ascii="Calibri" w:eastAsia="Calibri" w:hAnsi="Calibri" w:cs="Calibri"/>
                <w:sz w:val="20"/>
                <w:szCs w:val="20"/>
              </w:rPr>
              <w:t>4.1.28.2.1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C994434" w14:textId="439DF523" w:rsidR="6F2C7F7D" w:rsidRDefault="6F2C7F7D" w:rsidP="6F2C7F7D">
            <w:pPr>
              <w:spacing w:after="0"/>
            </w:pPr>
            <w:r w:rsidRPr="6F2C7F7D">
              <w:rPr>
                <w:rFonts w:ascii="Calibri" w:eastAsia="Calibri" w:hAnsi="Calibri" w:cs="Calibri"/>
                <w:sz w:val="20"/>
                <w:szCs w:val="20"/>
              </w:rPr>
              <w:t>Ponudnik oblikuje in izvaja avtomatiziran postopek za integracijo z dobaviteljem kartic za upravljanje izdajanja kartic (vključno s prvo izdelavo, podaljšanjem, vnaprej kodiranimi karticami za dogodke ...).</w:t>
            </w:r>
          </w:p>
        </w:tc>
      </w:tr>
      <w:tr w:rsidR="6F2C7F7D" w14:paraId="4C7672D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2E059C5" w14:textId="716CD867"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157AE13" w14:textId="451DA675" w:rsidR="6F2C7F7D" w:rsidRDefault="6F2C7F7D" w:rsidP="6F2C7F7D">
            <w:pPr>
              <w:spacing w:after="0"/>
            </w:pPr>
            <w:r w:rsidRPr="6F2C7F7D">
              <w:rPr>
                <w:rFonts w:ascii="Calibri" w:eastAsia="Calibri" w:hAnsi="Calibri" w:cs="Calibri"/>
                <w:sz w:val="20"/>
                <w:szCs w:val="20"/>
              </w:rPr>
              <w:t>4.1.28.2.2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756B458" w14:textId="1FE3F03D" w:rsidR="6F2C7F7D" w:rsidRDefault="6F2C7F7D" w:rsidP="6F2C7F7D">
            <w:pPr>
              <w:spacing w:after="0"/>
            </w:pPr>
            <w:r w:rsidRPr="6F2C7F7D">
              <w:rPr>
                <w:rFonts w:ascii="Calibri" w:eastAsia="Calibri" w:hAnsi="Calibri" w:cs="Calibri"/>
                <w:sz w:val="20"/>
                <w:szCs w:val="20"/>
              </w:rPr>
              <w:t>Zamenjava dobavitelja kartic mora biti mogoča brez dodatnih stroškov za naročnika.</w:t>
            </w:r>
          </w:p>
        </w:tc>
      </w:tr>
      <w:tr w:rsidR="6F2C7F7D" w14:paraId="5A58C34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5F3DC80" w14:textId="29814CD6"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AEA7EE0" w14:textId="62A9D8B4" w:rsidR="6F2C7F7D" w:rsidRDefault="6F2C7F7D" w:rsidP="6F2C7F7D">
            <w:pPr>
              <w:spacing w:after="0"/>
            </w:pPr>
            <w:r w:rsidRPr="6F2C7F7D">
              <w:rPr>
                <w:rFonts w:ascii="Calibri" w:eastAsia="Calibri" w:hAnsi="Calibri" w:cs="Calibri"/>
                <w:sz w:val="20"/>
                <w:szCs w:val="20"/>
              </w:rPr>
              <w:t>4.1.28.2.3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C5F9D49" w14:textId="2AD53EE7" w:rsidR="6F2C7F7D" w:rsidRDefault="6F2C7F7D" w:rsidP="6F2C7F7D">
            <w:pPr>
              <w:spacing w:after="0"/>
            </w:pPr>
            <w:r w:rsidRPr="6F2C7F7D">
              <w:rPr>
                <w:rFonts w:ascii="Calibri" w:eastAsia="Calibri" w:hAnsi="Calibri" w:cs="Calibri"/>
                <w:sz w:val="20"/>
                <w:szCs w:val="20"/>
              </w:rPr>
              <w:t>Dodajanje novega dobavitelja kartic je mogoče brez dodatnih stroškov za naročnika.</w:t>
            </w:r>
          </w:p>
        </w:tc>
      </w:tr>
      <w:tr w:rsidR="6F2C7F7D" w14:paraId="70BE2AE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D14B783" w14:textId="5A39BAD3"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27A7383" w14:textId="203F77FC" w:rsidR="6F2C7F7D" w:rsidRDefault="6F2C7F7D" w:rsidP="6F2C7F7D">
            <w:pPr>
              <w:spacing w:after="0"/>
            </w:pPr>
            <w:r w:rsidRPr="6F2C7F7D">
              <w:rPr>
                <w:rFonts w:ascii="Calibri" w:eastAsia="Calibri" w:hAnsi="Calibri" w:cs="Calibri"/>
                <w:sz w:val="20"/>
                <w:szCs w:val="20"/>
              </w:rPr>
              <w:t>4.1.28.2.4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C3D688E" w14:textId="630303F5" w:rsidR="6F2C7F7D" w:rsidRDefault="6F2C7F7D" w:rsidP="6F2C7F7D">
            <w:pPr>
              <w:spacing w:after="0"/>
            </w:pPr>
            <w:r w:rsidRPr="6F2C7F7D">
              <w:rPr>
                <w:rFonts w:ascii="Calibri" w:eastAsia="Calibri" w:hAnsi="Calibri" w:cs="Calibri"/>
                <w:sz w:val="20"/>
                <w:szCs w:val="20"/>
              </w:rPr>
              <w:t>Sistem za upravljanje programa kartic vodi evidenco različic operacijskega sistema kartic in spremlja vse ugotovljene težave ter s tem povezana tveganja v celotnem življenjskem ciklu rešitve.</w:t>
            </w:r>
          </w:p>
        </w:tc>
      </w:tr>
      <w:tr w:rsidR="6F2C7F7D" w14:paraId="7141664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8DECCEE" w14:textId="65A0512E"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75D9DF5" w14:textId="0788DC1B" w:rsidR="6F2C7F7D" w:rsidRDefault="6F2C7F7D" w:rsidP="6F2C7F7D">
            <w:pPr>
              <w:spacing w:after="0"/>
            </w:pPr>
            <w:r w:rsidRPr="6F2C7F7D">
              <w:rPr>
                <w:rFonts w:ascii="Calibri" w:eastAsia="Calibri" w:hAnsi="Calibri" w:cs="Calibri"/>
                <w:sz w:val="20"/>
                <w:szCs w:val="20"/>
              </w:rPr>
              <w:t>4.1.28.2.5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4144F41" w14:textId="2FF7501B" w:rsidR="6F2C7F7D" w:rsidRDefault="6F2C7F7D" w:rsidP="6F2C7F7D">
            <w:pPr>
              <w:spacing w:after="0"/>
            </w:pPr>
            <w:r w:rsidRPr="6F2C7F7D">
              <w:rPr>
                <w:rFonts w:ascii="Calibri" w:eastAsia="Calibri" w:hAnsi="Calibri" w:cs="Calibri"/>
                <w:sz w:val="20"/>
                <w:szCs w:val="20"/>
              </w:rPr>
              <w:t>Ponudnik tesno sodeluje z naročnikom pri razvoju in predložitvi vizualnih podob kartic v odobritev. Končna grafika, ki jo odobri naročnik, je last naročnika.</w:t>
            </w:r>
          </w:p>
        </w:tc>
      </w:tr>
      <w:tr w:rsidR="6F2C7F7D" w14:paraId="722554C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2FD4DCA" w14:textId="502E8177"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8813812" w14:textId="6A93E66E" w:rsidR="6F2C7F7D" w:rsidRDefault="6F2C7F7D" w:rsidP="6F2C7F7D">
            <w:pPr>
              <w:spacing w:after="0"/>
            </w:pPr>
            <w:r w:rsidRPr="6F2C7F7D">
              <w:rPr>
                <w:rFonts w:ascii="Calibri" w:eastAsia="Calibri" w:hAnsi="Calibri" w:cs="Calibri"/>
                <w:sz w:val="20"/>
                <w:szCs w:val="20"/>
              </w:rPr>
              <w:t>4.1.28.2.6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E40D67F" w14:textId="37CCE873" w:rsidR="6F2C7F7D" w:rsidRDefault="6F2C7F7D" w:rsidP="6F2C7F7D">
            <w:pPr>
              <w:spacing w:after="0"/>
            </w:pPr>
            <w:r w:rsidRPr="6F2C7F7D">
              <w:rPr>
                <w:rFonts w:ascii="Calibri" w:eastAsia="Calibri" w:hAnsi="Calibri" w:cs="Calibri"/>
                <w:sz w:val="20"/>
                <w:szCs w:val="20"/>
              </w:rPr>
              <w:t>Ponudnik predloži posodobljen dokaz v primeru napak in/ali sprememb, ki jih zahteva naročnik.</w:t>
            </w:r>
          </w:p>
        </w:tc>
      </w:tr>
      <w:tr w:rsidR="6F2C7F7D" w14:paraId="5E7D7CE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08EDF1F" w14:textId="17F5C507"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B847BBA" w14:textId="6BD8A01A" w:rsidR="6F2C7F7D" w:rsidRDefault="6F2C7F7D" w:rsidP="6F2C7F7D">
            <w:pPr>
              <w:spacing w:after="0"/>
            </w:pPr>
            <w:r w:rsidRPr="6F2C7F7D">
              <w:rPr>
                <w:rFonts w:ascii="Calibri" w:eastAsia="Calibri" w:hAnsi="Calibri" w:cs="Calibri"/>
                <w:sz w:val="20"/>
                <w:szCs w:val="20"/>
              </w:rPr>
              <w:t>4.1.28.2.7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F649569" w14:textId="58D134CF" w:rsidR="6F2C7F7D" w:rsidRDefault="6F2C7F7D" w:rsidP="6F2C7F7D">
            <w:pPr>
              <w:spacing w:after="0"/>
            </w:pPr>
            <w:r w:rsidRPr="6F2C7F7D">
              <w:rPr>
                <w:rFonts w:ascii="Calibri" w:eastAsia="Calibri" w:hAnsi="Calibri" w:cs="Calibri"/>
                <w:sz w:val="20"/>
                <w:szCs w:val="20"/>
              </w:rPr>
              <w:t>Sistem za upravljanje programa kartic mora podpirati zagotavljanje skenirane fotografije stranke za tiskanje barvnih fotografij na personaliziranih karticah.</w:t>
            </w:r>
          </w:p>
        </w:tc>
      </w:tr>
      <w:tr w:rsidR="6F2C7F7D" w14:paraId="48D2B0C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5B64DF8" w14:textId="36DF9C9B"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5386B2E" w14:textId="436FFF8B" w:rsidR="6F2C7F7D" w:rsidRDefault="6F2C7F7D" w:rsidP="6F2C7F7D">
            <w:pPr>
              <w:spacing w:after="0"/>
            </w:pPr>
            <w:r w:rsidRPr="6F2C7F7D">
              <w:rPr>
                <w:rFonts w:ascii="Calibri" w:eastAsia="Calibri" w:hAnsi="Calibri" w:cs="Calibri"/>
                <w:sz w:val="20"/>
                <w:szCs w:val="20"/>
              </w:rPr>
              <w:t>4.1.28.2.8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E75621A" w14:textId="32F203AA" w:rsidR="6F2C7F7D" w:rsidRDefault="6F2C7F7D" w:rsidP="6F2C7F7D">
            <w:pPr>
              <w:spacing w:after="0"/>
            </w:pPr>
            <w:r w:rsidRPr="6F2C7F7D">
              <w:rPr>
                <w:rFonts w:ascii="Calibri" w:eastAsia="Calibri" w:hAnsi="Calibri" w:cs="Calibri"/>
                <w:sz w:val="20"/>
                <w:szCs w:val="20"/>
              </w:rPr>
              <w:t>Sistem za upravljanje kartičnega programa mora podpirati zagotavljanje podatkov o karticah v angleščini in po možnosti tudi v slovenščini.</w:t>
            </w:r>
          </w:p>
        </w:tc>
      </w:tr>
      <w:tr w:rsidR="6F2C7F7D" w14:paraId="60DD832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C190B3A" w14:textId="275C733A"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1EBEBC6" w14:textId="641603F3" w:rsidR="6F2C7F7D" w:rsidRDefault="6F2C7F7D" w:rsidP="6F2C7F7D">
            <w:pPr>
              <w:spacing w:after="0"/>
            </w:pPr>
            <w:r w:rsidRPr="6F2C7F7D">
              <w:rPr>
                <w:rFonts w:ascii="Calibri" w:eastAsia="Calibri" w:hAnsi="Calibri" w:cs="Calibri"/>
                <w:sz w:val="20"/>
                <w:szCs w:val="20"/>
              </w:rPr>
              <w:t>4.1.28.2.9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E2C3723" w14:textId="4ABFA7F5" w:rsidR="6F2C7F7D" w:rsidRDefault="6F2C7F7D" w:rsidP="6F2C7F7D">
            <w:pPr>
              <w:spacing w:after="0"/>
            </w:pPr>
            <w:r w:rsidRPr="6F2C7F7D">
              <w:rPr>
                <w:rFonts w:ascii="Calibri" w:eastAsia="Calibri" w:hAnsi="Calibri" w:cs="Calibri"/>
                <w:sz w:val="20"/>
                <w:szCs w:val="20"/>
              </w:rPr>
              <w:t>Ponudnik opredeli profil kartice IJPP ABT (vključno s strukturo datoteke, podatkovnim formatom in vsebino datoteke) in ga predloži naročniku v odobritev v fazi načrtovanja.</w:t>
            </w:r>
          </w:p>
        </w:tc>
      </w:tr>
      <w:tr w:rsidR="6F2C7F7D" w14:paraId="7BE4E33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76DDB8B" w14:textId="553EA684"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65E89D6" w14:textId="545DDF28" w:rsidR="6F2C7F7D" w:rsidRDefault="6F2C7F7D" w:rsidP="6F2C7F7D">
            <w:pPr>
              <w:spacing w:after="0"/>
            </w:pPr>
            <w:r w:rsidRPr="6F2C7F7D">
              <w:rPr>
                <w:rFonts w:ascii="Calibri" w:eastAsia="Calibri" w:hAnsi="Calibri" w:cs="Calibri"/>
                <w:sz w:val="20"/>
                <w:szCs w:val="20"/>
              </w:rPr>
              <w:t>4.1.28.2.10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3B740BB" w14:textId="40882E4B" w:rsidR="6F2C7F7D" w:rsidRDefault="6F2C7F7D" w:rsidP="6F2C7F7D">
            <w:pPr>
              <w:spacing w:after="0"/>
            </w:pPr>
            <w:r w:rsidRPr="6F2C7F7D">
              <w:rPr>
                <w:rFonts w:ascii="Calibri" w:eastAsia="Calibri" w:hAnsi="Calibri" w:cs="Calibri"/>
                <w:sz w:val="20"/>
                <w:szCs w:val="20"/>
              </w:rPr>
              <w:t>V obdobju obratovanja in upravljanja mora biti Ponudnik sposoben na zahtevo posodobiti vizualno podobo kartice ali vsebino električnih podatkov. Pred uporabo kakršnih koli sprememb je treba opraviti potrditev pri naročniku.</w:t>
            </w:r>
          </w:p>
        </w:tc>
      </w:tr>
      <w:tr w:rsidR="6F2C7F7D" w14:paraId="2F223AB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A83D4A1" w14:textId="04449751"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0384C5E" w14:textId="5998E7BC" w:rsidR="6F2C7F7D" w:rsidRDefault="6F2C7F7D" w:rsidP="6F2C7F7D">
            <w:pPr>
              <w:spacing w:after="0"/>
            </w:pPr>
            <w:r w:rsidRPr="6F2C7F7D">
              <w:rPr>
                <w:rFonts w:ascii="Calibri" w:eastAsia="Calibri" w:hAnsi="Calibri" w:cs="Calibri"/>
                <w:sz w:val="20"/>
                <w:szCs w:val="20"/>
              </w:rPr>
              <w:t>4.1.28.2.11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6435E88" w14:textId="18626842" w:rsidR="6F2C7F7D" w:rsidRDefault="6F2C7F7D" w:rsidP="6F2C7F7D">
            <w:pPr>
              <w:spacing w:after="0"/>
            </w:pPr>
            <w:r w:rsidRPr="6F2C7F7D">
              <w:rPr>
                <w:rFonts w:ascii="Calibri" w:eastAsia="Calibri" w:hAnsi="Calibri" w:cs="Calibri"/>
                <w:sz w:val="20"/>
                <w:szCs w:val="20"/>
              </w:rPr>
              <w:t>Ponudnik izvaja najboljše prakse v industriji v smislu kriptografskih algoritmov, kot je diverzifikacija za inicializacijo električnih podatkov.</w:t>
            </w:r>
          </w:p>
        </w:tc>
      </w:tr>
      <w:tr w:rsidR="6F2C7F7D" w14:paraId="2CF60C8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2F77414" w14:textId="77358EF7"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7535043" w14:textId="3A8D05F3" w:rsidR="6F2C7F7D" w:rsidRDefault="6F2C7F7D" w:rsidP="6F2C7F7D">
            <w:pPr>
              <w:spacing w:after="0"/>
            </w:pPr>
            <w:r w:rsidRPr="6F2C7F7D">
              <w:rPr>
                <w:rFonts w:ascii="Calibri" w:eastAsia="Calibri" w:hAnsi="Calibri" w:cs="Calibri"/>
                <w:sz w:val="20"/>
                <w:szCs w:val="20"/>
              </w:rPr>
              <w:t>4.1.28.2.12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F9602CE" w14:textId="54FFD390" w:rsidR="6F2C7F7D" w:rsidRDefault="6F2C7F7D" w:rsidP="6F2C7F7D">
            <w:pPr>
              <w:spacing w:after="0"/>
            </w:pPr>
            <w:r w:rsidRPr="6F2C7F7D">
              <w:rPr>
                <w:rFonts w:ascii="Calibri" w:eastAsia="Calibri" w:hAnsi="Calibri" w:cs="Calibri"/>
                <w:sz w:val="20"/>
                <w:szCs w:val="20"/>
              </w:rPr>
              <w:t>Sistem za upravljanje programa kartic upravlja produkcijske ključe z uporabo HSM. Ponudnik predloži utemeljitev, če se rešitev opira na rešitev KMS.</w:t>
            </w:r>
          </w:p>
        </w:tc>
      </w:tr>
      <w:tr w:rsidR="6F2C7F7D" w14:paraId="5F93B2B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51CEBB9" w14:textId="43F5A986"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5C4609D" w14:textId="0FDE1E8B" w:rsidR="6F2C7F7D" w:rsidRDefault="6F2C7F7D" w:rsidP="6F2C7F7D">
            <w:pPr>
              <w:spacing w:after="0"/>
            </w:pPr>
            <w:r w:rsidRPr="6F2C7F7D">
              <w:rPr>
                <w:rFonts w:ascii="Calibri" w:eastAsia="Calibri" w:hAnsi="Calibri" w:cs="Calibri"/>
                <w:sz w:val="20"/>
                <w:szCs w:val="20"/>
              </w:rPr>
              <w:t>4.1.28.2.13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D37EB42" w14:textId="46217787" w:rsidR="6F2C7F7D" w:rsidRDefault="6F2C7F7D" w:rsidP="6F2C7F7D">
            <w:pPr>
              <w:spacing w:after="0"/>
            </w:pPr>
            <w:r w:rsidRPr="6F2C7F7D">
              <w:rPr>
                <w:rFonts w:ascii="Calibri" w:eastAsia="Calibri" w:hAnsi="Calibri" w:cs="Calibri"/>
                <w:sz w:val="20"/>
                <w:szCs w:val="20"/>
              </w:rPr>
              <w:t>Ponudnik upravlja nabore ključev, ki jih zagotovi naročnik:</w:t>
            </w:r>
            <w:r>
              <w:br/>
            </w:r>
            <w:r w:rsidRPr="6F2C7F7D">
              <w:rPr>
                <w:rFonts w:ascii="Calibri" w:eastAsia="Calibri" w:hAnsi="Calibri" w:cs="Calibri"/>
                <w:sz w:val="20"/>
                <w:szCs w:val="20"/>
              </w:rPr>
              <w:t xml:space="preserve"> - Testni ključi: upravljanje ključev ni potrebno.</w:t>
            </w:r>
            <w:r>
              <w:br/>
            </w:r>
            <w:r w:rsidRPr="6F2C7F7D">
              <w:rPr>
                <w:rFonts w:ascii="Calibri" w:eastAsia="Calibri" w:hAnsi="Calibri" w:cs="Calibri"/>
                <w:sz w:val="20"/>
                <w:szCs w:val="20"/>
              </w:rPr>
              <w:t xml:space="preserve"> - Produkcijski ključi: - upravljanje s ključi je zahtevano: Vsak ključ se razdeli na najmanj dva dela.</w:t>
            </w:r>
          </w:p>
        </w:tc>
      </w:tr>
      <w:tr w:rsidR="6F2C7F7D" w14:paraId="2EBE16E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81BE7CA" w14:textId="4DCF3CC8"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17E7C9F" w14:textId="55E0C91A" w:rsidR="6F2C7F7D" w:rsidRDefault="6F2C7F7D" w:rsidP="6F2C7F7D">
            <w:pPr>
              <w:spacing w:after="0"/>
            </w:pPr>
            <w:r w:rsidRPr="6F2C7F7D">
              <w:rPr>
                <w:rFonts w:ascii="Calibri" w:eastAsia="Calibri" w:hAnsi="Calibri" w:cs="Calibri"/>
                <w:sz w:val="20"/>
                <w:szCs w:val="20"/>
              </w:rPr>
              <w:t>4.1.28.2.14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10D1354" w14:textId="08CA6773" w:rsidR="6F2C7F7D" w:rsidRDefault="6F2C7F7D" w:rsidP="6F2C7F7D">
            <w:pPr>
              <w:spacing w:after="0"/>
            </w:pPr>
            <w:r w:rsidRPr="6F2C7F7D">
              <w:rPr>
                <w:rFonts w:ascii="Calibri" w:eastAsia="Calibri" w:hAnsi="Calibri" w:cs="Calibri"/>
                <w:sz w:val="20"/>
                <w:szCs w:val="20"/>
              </w:rPr>
              <w:t>Ponudnik izvaja avtomatiziran postopek za upravljanje produkcijskih datotek za vračanje. Format se določi v fazi načrtovanja.</w:t>
            </w:r>
          </w:p>
        </w:tc>
      </w:tr>
      <w:tr w:rsidR="6F2C7F7D" w14:paraId="35051B9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E0A51B1" w14:textId="3FE9C38E"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2C71096" w14:textId="703844F6" w:rsidR="6F2C7F7D" w:rsidRDefault="6F2C7F7D" w:rsidP="6F2C7F7D">
            <w:pPr>
              <w:spacing w:after="0"/>
            </w:pPr>
            <w:r w:rsidRPr="6F2C7F7D">
              <w:rPr>
                <w:rFonts w:ascii="Calibri" w:eastAsia="Calibri" w:hAnsi="Calibri" w:cs="Calibri"/>
                <w:sz w:val="20"/>
                <w:szCs w:val="20"/>
              </w:rPr>
              <w:t>4.1.28.2.15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F6E2118" w14:textId="2B7355F3" w:rsidR="6F2C7F7D" w:rsidRDefault="6F2C7F7D" w:rsidP="6F2C7F7D">
            <w:pPr>
              <w:spacing w:after="0"/>
            </w:pPr>
            <w:r w:rsidRPr="6F2C7F7D">
              <w:rPr>
                <w:rFonts w:ascii="Calibri" w:eastAsia="Calibri" w:hAnsi="Calibri" w:cs="Calibri"/>
                <w:sz w:val="20"/>
                <w:szCs w:val="20"/>
              </w:rPr>
              <w:t>Sistem za upravljanje programa kartic zagotavlja, da je identifikator kartice za vsako kartico edinstven.</w:t>
            </w:r>
          </w:p>
        </w:tc>
      </w:tr>
      <w:tr w:rsidR="6F2C7F7D" w14:paraId="70B02FF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0127498" w14:textId="02154CC9"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33AB252" w14:textId="64900A42" w:rsidR="6F2C7F7D" w:rsidRDefault="6F2C7F7D" w:rsidP="6F2C7F7D">
            <w:pPr>
              <w:spacing w:after="0"/>
            </w:pPr>
            <w:r w:rsidRPr="6F2C7F7D">
              <w:rPr>
                <w:rFonts w:ascii="Calibri" w:eastAsia="Calibri" w:hAnsi="Calibri" w:cs="Calibri"/>
                <w:sz w:val="20"/>
                <w:szCs w:val="20"/>
              </w:rPr>
              <w:t>4.1.28.2.16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8A39F4D" w14:textId="5B7ACADC" w:rsidR="6F2C7F7D" w:rsidRDefault="6F2C7F7D" w:rsidP="6F2C7F7D">
            <w:pPr>
              <w:spacing w:after="0"/>
            </w:pPr>
            <w:r w:rsidRPr="6F2C7F7D">
              <w:rPr>
                <w:rFonts w:ascii="Calibri" w:eastAsia="Calibri" w:hAnsi="Calibri" w:cs="Calibri"/>
                <w:sz w:val="20"/>
                <w:szCs w:val="20"/>
              </w:rPr>
              <w:t>Sistem za upravljanje programa kartic zagotavlja stalno razpoložljivost praznih (neosebnih) kartic za takojšnjo izdajo v TOE.</w:t>
            </w:r>
          </w:p>
        </w:tc>
      </w:tr>
      <w:tr w:rsidR="6F2C7F7D" w14:paraId="0364C78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79B3A07" w14:textId="33A0C9C8"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BC0E0A9" w14:textId="70561353" w:rsidR="6F2C7F7D" w:rsidRDefault="6F2C7F7D" w:rsidP="6F2C7F7D">
            <w:pPr>
              <w:spacing w:after="0"/>
            </w:pPr>
            <w:r w:rsidRPr="6F2C7F7D">
              <w:rPr>
                <w:rFonts w:ascii="Calibri" w:eastAsia="Calibri" w:hAnsi="Calibri" w:cs="Calibri"/>
                <w:sz w:val="20"/>
                <w:szCs w:val="20"/>
              </w:rPr>
              <w:t>4.1.28.2.17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41552F6" w14:textId="5E494B6D" w:rsidR="6F2C7F7D" w:rsidRDefault="6F2C7F7D" w:rsidP="6F2C7F7D">
            <w:pPr>
              <w:spacing w:after="0"/>
            </w:pPr>
            <w:r w:rsidRPr="6F2C7F7D">
              <w:rPr>
                <w:rFonts w:ascii="Calibri" w:eastAsia="Calibri" w:hAnsi="Calibri" w:cs="Calibri"/>
                <w:sz w:val="20"/>
                <w:szCs w:val="20"/>
              </w:rPr>
              <w:t>Sistem za upravljanje programa kartice izvaja avtomatiziran postopek, vključno z ustreznim samodejnim potekom dela za vse zahtevane odobritve, da se sproži izdelava nosilcev vozovnic, ko zaloge dosežejo določen prag. Ta prag mora biti zadosten, da je dovolj časa za pripravo in pošiljanje kartic, ne da bi povzročil pomanjkanje v produkciji.</w:t>
            </w:r>
          </w:p>
        </w:tc>
      </w:tr>
      <w:tr w:rsidR="6F2C7F7D" w14:paraId="613E716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C1360B9" w14:textId="54021C8C"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F23973E" w14:textId="320FDDB4" w:rsidR="6F2C7F7D" w:rsidRDefault="6F2C7F7D" w:rsidP="6F2C7F7D">
            <w:pPr>
              <w:spacing w:after="0"/>
            </w:pPr>
            <w:r w:rsidRPr="6F2C7F7D">
              <w:rPr>
                <w:rFonts w:ascii="Calibri" w:eastAsia="Calibri" w:hAnsi="Calibri" w:cs="Calibri"/>
                <w:sz w:val="20"/>
                <w:szCs w:val="20"/>
              </w:rPr>
              <w:t>4.1.28.2.18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F2095DC" w14:textId="2BCDAE97" w:rsidR="6F2C7F7D" w:rsidRDefault="6F2C7F7D" w:rsidP="6F2C7F7D">
            <w:pPr>
              <w:spacing w:after="0"/>
            </w:pPr>
            <w:r w:rsidRPr="6F2C7F7D">
              <w:rPr>
                <w:rFonts w:ascii="Calibri" w:eastAsia="Calibri" w:hAnsi="Calibri" w:cs="Calibri"/>
                <w:sz w:val="20"/>
                <w:szCs w:val="20"/>
              </w:rPr>
              <w:t>Sistem za upravljanje programa kartic mora naročniku omogočati naročanje izdelave kartic, kadar koli je to potrebno.</w:t>
            </w:r>
          </w:p>
        </w:tc>
      </w:tr>
      <w:tr w:rsidR="6F2C7F7D" w14:paraId="53E05F5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566BFBE" w14:textId="39CC53CE"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52FBAD2" w14:textId="41DD565B" w:rsidR="6F2C7F7D" w:rsidRDefault="6F2C7F7D" w:rsidP="6F2C7F7D">
            <w:pPr>
              <w:spacing w:after="0"/>
            </w:pPr>
            <w:r w:rsidRPr="6F2C7F7D">
              <w:rPr>
                <w:rFonts w:ascii="Calibri" w:eastAsia="Calibri" w:hAnsi="Calibri" w:cs="Calibri"/>
                <w:sz w:val="20"/>
                <w:szCs w:val="20"/>
              </w:rPr>
              <w:t>4.1.28.2.19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9341F4E" w14:textId="5A948EC3" w:rsidR="6F2C7F7D" w:rsidRDefault="6F2C7F7D" w:rsidP="6F2C7F7D">
            <w:pPr>
              <w:spacing w:after="0"/>
            </w:pPr>
            <w:r w:rsidRPr="6F2C7F7D">
              <w:rPr>
                <w:rFonts w:ascii="Calibri" w:eastAsia="Calibri" w:hAnsi="Calibri" w:cs="Calibri"/>
                <w:sz w:val="20"/>
                <w:szCs w:val="20"/>
              </w:rPr>
              <w:t>Sistem za upravljanje programa kartice mora biti sposoben obdelati posebne datoteke vhodnih podatkov naročnika za izdelavo kartice (posebno območje identifikatorjev kartice, poseben profil električnih podatkov ...).</w:t>
            </w:r>
          </w:p>
        </w:tc>
      </w:tr>
      <w:tr w:rsidR="6F2C7F7D" w14:paraId="1786880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BF5D32B" w14:textId="6FCAAF48"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94CDE4F" w14:textId="6507C64B" w:rsidR="6F2C7F7D" w:rsidRDefault="6F2C7F7D" w:rsidP="6F2C7F7D">
            <w:pPr>
              <w:spacing w:after="0"/>
            </w:pPr>
            <w:r w:rsidRPr="6F2C7F7D">
              <w:rPr>
                <w:rFonts w:ascii="Calibri" w:eastAsia="Calibri" w:hAnsi="Calibri" w:cs="Calibri"/>
                <w:sz w:val="20"/>
                <w:szCs w:val="20"/>
              </w:rPr>
              <w:t>4.1.28.2.20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7E57FBF" w14:textId="244A57DA" w:rsidR="6F2C7F7D" w:rsidRDefault="6F2C7F7D" w:rsidP="6F2C7F7D">
            <w:pPr>
              <w:spacing w:after="0"/>
            </w:pPr>
            <w:r w:rsidRPr="6F2C7F7D">
              <w:rPr>
                <w:rFonts w:ascii="Calibri" w:eastAsia="Calibri" w:hAnsi="Calibri" w:cs="Calibri"/>
                <w:sz w:val="20"/>
                <w:szCs w:val="20"/>
              </w:rPr>
              <w:t>Sistem za upravljanje programa kartice mora naročniku omogočiti, da na zahtevo naročnika posodobi format vhodnih ali povratnih datotek, embalažo ali naslov za dostavo. Preden se spremembe začnejo uporabljati, mora biti opravljen korak potrjevanja pri naročniku.</w:t>
            </w:r>
          </w:p>
        </w:tc>
      </w:tr>
      <w:tr w:rsidR="6F2C7F7D" w14:paraId="53DDD5A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05EA4D1" w14:textId="0F0DD374"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1F01F7B" w14:textId="2991CF0D" w:rsidR="6F2C7F7D" w:rsidRDefault="6F2C7F7D" w:rsidP="6F2C7F7D">
            <w:pPr>
              <w:spacing w:after="0"/>
            </w:pPr>
            <w:r w:rsidRPr="6F2C7F7D">
              <w:rPr>
                <w:rFonts w:ascii="Calibri" w:eastAsia="Calibri" w:hAnsi="Calibri" w:cs="Calibri"/>
                <w:sz w:val="20"/>
                <w:szCs w:val="20"/>
              </w:rPr>
              <w:t>4.1.28.2.21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B9F75A0" w14:textId="685CE6CC" w:rsidR="6F2C7F7D" w:rsidRDefault="6F2C7F7D" w:rsidP="6F2C7F7D">
            <w:pPr>
              <w:spacing w:after="0"/>
            </w:pPr>
            <w:r w:rsidRPr="6F2C7F7D">
              <w:rPr>
                <w:rFonts w:ascii="Calibri" w:eastAsia="Calibri" w:hAnsi="Calibri" w:cs="Calibri"/>
                <w:sz w:val="20"/>
                <w:szCs w:val="20"/>
              </w:rPr>
              <w:t>Sistem za upravljanje programa kartic mora biti sposoben obnoviti personalizirane kartice s personalizacijo električnih podatkov, ki je skladna s karticami za obnovitev.</w:t>
            </w:r>
          </w:p>
        </w:tc>
      </w:tr>
      <w:tr w:rsidR="6F2C7F7D" w14:paraId="3E5720E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CB1DFEE" w14:textId="004355DB"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D0F6EF4" w14:textId="28596030" w:rsidR="6F2C7F7D" w:rsidRDefault="6F2C7F7D" w:rsidP="6F2C7F7D">
            <w:pPr>
              <w:spacing w:after="0"/>
            </w:pPr>
            <w:r w:rsidRPr="6F2C7F7D">
              <w:rPr>
                <w:rFonts w:ascii="Calibri" w:eastAsia="Calibri" w:hAnsi="Calibri" w:cs="Calibri"/>
                <w:sz w:val="20"/>
                <w:szCs w:val="20"/>
              </w:rPr>
              <w:t>4.1.28.2.22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9153DD9" w14:textId="28220950" w:rsidR="6F2C7F7D" w:rsidRDefault="6F2C7F7D" w:rsidP="6F2C7F7D">
            <w:pPr>
              <w:spacing w:after="0"/>
            </w:pPr>
            <w:r w:rsidRPr="6F2C7F7D">
              <w:rPr>
                <w:rFonts w:ascii="Calibri" w:eastAsia="Calibri" w:hAnsi="Calibri" w:cs="Calibri"/>
                <w:sz w:val="20"/>
                <w:szCs w:val="20"/>
              </w:rPr>
              <w:t>Sistem za upravljanje programa kartic mora biti sposoben zamenjati personalizirane kartice s personalizacijo električnih podatkov, ki je skladna s karticami, ki jih je treba zamenjati.</w:t>
            </w:r>
          </w:p>
        </w:tc>
      </w:tr>
      <w:tr w:rsidR="6F2C7F7D" w14:paraId="1331BA4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4A60C0E" w14:textId="78A16E33"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7EC6ADC" w14:textId="42AD2D42" w:rsidR="6F2C7F7D" w:rsidRDefault="6F2C7F7D" w:rsidP="6F2C7F7D">
            <w:pPr>
              <w:spacing w:after="0"/>
            </w:pPr>
            <w:r w:rsidRPr="6F2C7F7D">
              <w:rPr>
                <w:rFonts w:ascii="Calibri" w:eastAsia="Calibri" w:hAnsi="Calibri" w:cs="Calibri"/>
                <w:sz w:val="20"/>
                <w:szCs w:val="20"/>
              </w:rPr>
              <w:t>4.1.28.2.23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DC55841" w14:textId="0F58CED0" w:rsidR="6F2C7F7D" w:rsidRDefault="6F2C7F7D" w:rsidP="6F2C7F7D">
            <w:pPr>
              <w:spacing w:after="0"/>
            </w:pPr>
            <w:r w:rsidRPr="6F2C7F7D">
              <w:rPr>
                <w:rFonts w:ascii="Calibri" w:eastAsia="Calibri" w:hAnsi="Calibri" w:cs="Calibri"/>
                <w:sz w:val="20"/>
                <w:szCs w:val="20"/>
              </w:rPr>
              <w:t>Sistem za upravljanje programa kartice mora obdelati datoteke za vračilo v skladu z izdelanimi karticami.</w:t>
            </w:r>
          </w:p>
        </w:tc>
      </w:tr>
      <w:tr w:rsidR="6F2C7F7D" w14:paraId="395AC6B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39D02BA" w14:textId="1ACF4066"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E9087C9" w14:textId="68DC54C4" w:rsidR="6F2C7F7D" w:rsidRDefault="6F2C7F7D" w:rsidP="6F2C7F7D">
            <w:pPr>
              <w:spacing w:after="0"/>
            </w:pPr>
            <w:r w:rsidRPr="6F2C7F7D">
              <w:rPr>
                <w:rFonts w:ascii="Calibri" w:eastAsia="Calibri" w:hAnsi="Calibri" w:cs="Calibri"/>
                <w:sz w:val="20"/>
                <w:szCs w:val="20"/>
              </w:rPr>
              <w:t>4.1.28.2.24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32A1327" w14:textId="747A3E07" w:rsidR="6F2C7F7D" w:rsidRDefault="6F2C7F7D" w:rsidP="6F2C7F7D">
            <w:pPr>
              <w:spacing w:after="0"/>
            </w:pPr>
            <w:r w:rsidRPr="6F2C7F7D">
              <w:rPr>
                <w:rFonts w:ascii="Calibri" w:eastAsia="Calibri" w:hAnsi="Calibri" w:cs="Calibri"/>
                <w:sz w:val="20"/>
                <w:szCs w:val="20"/>
              </w:rPr>
              <w:t>Ponudnik opredeli format produkcijske datoteke za vračilo in ga predloži naročniku v odobritev med fazo načrtovanja. Vsebovati mora vsaj naslednje informacije:</w:t>
            </w:r>
            <w:r>
              <w:br/>
            </w:r>
            <w:r w:rsidRPr="6F2C7F7D">
              <w:rPr>
                <w:rFonts w:ascii="Calibri" w:eastAsia="Calibri" w:hAnsi="Calibri" w:cs="Calibri"/>
                <w:sz w:val="20"/>
                <w:szCs w:val="20"/>
              </w:rPr>
              <w:t xml:space="preserve"> - glavo:</w:t>
            </w:r>
            <w:r>
              <w:br/>
            </w:r>
            <w:r w:rsidRPr="6F2C7F7D">
              <w:rPr>
                <w:rFonts w:ascii="Calibri" w:eastAsia="Calibri" w:hAnsi="Calibri" w:cs="Calibri"/>
                <w:sz w:val="20"/>
                <w:szCs w:val="20"/>
              </w:rPr>
              <w:t xml:space="preserve">        o datum ustvarjanja</w:t>
            </w:r>
            <w:r>
              <w:br/>
            </w:r>
            <w:r w:rsidRPr="6F2C7F7D">
              <w:rPr>
                <w:rFonts w:ascii="Calibri" w:eastAsia="Calibri" w:hAnsi="Calibri" w:cs="Calibri"/>
                <w:sz w:val="20"/>
                <w:szCs w:val="20"/>
              </w:rPr>
              <w:t xml:space="preserve">        o identifikator dobavitelja</w:t>
            </w:r>
            <w:r>
              <w:br/>
            </w:r>
            <w:r w:rsidRPr="6F2C7F7D">
              <w:rPr>
                <w:rFonts w:ascii="Calibri" w:eastAsia="Calibri" w:hAnsi="Calibri" w:cs="Calibri"/>
                <w:sz w:val="20"/>
                <w:szCs w:val="20"/>
              </w:rPr>
              <w:t xml:space="preserve">        o številko serije</w:t>
            </w:r>
            <w:r>
              <w:br/>
            </w:r>
            <w:r w:rsidRPr="6F2C7F7D">
              <w:rPr>
                <w:rFonts w:ascii="Calibri" w:eastAsia="Calibri" w:hAnsi="Calibri" w:cs="Calibri"/>
                <w:sz w:val="20"/>
                <w:szCs w:val="20"/>
              </w:rPr>
              <w:t xml:space="preserve">        o številko naročila</w:t>
            </w:r>
            <w:r>
              <w:br/>
            </w:r>
            <w:r w:rsidRPr="6F2C7F7D">
              <w:rPr>
                <w:rFonts w:ascii="Calibri" w:eastAsia="Calibri" w:hAnsi="Calibri" w:cs="Calibri"/>
                <w:sz w:val="20"/>
                <w:szCs w:val="20"/>
              </w:rPr>
              <w:t xml:space="preserve">        o skupno število zapisov</w:t>
            </w:r>
            <w:r>
              <w:br/>
            </w:r>
            <w:r w:rsidRPr="6F2C7F7D">
              <w:rPr>
                <w:rFonts w:ascii="Calibri" w:eastAsia="Calibri" w:hAnsi="Calibri" w:cs="Calibri"/>
                <w:sz w:val="20"/>
                <w:szCs w:val="20"/>
              </w:rPr>
              <w:t xml:space="preserve"> - Sledi n novih zapisov:</w:t>
            </w:r>
            <w:r>
              <w:br/>
            </w:r>
            <w:r w:rsidRPr="6F2C7F7D">
              <w:rPr>
                <w:rFonts w:ascii="Calibri" w:eastAsia="Calibri" w:hAnsi="Calibri" w:cs="Calibri"/>
                <w:sz w:val="20"/>
                <w:szCs w:val="20"/>
              </w:rPr>
              <w:t xml:space="preserve">        o Serijska številka čipa in/ali PAN</w:t>
            </w:r>
            <w:r>
              <w:br/>
            </w:r>
            <w:r w:rsidRPr="6F2C7F7D">
              <w:rPr>
                <w:rFonts w:ascii="Calibri" w:eastAsia="Calibri" w:hAnsi="Calibri" w:cs="Calibri"/>
                <w:sz w:val="20"/>
                <w:szCs w:val="20"/>
              </w:rPr>
              <w:t xml:space="preserve">        o natisnjena serijska številka ali/in in PAN</w:t>
            </w:r>
            <w:r>
              <w:br/>
            </w:r>
            <w:r w:rsidRPr="6F2C7F7D">
              <w:rPr>
                <w:rFonts w:ascii="Calibri" w:eastAsia="Calibri" w:hAnsi="Calibri" w:cs="Calibri"/>
                <w:sz w:val="20"/>
                <w:szCs w:val="20"/>
              </w:rPr>
              <w:t xml:space="preserve">        o številka škatle za pakiranje</w:t>
            </w:r>
          </w:p>
        </w:tc>
      </w:tr>
      <w:tr w:rsidR="6F2C7F7D" w14:paraId="0ABE225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0D9DB6D" w14:textId="53271371"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1AC71B9" w14:textId="500D69A6" w:rsidR="6F2C7F7D" w:rsidRDefault="6F2C7F7D" w:rsidP="6F2C7F7D">
            <w:pPr>
              <w:spacing w:after="0"/>
            </w:pPr>
            <w:r w:rsidRPr="6F2C7F7D">
              <w:rPr>
                <w:rFonts w:ascii="Calibri" w:eastAsia="Calibri" w:hAnsi="Calibri" w:cs="Calibri"/>
                <w:sz w:val="20"/>
                <w:szCs w:val="20"/>
              </w:rPr>
              <w:t>4.1.28.2.25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B294C27" w14:textId="3DB8FD15" w:rsidR="6F2C7F7D" w:rsidRDefault="6F2C7F7D" w:rsidP="6F2C7F7D">
            <w:pPr>
              <w:spacing w:after="0"/>
            </w:pPr>
            <w:r w:rsidRPr="6F2C7F7D">
              <w:rPr>
                <w:rFonts w:ascii="Calibri" w:eastAsia="Calibri" w:hAnsi="Calibri" w:cs="Calibri"/>
                <w:sz w:val="20"/>
                <w:szCs w:val="20"/>
              </w:rPr>
              <w:t>Sistem za upravljanje programa kartic uporablja SFTP in/ali kateri koli drug način varne komunikacije z digitalnim podpisom/šifriranjem in dešifriranjem za prenos in nalaganje podatkov o strankah.</w:t>
            </w:r>
          </w:p>
        </w:tc>
      </w:tr>
      <w:tr w:rsidR="6F2C7F7D" w14:paraId="1A28B15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6B66190" w14:textId="5F29CF4A"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23D6A0B" w14:textId="62CD4D47" w:rsidR="6F2C7F7D" w:rsidRDefault="6F2C7F7D" w:rsidP="6F2C7F7D">
            <w:pPr>
              <w:spacing w:after="0"/>
            </w:pPr>
            <w:r w:rsidRPr="6F2C7F7D">
              <w:rPr>
                <w:rFonts w:ascii="Calibri" w:eastAsia="Calibri" w:hAnsi="Calibri" w:cs="Calibri"/>
                <w:sz w:val="20"/>
                <w:szCs w:val="20"/>
              </w:rPr>
              <w:t>4.1.28.2.26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BAFD00E" w14:textId="166F75F7" w:rsidR="6F2C7F7D" w:rsidRDefault="6F2C7F7D" w:rsidP="6F2C7F7D">
            <w:pPr>
              <w:spacing w:after="0"/>
            </w:pPr>
            <w:r w:rsidRPr="6F2C7F7D">
              <w:rPr>
                <w:rFonts w:ascii="Calibri" w:eastAsia="Calibri" w:hAnsi="Calibri" w:cs="Calibri"/>
                <w:sz w:val="20"/>
                <w:szCs w:val="20"/>
              </w:rPr>
              <w:t>Sistem za upravljanje programa kartic naročniku zagotavlja dnevna poročila o vseh izdelanih karticah, podrobnostih pošiljanja, vračilih po pošti/kurirju itd.</w:t>
            </w:r>
          </w:p>
        </w:tc>
      </w:tr>
      <w:tr w:rsidR="6F2C7F7D" w14:paraId="26E9F92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7C6254A" w14:textId="0F1A107C"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17D129D" w14:textId="4A8E93E5" w:rsidR="6F2C7F7D" w:rsidRDefault="6F2C7F7D" w:rsidP="6F2C7F7D">
            <w:pPr>
              <w:spacing w:after="0"/>
            </w:pPr>
            <w:r w:rsidRPr="6F2C7F7D">
              <w:rPr>
                <w:rFonts w:ascii="Calibri" w:eastAsia="Calibri" w:hAnsi="Calibri" w:cs="Calibri"/>
                <w:sz w:val="20"/>
                <w:szCs w:val="20"/>
              </w:rPr>
              <w:t>4.1.28.2.27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DBAED4C" w14:textId="78A40BE0" w:rsidR="6F2C7F7D" w:rsidRDefault="6F2C7F7D" w:rsidP="6F2C7F7D">
            <w:pPr>
              <w:spacing w:after="0"/>
            </w:pPr>
            <w:r w:rsidRPr="6F2C7F7D">
              <w:rPr>
                <w:rFonts w:ascii="Calibri" w:eastAsia="Calibri" w:hAnsi="Calibri" w:cs="Calibri"/>
                <w:sz w:val="20"/>
                <w:szCs w:val="20"/>
              </w:rPr>
              <w:t>Sistem upravljanja programa kartice hrani podatke o vhodnih datotekah, podrobnostih o odpremi itd. vsaj eno leto.</w:t>
            </w:r>
          </w:p>
        </w:tc>
      </w:tr>
      <w:tr w:rsidR="6F2C7F7D" w14:paraId="2FBE3B6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DBC273E" w14:textId="114A26D9"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FF7D29F" w14:textId="13EA13B0" w:rsidR="6F2C7F7D" w:rsidRDefault="6F2C7F7D" w:rsidP="6F2C7F7D">
            <w:pPr>
              <w:spacing w:after="0"/>
            </w:pPr>
            <w:r w:rsidRPr="6F2C7F7D">
              <w:rPr>
                <w:rFonts w:ascii="Calibri" w:eastAsia="Calibri" w:hAnsi="Calibri" w:cs="Calibri"/>
                <w:sz w:val="20"/>
                <w:szCs w:val="20"/>
              </w:rPr>
              <w:t>4.1.28.2.28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A17B029" w14:textId="0D80133D" w:rsidR="6F2C7F7D" w:rsidRDefault="6F2C7F7D" w:rsidP="6F2C7F7D">
            <w:pPr>
              <w:spacing w:after="0"/>
            </w:pPr>
            <w:r w:rsidRPr="6F2C7F7D">
              <w:rPr>
                <w:rFonts w:ascii="Calibri" w:eastAsia="Calibri" w:hAnsi="Calibri" w:cs="Calibri"/>
                <w:sz w:val="20"/>
                <w:szCs w:val="20"/>
              </w:rPr>
              <w:t>Sistem za upravljanje programa kartice mora podpirati tako primarne kot sekundarne naslove za pošiljanje kartic.</w:t>
            </w:r>
          </w:p>
        </w:tc>
      </w:tr>
      <w:tr w:rsidR="6F2C7F7D" w14:paraId="158259D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C3A56A0" w14:textId="30613D56"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558F389" w14:textId="0033876A" w:rsidR="6F2C7F7D" w:rsidRDefault="6F2C7F7D" w:rsidP="6F2C7F7D">
            <w:pPr>
              <w:spacing w:after="0"/>
            </w:pPr>
            <w:r w:rsidRPr="6F2C7F7D">
              <w:rPr>
                <w:rFonts w:ascii="Calibri" w:eastAsia="Calibri" w:hAnsi="Calibri" w:cs="Calibri"/>
                <w:sz w:val="20"/>
                <w:szCs w:val="20"/>
              </w:rPr>
              <w:t>4.1.28.2.29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D582636" w14:textId="3F9CC7BC" w:rsidR="6F2C7F7D" w:rsidRDefault="6F2C7F7D" w:rsidP="6F2C7F7D">
            <w:pPr>
              <w:spacing w:after="0"/>
            </w:pPr>
            <w:r w:rsidRPr="6F2C7F7D">
              <w:rPr>
                <w:rFonts w:ascii="Calibri" w:eastAsia="Calibri" w:hAnsi="Calibri" w:cs="Calibri"/>
                <w:sz w:val="20"/>
                <w:szCs w:val="20"/>
              </w:rPr>
              <w:t>Sistem za upravljanje programa kartic mora zagotavljati vmesnik spletnega portala do upravljavske konzole, kjer lahko pooblaščeni zastopniki naročnika izvajajo vsaj naslednje operacije:</w:t>
            </w:r>
            <w:r>
              <w:br/>
            </w:r>
            <w:r w:rsidRPr="6F2C7F7D">
              <w:rPr>
                <w:rFonts w:ascii="Calibri" w:eastAsia="Calibri" w:hAnsi="Calibri" w:cs="Calibri"/>
                <w:sz w:val="20"/>
                <w:szCs w:val="20"/>
              </w:rPr>
              <w:t xml:space="preserve"> - pregledati predlogo kartice</w:t>
            </w:r>
            <w:r>
              <w:br/>
            </w:r>
            <w:r w:rsidRPr="6F2C7F7D">
              <w:rPr>
                <w:rFonts w:ascii="Calibri" w:eastAsia="Calibri" w:hAnsi="Calibri" w:cs="Calibri"/>
                <w:sz w:val="20"/>
                <w:szCs w:val="20"/>
              </w:rPr>
              <w:t xml:space="preserve"> - oddajo naročil za izdelavo kartic</w:t>
            </w:r>
            <w:r>
              <w:br/>
            </w:r>
            <w:r w:rsidRPr="6F2C7F7D">
              <w:rPr>
                <w:rFonts w:ascii="Calibri" w:eastAsia="Calibri" w:hAnsi="Calibri" w:cs="Calibri"/>
                <w:sz w:val="20"/>
                <w:szCs w:val="20"/>
              </w:rPr>
              <w:t xml:space="preserve"> - dostopati do poročil o izdelavi kartic</w:t>
            </w:r>
            <w:r>
              <w:br/>
            </w:r>
            <w:r w:rsidRPr="6F2C7F7D">
              <w:rPr>
                <w:rFonts w:ascii="Calibri" w:eastAsia="Calibri" w:hAnsi="Calibri" w:cs="Calibri"/>
                <w:sz w:val="20"/>
                <w:szCs w:val="20"/>
              </w:rPr>
              <w:t xml:space="preserve"> - nalaganje/prevzemanje vhodnih in povratnih datotek</w:t>
            </w:r>
            <w:r>
              <w:br/>
            </w:r>
            <w:r w:rsidRPr="6F2C7F7D">
              <w:rPr>
                <w:rFonts w:ascii="Calibri" w:eastAsia="Calibri" w:hAnsi="Calibri" w:cs="Calibri"/>
                <w:sz w:val="20"/>
                <w:szCs w:val="20"/>
              </w:rPr>
              <w:t xml:space="preserve"> - iskanje statusa in podatkov o odpremi</w:t>
            </w:r>
          </w:p>
        </w:tc>
      </w:tr>
      <w:tr w:rsidR="6F2C7F7D" w14:paraId="5A09FC8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AEED33E" w14:textId="19AF14FE"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2455CB1" w14:textId="2859AB34" w:rsidR="6F2C7F7D" w:rsidRDefault="6F2C7F7D" w:rsidP="6F2C7F7D">
            <w:pPr>
              <w:spacing w:after="0"/>
            </w:pPr>
            <w:r w:rsidRPr="6F2C7F7D">
              <w:rPr>
                <w:rFonts w:ascii="Calibri" w:eastAsia="Calibri" w:hAnsi="Calibri" w:cs="Calibri"/>
                <w:sz w:val="20"/>
                <w:szCs w:val="20"/>
              </w:rPr>
              <w:t>4.1.28.2.30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187B78C" w14:textId="7ED501D1" w:rsidR="6F2C7F7D" w:rsidRDefault="6F2C7F7D" w:rsidP="6F2C7F7D">
            <w:pPr>
              <w:spacing w:after="0"/>
            </w:pPr>
            <w:r w:rsidRPr="6F2C7F7D">
              <w:rPr>
                <w:rFonts w:ascii="Calibri" w:eastAsia="Calibri" w:hAnsi="Calibri" w:cs="Calibri"/>
                <w:sz w:val="20"/>
                <w:szCs w:val="20"/>
              </w:rPr>
              <w:t>Sistem za upravljanje programa kartic upravlja izgubljene kartice. Informacije v zvezi z izgubljenimi karticami se samodejno izmenjujejo s sistemom ABT in zavrnejo na napravah 1. stopnje.</w:t>
            </w:r>
          </w:p>
        </w:tc>
      </w:tr>
      <w:tr w:rsidR="6F2C7F7D" w14:paraId="6B8E3A1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9AB9CA3" w14:textId="3CBE5113"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09C2F2D" w14:textId="1CD80461" w:rsidR="6F2C7F7D" w:rsidRDefault="6F2C7F7D" w:rsidP="6F2C7F7D">
            <w:pPr>
              <w:spacing w:after="0"/>
            </w:pPr>
            <w:r w:rsidRPr="6F2C7F7D">
              <w:rPr>
                <w:rFonts w:ascii="Calibri" w:eastAsia="Calibri" w:hAnsi="Calibri" w:cs="Calibri"/>
                <w:sz w:val="20"/>
                <w:szCs w:val="20"/>
              </w:rPr>
              <w:t>4.1.28.2.31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C344585" w14:textId="148308F3" w:rsidR="6F2C7F7D" w:rsidRDefault="6F2C7F7D" w:rsidP="6F2C7F7D">
            <w:pPr>
              <w:spacing w:after="0"/>
            </w:pPr>
            <w:r w:rsidRPr="6F2C7F7D">
              <w:rPr>
                <w:rFonts w:ascii="Calibri" w:eastAsia="Calibri" w:hAnsi="Calibri" w:cs="Calibri"/>
                <w:sz w:val="20"/>
                <w:szCs w:val="20"/>
              </w:rPr>
              <w:t>Sistem za upravljanje programa kartic izvaja postopke dodeljevanja in spreminjanja kode PIN na fizičnih karticah.</w:t>
            </w:r>
          </w:p>
        </w:tc>
      </w:tr>
      <w:tr w:rsidR="6F2C7F7D" w14:paraId="5B711E9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8A7FD81" w14:textId="6D46936E"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5632BD6" w14:textId="7EFE138F" w:rsidR="6F2C7F7D" w:rsidRDefault="6F2C7F7D" w:rsidP="6F2C7F7D">
            <w:pPr>
              <w:spacing w:after="0"/>
            </w:pPr>
            <w:r w:rsidRPr="6F2C7F7D">
              <w:rPr>
                <w:rFonts w:ascii="Calibri" w:eastAsia="Calibri" w:hAnsi="Calibri" w:cs="Calibri"/>
                <w:sz w:val="20"/>
                <w:szCs w:val="20"/>
              </w:rPr>
              <w:t>4.1.28.2.32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C48200F" w14:textId="359D723A" w:rsidR="6F2C7F7D" w:rsidRDefault="6F2C7F7D" w:rsidP="6F2C7F7D">
            <w:pPr>
              <w:spacing w:after="0"/>
            </w:pPr>
            <w:r w:rsidRPr="6F2C7F7D">
              <w:rPr>
                <w:rFonts w:ascii="Calibri" w:eastAsia="Calibri" w:hAnsi="Calibri" w:cs="Calibri"/>
                <w:sz w:val="20"/>
                <w:szCs w:val="20"/>
              </w:rPr>
              <w:t>Sistem za upravljanje programa kartice mora izvajati avtomatiziran postopek za zamenjavo in obnovitev personaliziranih kartic.</w:t>
            </w:r>
          </w:p>
        </w:tc>
      </w:tr>
      <w:tr w:rsidR="6F2C7F7D" w14:paraId="02A8ED7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BF5ADB0" w14:textId="6BE59B42"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65CCACE" w14:textId="283D3D67" w:rsidR="6F2C7F7D" w:rsidRDefault="6F2C7F7D" w:rsidP="6F2C7F7D">
            <w:pPr>
              <w:spacing w:after="0"/>
            </w:pPr>
            <w:r w:rsidRPr="6F2C7F7D">
              <w:rPr>
                <w:rFonts w:ascii="Calibri" w:eastAsia="Calibri" w:hAnsi="Calibri" w:cs="Calibri"/>
                <w:sz w:val="20"/>
                <w:szCs w:val="20"/>
              </w:rPr>
              <w:t>4.1.28.2.33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4A7E41B" w14:textId="1156E064" w:rsidR="6F2C7F7D" w:rsidRDefault="6F2C7F7D" w:rsidP="6F2C7F7D">
            <w:pPr>
              <w:spacing w:after="0"/>
            </w:pPr>
            <w:r w:rsidRPr="6F2C7F7D">
              <w:rPr>
                <w:rFonts w:ascii="Calibri" w:eastAsia="Calibri" w:hAnsi="Calibri" w:cs="Calibri"/>
                <w:sz w:val="20"/>
                <w:szCs w:val="20"/>
              </w:rPr>
              <w:t>Ponudnik zagotovi virtualizacijsko platformo, ki lahko izdaja virtualne kartice IJPP ABT v skladu s ponudnikom tehnologije EMV Privat</w:t>
            </w:r>
            <w:r w:rsidR="006D6E83">
              <w:rPr>
                <w:rFonts w:ascii="Calibri" w:eastAsia="Calibri" w:hAnsi="Calibri" w:cs="Calibri"/>
                <w:sz w:val="20"/>
                <w:szCs w:val="20"/>
              </w:rPr>
              <w:t>e</w:t>
            </w:r>
            <w:r w:rsidRPr="6F2C7F7D">
              <w:rPr>
                <w:rFonts w:ascii="Calibri" w:eastAsia="Calibri" w:hAnsi="Calibri" w:cs="Calibri"/>
                <w:sz w:val="20"/>
                <w:szCs w:val="20"/>
              </w:rPr>
              <w:t>/White Label.</w:t>
            </w:r>
          </w:p>
        </w:tc>
      </w:tr>
      <w:tr w:rsidR="6F2C7F7D" w14:paraId="5929441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D4EC0B4" w14:textId="1967B492"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0E0451B" w14:textId="1A6511C5" w:rsidR="6F2C7F7D" w:rsidRDefault="6F2C7F7D" w:rsidP="6F2C7F7D">
            <w:pPr>
              <w:spacing w:after="0"/>
            </w:pPr>
            <w:r w:rsidRPr="6F2C7F7D">
              <w:rPr>
                <w:rFonts w:ascii="Calibri" w:eastAsia="Calibri" w:hAnsi="Calibri" w:cs="Calibri"/>
                <w:sz w:val="20"/>
                <w:szCs w:val="20"/>
              </w:rPr>
              <w:t>4.1.28.2.34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637359E" w14:textId="49ED5DE3" w:rsidR="6F2C7F7D" w:rsidRDefault="6F2C7F7D" w:rsidP="6F2C7F7D">
            <w:pPr>
              <w:spacing w:after="0"/>
            </w:pPr>
            <w:r w:rsidRPr="6F2C7F7D">
              <w:rPr>
                <w:rFonts w:ascii="Calibri" w:eastAsia="Calibri" w:hAnsi="Calibri" w:cs="Calibri"/>
                <w:sz w:val="20"/>
                <w:szCs w:val="20"/>
              </w:rPr>
              <w:t>Ponudnik izvede vse certifikacije za digitalno izdajo v skladu s pravili zasebnega ponudnika tehnologije/White Label, kadar je to potrebno, brez dodatnih stroškov za naročnika.</w:t>
            </w:r>
          </w:p>
        </w:tc>
      </w:tr>
      <w:tr w:rsidR="6F2C7F7D" w14:paraId="1B0F5FC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E2D30E9" w14:textId="55E945F0"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D93E3FE" w14:textId="19E9EE44" w:rsidR="6F2C7F7D" w:rsidRDefault="6F2C7F7D" w:rsidP="6F2C7F7D">
            <w:pPr>
              <w:spacing w:after="0"/>
            </w:pPr>
            <w:r w:rsidRPr="6F2C7F7D">
              <w:rPr>
                <w:rFonts w:ascii="Calibri" w:eastAsia="Calibri" w:hAnsi="Calibri" w:cs="Calibri"/>
                <w:sz w:val="20"/>
                <w:szCs w:val="20"/>
              </w:rPr>
              <w:t>4.1.28.2.35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CA9306D" w14:textId="26FAC414" w:rsidR="6F2C7F7D" w:rsidRDefault="6F2C7F7D" w:rsidP="6F2C7F7D">
            <w:pPr>
              <w:spacing w:after="0"/>
            </w:pPr>
            <w:r w:rsidRPr="6F2C7F7D">
              <w:rPr>
                <w:rFonts w:ascii="Calibri" w:eastAsia="Calibri" w:hAnsi="Calibri" w:cs="Calibri"/>
                <w:sz w:val="20"/>
                <w:szCs w:val="20"/>
              </w:rPr>
              <w:t>Ponudnik zagotovi SDK za podporo vpisu strank in izdaji virtualnih in digitalnih kartic ter integracijo v aplikacije naročnika in denarnice tretjih ponudnikov (vključno z Apple Pay, Google Pay in drugimi denarnicami OEM).</w:t>
            </w:r>
          </w:p>
        </w:tc>
      </w:tr>
      <w:tr w:rsidR="6F2C7F7D" w14:paraId="7080269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9B2227F" w14:textId="58292564"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F299565" w14:textId="2A09458A" w:rsidR="6F2C7F7D" w:rsidRDefault="6F2C7F7D" w:rsidP="6F2C7F7D">
            <w:pPr>
              <w:spacing w:after="0"/>
            </w:pPr>
            <w:r w:rsidRPr="6F2C7F7D">
              <w:rPr>
                <w:rFonts w:ascii="Calibri" w:eastAsia="Calibri" w:hAnsi="Calibri" w:cs="Calibri"/>
                <w:sz w:val="20"/>
                <w:szCs w:val="20"/>
              </w:rPr>
              <w:t>4.1.28.2.36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2764337" w14:textId="4EDBCBE7" w:rsidR="6F2C7F7D" w:rsidRDefault="6F2C7F7D" w:rsidP="6F2C7F7D">
            <w:pPr>
              <w:spacing w:after="0"/>
            </w:pPr>
            <w:r w:rsidRPr="6F2C7F7D">
              <w:rPr>
                <w:rFonts w:ascii="Calibri" w:eastAsia="Calibri" w:hAnsi="Calibri" w:cs="Calibri"/>
                <w:sz w:val="20"/>
                <w:szCs w:val="20"/>
              </w:rPr>
              <w:t>SDK podpira vse funkcionalnosti virtualizacije kartic IJPP, da se omogoči brezhibna uporabniška izkušnja in integracija z drugimi mobilnimi aplikacijami.</w:t>
            </w:r>
          </w:p>
        </w:tc>
      </w:tr>
      <w:tr w:rsidR="6F2C7F7D" w14:paraId="3230F94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B6609BC" w14:textId="2180FF58"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A5CEA1E" w14:textId="63B74739" w:rsidR="6F2C7F7D" w:rsidRDefault="6F2C7F7D" w:rsidP="6F2C7F7D">
            <w:pPr>
              <w:spacing w:after="0"/>
            </w:pPr>
            <w:r w:rsidRPr="6F2C7F7D">
              <w:rPr>
                <w:rFonts w:ascii="Calibri" w:eastAsia="Calibri" w:hAnsi="Calibri" w:cs="Calibri"/>
                <w:sz w:val="20"/>
                <w:szCs w:val="20"/>
              </w:rPr>
              <w:t>4.1.28.2.37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C50BBBF" w14:textId="29279CB7" w:rsidR="6F2C7F7D" w:rsidRDefault="6F2C7F7D" w:rsidP="6F2C7F7D">
            <w:pPr>
              <w:spacing w:after="0"/>
            </w:pPr>
            <w:r w:rsidRPr="6F2C7F7D">
              <w:rPr>
                <w:rFonts w:ascii="Calibri" w:eastAsia="Calibri" w:hAnsi="Calibri" w:cs="Calibri"/>
                <w:sz w:val="20"/>
                <w:szCs w:val="20"/>
              </w:rPr>
              <w:t>Zagotovljen in vzdrževan mora biti SDK za najpogostejše operacijske sisteme mobilnih naprav (Android, iOS, Harmony OS itd.), da se olajša integracija z drugimi aplikacijami.</w:t>
            </w:r>
          </w:p>
        </w:tc>
      </w:tr>
      <w:tr w:rsidR="6F2C7F7D" w14:paraId="1601274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D9E196B" w14:textId="66DF5E18"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F6B8CDA" w14:textId="6322BE9C" w:rsidR="6F2C7F7D" w:rsidRDefault="6F2C7F7D" w:rsidP="6F2C7F7D">
            <w:pPr>
              <w:spacing w:after="0"/>
            </w:pPr>
            <w:r w:rsidRPr="6F2C7F7D">
              <w:rPr>
                <w:rFonts w:ascii="Calibri" w:eastAsia="Calibri" w:hAnsi="Calibri" w:cs="Calibri"/>
                <w:sz w:val="20"/>
                <w:szCs w:val="20"/>
              </w:rPr>
              <w:t>4.1.28.2.38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793C546" w14:textId="429100F2" w:rsidR="6F2C7F7D" w:rsidRDefault="6F2C7F7D" w:rsidP="6F2C7F7D">
            <w:pPr>
              <w:spacing w:after="0"/>
            </w:pPr>
            <w:r w:rsidRPr="6F2C7F7D">
              <w:rPr>
                <w:rFonts w:ascii="Calibri" w:eastAsia="Calibri" w:hAnsi="Calibri" w:cs="Calibri"/>
                <w:sz w:val="20"/>
                <w:szCs w:val="20"/>
              </w:rPr>
              <w:t>SDK mora omogočati virtualizacijo IJPP na različnih mobilnih napravah, proizvajalcih, modelih in različicah, da se doseže velika baza potencialnih uporabnikov. Ponudnik predloži in potrdi seznam trenutnih naprav/OS/OEM, ki podpirajo predlagano rešitev, in s tem povezano statistiko tržnega deleža v Sloveniji.</w:t>
            </w:r>
            <w:r>
              <w:br/>
            </w:r>
            <w:r w:rsidRPr="6F2C7F7D">
              <w:rPr>
                <w:rFonts w:ascii="Calibri" w:eastAsia="Calibri" w:hAnsi="Calibri" w:cs="Calibri"/>
                <w:sz w:val="20"/>
                <w:szCs w:val="20"/>
              </w:rPr>
              <w:t xml:space="preserve"> Virtualizacija z uporabo emulacije kartice gostitelja (HCE) je za naprave z operacijskim sistemom Android zaželena, da bi se izognili omejitvam mobilne strojne opreme.</w:t>
            </w:r>
          </w:p>
        </w:tc>
      </w:tr>
      <w:tr w:rsidR="6F2C7F7D" w14:paraId="58A92BF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AB64E33" w14:textId="3DF61BF2"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FB413F5" w14:textId="5D82182B" w:rsidR="6F2C7F7D" w:rsidRDefault="6F2C7F7D" w:rsidP="6F2C7F7D">
            <w:pPr>
              <w:spacing w:after="0"/>
            </w:pPr>
            <w:r w:rsidRPr="6F2C7F7D">
              <w:rPr>
                <w:rFonts w:ascii="Calibri" w:eastAsia="Calibri" w:hAnsi="Calibri" w:cs="Calibri"/>
                <w:sz w:val="20"/>
                <w:szCs w:val="20"/>
              </w:rPr>
              <w:t>4.1.28.2.39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D33BF5C" w14:textId="29D7CE33" w:rsidR="6F2C7F7D" w:rsidRDefault="6F2C7F7D" w:rsidP="6F2C7F7D">
            <w:pPr>
              <w:spacing w:after="0"/>
            </w:pPr>
            <w:r w:rsidRPr="6F2C7F7D">
              <w:rPr>
                <w:rFonts w:ascii="Calibri" w:eastAsia="Calibri" w:hAnsi="Calibri" w:cs="Calibri"/>
                <w:sz w:val="20"/>
                <w:szCs w:val="20"/>
              </w:rPr>
              <w:t>Ponudnik mora ponudnikom storitev naročnika zagotoviti popolno podporo za integracijo virtualizacijskega paketa SDK IJPP. Pričakuje se vsaj integracija z aplikacijami IJPP. Pričakovana podpora vključuje (vendar ni omejena na):</w:t>
            </w:r>
            <w:r>
              <w:br/>
            </w:r>
            <w:r w:rsidRPr="6F2C7F7D">
              <w:rPr>
                <w:rFonts w:ascii="Calibri" w:eastAsia="Calibri" w:hAnsi="Calibri" w:cs="Calibri"/>
                <w:sz w:val="20"/>
                <w:szCs w:val="20"/>
              </w:rPr>
              <w:t xml:space="preserve"> - dokumentacijo SDK (v angleščini)</w:t>
            </w:r>
            <w:r>
              <w:br/>
            </w:r>
            <w:r w:rsidRPr="6F2C7F7D">
              <w:rPr>
                <w:rFonts w:ascii="Calibri" w:eastAsia="Calibri" w:hAnsi="Calibri" w:cs="Calibri"/>
                <w:sz w:val="20"/>
                <w:szCs w:val="20"/>
              </w:rPr>
              <w:t xml:space="preserve"> - usposabljanj in delavnic</w:t>
            </w:r>
            <w:r>
              <w:br/>
            </w:r>
            <w:r w:rsidRPr="6F2C7F7D">
              <w:rPr>
                <w:rFonts w:ascii="Calibri" w:eastAsia="Calibri" w:hAnsi="Calibri" w:cs="Calibri"/>
                <w:sz w:val="20"/>
                <w:szCs w:val="20"/>
              </w:rPr>
              <w:t xml:space="preserve"> - testno okolje za testiranje integracije</w:t>
            </w:r>
            <w:r>
              <w:br/>
            </w:r>
            <w:r w:rsidRPr="6F2C7F7D">
              <w:rPr>
                <w:rFonts w:ascii="Calibri" w:eastAsia="Calibri" w:hAnsi="Calibri" w:cs="Calibri"/>
                <w:sz w:val="20"/>
                <w:szCs w:val="20"/>
              </w:rPr>
              <w:t xml:space="preserve"> - Vzorci izvorne kode</w:t>
            </w:r>
          </w:p>
        </w:tc>
      </w:tr>
      <w:tr w:rsidR="6F2C7F7D" w14:paraId="2EC1D2C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1038FD7" w14:textId="64AEFB5C"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0BA38F5" w14:textId="4F7097C7" w:rsidR="6F2C7F7D" w:rsidRDefault="6F2C7F7D" w:rsidP="6F2C7F7D">
            <w:pPr>
              <w:spacing w:after="0"/>
            </w:pPr>
            <w:r w:rsidRPr="6F2C7F7D">
              <w:rPr>
                <w:rFonts w:ascii="Calibri" w:eastAsia="Calibri" w:hAnsi="Calibri" w:cs="Calibri"/>
                <w:sz w:val="20"/>
                <w:szCs w:val="20"/>
              </w:rPr>
              <w:t>4.1.28.2.40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7080759" w14:textId="7AA2FC2C" w:rsidR="6F2C7F7D" w:rsidRDefault="6F2C7F7D" w:rsidP="6F2C7F7D">
            <w:pPr>
              <w:spacing w:after="0"/>
            </w:pPr>
            <w:r w:rsidRPr="6F2C7F7D">
              <w:rPr>
                <w:rFonts w:ascii="Calibri" w:eastAsia="Calibri" w:hAnsi="Calibri" w:cs="Calibri"/>
                <w:sz w:val="20"/>
                <w:szCs w:val="20"/>
              </w:rPr>
              <w:t>Virtualne in digitalne kartice IJPP morajo zagotavljati enako uporabniško izkušnjo kot fizične kartice IJPP.</w:t>
            </w:r>
          </w:p>
        </w:tc>
      </w:tr>
      <w:tr w:rsidR="6F2C7F7D" w14:paraId="560A405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1DD149D" w14:textId="21237D03"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6E61A0B" w14:textId="5FBEBE30" w:rsidR="6F2C7F7D" w:rsidRDefault="6F2C7F7D" w:rsidP="6F2C7F7D">
            <w:pPr>
              <w:spacing w:after="0"/>
            </w:pPr>
            <w:r w:rsidRPr="6F2C7F7D">
              <w:rPr>
                <w:rFonts w:ascii="Calibri" w:eastAsia="Calibri" w:hAnsi="Calibri" w:cs="Calibri"/>
                <w:sz w:val="20"/>
                <w:szCs w:val="20"/>
              </w:rPr>
              <w:t>4.1.28.2.41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9D7E3D2" w14:textId="21EDE487" w:rsidR="6F2C7F7D" w:rsidRDefault="6F2C7F7D" w:rsidP="6F2C7F7D">
            <w:pPr>
              <w:spacing w:after="0"/>
            </w:pPr>
            <w:r w:rsidRPr="6F2C7F7D">
              <w:rPr>
                <w:rFonts w:ascii="Calibri" w:eastAsia="Calibri" w:hAnsi="Calibri" w:cs="Calibri"/>
                <w:sz w:val="20"/>
                <w:szCs w:val="20"/>
              </w:rPr>
              <w:t>Digitalne kartice IJPP ponujajo enake funkcionalnosti in enako raven učinkovitosti kot fizične kartice v smislu hitrosti transakcij, zanesljivosti, celovitosti, varnosti, razpoložljivosti in vseh drugih ustreznih metrik.</w:t>
            </w:r>
          </w:p>
        </w:tc>
      </w:tr>
      <w:tr w:rsidR="6F2C7F7D" w14:paraId="0465402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F945025" w14:textId="52FAA48C"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1F6BD23" w14:textId="795E87F9" w:rsidR="6F2C7F7D" w:rsidRDefault="6F2C7F7D" w:rsidP="6F2C7F7D">
            <w:pPr>
              <w:spacing w:after="0"/>
            </w:pPr>
            <w:r w:rsidRPr="6F2C7F7D">
              <w:rPr>
                <w:rFonts w:ascii="Calibri" w:eastAsia="Calibri" w:hAnsi="Calibri" w:cs="Calibri"/>
                <w:sz w:val="20"/>
                <w:szCs w:val="20"/>
              </w:rPr>
              <w:t>4.1.28.2.42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AE9BB87" w14:textId="2BE597B5" w:rsidR="6F2C7F7D" w:rsidRDefault="6F2C7F7D" w:rsidP="6F2C7F7D">
            <w:pPr>
              <w:spacing w:after="0"/>
            </w:pPr>
            <w:r w:rsidRPr="6F2C7F7D">
              <w:rPr>
                <w:rFonts w:ascii="Calibri" w:eastAsia="Calibri" w:hAnsi="Calibri" w:cs="Calibri"/>
                <w:sz w:val="20"/>
                <w:szCs w:val="20"/>
              </w:rPr>
              <w:t xml:space="preserve">Virtualne in digitalne kartice IJPP morajo podpirati vse vrste kartic naročnika (anonimne, registrirane in personalizirane) ter portfelj izdelkov, opisan v dodatku k temu </w:t>
            </w:r>
            <w:r w:rsidR="006C5C0C">
              <w:rPr>
                <w:rFonts w:ascii="Calibri" w:eastAsia="Calibri" w:hAnsi="Calibri" w:cs="Calibri"/>
                <w:sz w:val="20"/>
                <w:szCs w:val="20"/>
              </w:rPr>
              <w:t>dokumentu</w:t>
            </w:r>
            <w:r w:rsidRPr="6F2C7F7D">
              <w:rPr>
                <w:rFonts w:ascii="Calibri" w:eastAsia="Calibri" w:hAnsi="Calibri" w:cs="Calibri"/>
                <w:sz w:val="20"/>
                <w:szCs w:val="20"/>
              </w:rPr>
              <w:t>. Uporaba zajema primere uporabe v prometu, mešani mobilnosti in netransportne primere uporabe.</w:t>
            </w:r>
          </w:p>
        </w:tc>
      </w:tr>
      <w:tr w:rsidR="6F2C7F7D" w14:paraId="57C8256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74D5959" w14:textId="379F372D"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2B1BC61" w14:textId="78884B69" w:rsidR="6F2C7F7D" w:rsidRDefault="6F2C7F7D" w:rsidP="6F2C7F7D">
            <w:pPr>
              <w:spacing w:after="0"/>
            </w:pPr>
            <w:r w:rsidRPr="6F2C7F7D">
              <w:rPr>
                <w:rFonts w:ascii="Calibri" w:eastAsia="Calibri" w:hAnsi="Calibri" w:cs="Calibri"/>
                <w:sz w:val="20"/>
                <w:szCs w:val="20"/>
              </w:rPr>
              <w:t>4.1.28.2.43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567D144" w14:textId="33A595E8" w:rsidR="6F2C7F7D" w:rsidRDefault="6F2C7F7D" w:rsidP="6F2C7F7D">
            <w:pPr>
              <w:spacing w:after="0"/>
            </w:pPr>
            <w:r w:rsidRPr="6F2C7F7D">
              <w:rPr>
                <w:rFonts w:ascii="Calibri" w:eastAsia="Calibri" w:hAnsi="Calibri" w:cs="Calibri"/>
                <w:sz w:val="20"/>
                <w:szCs w:val="20"/>
              </w:rPr>
              <w:t>V mobilni aplikaciji IJPP je mogoče izdati virtualizirano fizično kartico IJPP, povezano z obstoječo fizično kartico IJPP (ista številka PAN).</w:t>
            </w:r>
          </w:p>
        </w:tc>
      </w:tr>
      <w:tr w:rsidR="6F2C7F7D" w14:paraId="40870C3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CBB6363" w14:textId="2DA4D9A2"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473F0FF" w14:textId="3A6BDB98" w:rsidR="6F2C7F7D" w:rsidRDefault="6F2C7F7D" w:rsidP="6F2C7F7D">
            <w:pPr>
              <w:spacing w:after="0"/>
            </w:pPr>
            <w:r w:rsidRPr="6F2C7F7D">
              <w:rPr>
                <w:rFonts w:ascii="Calibri" w:eastAsia="Calibri" w:hAnsi="Calibri" w:cs="Calibri"/>
                <w:sz w:val="20"/>
                <w:szCs w:val="20"/>
              </w:rPr>
              <w:t>4.1.28.2.44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AD845A2" w14:textId="20F3C708" w:rsidR="6F2C7F7D" w:rsidRDefault="6F2C7F7D" w:rsidP="6F2C7F7D">
            <w:pPr>
              <w:spacing w:after="0"/>
            </w:pPr>
            <w:r w:rsidRPr="6F2C7F7D">
              <w:rPr>
                <w:rFonts w:ascii="Calibri" w:eastAsia="Calibri" w:hAnsi="Calibri" w:cs="Calibri"/>
                <w:sz w:val="20"/>
                <w:szCs w:val="20"/>
              </w:rPr>
              <w:t>Virtualne in digitalne kartice IJPP morajo biti združljive z mobilnimi napravami NFC brez strojnih omejitev.</w:t>
            </w:r>
          </w:p>
        </w:tc>
      </w:tr>
      <w:tr w:rsidR="6F2C7F7D" w14:paraId="2C3CBC0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618BCC2" w14:textId="743A9A15"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282185D" w14:textId="5571B21A" w:rsidR="6F2C7F7D" w:rsidRDefault="6F2C7F7D" w:rsidP="6F2C7F7D">
            <w:pPr>
              <w:spacing w:after="0"/>
            </w:pPr>
            <w:r w:rsidRPr="6F2C7F7D">
              <w:rPr>
                <w:rFonts w:ascii="Calibri" w:eastAsia="Calibri" w:hAnsi="Calibri" w:cs="Calibri"/>
                <w:sz w:val="20"/>
                <w:szCs w:val="20"/>
              </w:rPr>
              <w:t>4.1.28.2.45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0097440" w14:textId="04849C41" w:rsidR="6F2C7F7D" w:rsidRDefault="6F2C7F7D" w:rsidP="6F2C7F7D">
            <w:pPr>
              <w:spacing w:after="0"/>
            </w:pPr>
            <w:r w:rsidRPr="6F2C7F7D">
              <w:rPr>
                <w:rFonts w:ascii="Calibri" w:eastAsia="Calibri" w:hAnsi="Calibri" w:cs="Calibri"/>
                <w:sz w:val="20"/>
                <w:szCs w:val="20"/>
              </w:rPr>
              <w:t>Digitalne kartice IJPP morajo biti sprejete na vseh napravah ABT ravni 1 (vključno z napravami POS partnerjev).</w:t>
            </w:r>
          </w:p>
        </w:tc>
      </w:tr>
      <w:tr w:rsidR="6F2C7F7D" w14:paraId="4FFEEA0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25195ED" w14:textId="7EF4D578"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7B1CD9A" w14:textId="6DCFBEBE" w:rsidR="6F2C7F7D" w:rsidRDefault="6F2C7F7D" w:rsidP="6F2C7F7D">
            <w:pPr>
              <w:spacing w:after="0"/>
            </w:pPr>
            <w:r w:rsidRPr="6F2C7F7D">
              <w:rPr>
                <w:rFonts w:ascii="Calibri" w:eastAsia="Calibri" w:hAnsi="Calibri" w:cs="Calibri"/>
                <w:sz w:val="20"/>
                <w:szCs w:val="20"/>
              </w:rPr>
              <w:t>4.1.28.2.46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E8B495F" w14:textId="47DEA9C6" w:rsidR="6F2C7F7D" w:rsidRDefault="6F2C7F7D" w:rsidP="6F2C7F7D">
            <w:pPr>
              <w:spacing w:after="0"/>
            </w:pPr>
            <w:r w:rsidRPr="6F2C7F7D">
              <w:rPr>
                <w:rFonts w:ascii="Calibri" w:eastAsia="Calibri" w:hAnsi="Calibri" w:cs="Calibri"/>
                <w:sz w:val="20"/>
                <w:szCs w:val="20"/>
              </w:rPr>
              <w:t>Rešitev mora na začetku podpirati do 300 000 sočasnih uporabnikov, z možnostjo povečanja za podporo prihodnji rasti brez sprememb arhitekture, vendar le z nadgradnjo konfiguracije in virov (kot so omrežje, računalniška moč itd.) (do 2 milijona uporabnikov hkrati).</w:t>
            </w:r>
          </w:p>
        </w:tc>
      </w:tr>
      <w:tr w:rsidR="6F2C7F7D" w14:paraId="219591D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94A0933" w14:textId="060E50EF"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5813270" w14:textId="4324DF2D" w:rsidR="6F2C7F7D" w:rsidRDefault="6F2C7F7D" w:rsidP="6F2C7F7D">
            <w:pPr>
              <w:spacing w:after="0"/>
            </w:pPr>
            <w:r w:rsidRPr="6F2C7F7D">
              <w:rPr>
                <w:rFonts w:ascii="Calibri" w:eastAsia="Calibri" w:hAnsi="Calibri" w:cs="Calibri"/>
                <w:sz w:val="20"/>
                <w:szCs w:val="20"/>
              </w:rPr>
              <w:t>4.1.28.2.47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0169510" w14:textId="78DDB235" w:rsidR="6F2C7F7D" w:rsidRDefault="6F2C7F7D" w:rsidP="6F2C7F7D">
            <w:pPr>
              <w:spacing w:after="0"/>
            </w:pPr>
            <w:r w:rsidRPr="6F2C7F7D">
              <w:rPr>
                <w:rFonts w:ascii="Calibri" w:eastAsia="Calibri" w:hAnsi="Calibri" w:cs="Calibri"/>
                <w:sz w:val="20"/>
                <w:szCs w:val="20"/>
              </w:rPr>
              <w:t>Ponudnik oblikuje, izvaja in testira sistem, da prepreči zlorabo in/ali izkoriščanje varnostnih kršitev s strani katerega koli uporabnika.</w:t>
            </w:r>
          </w:p>
        </w:tc>
      </w:tr>
      <w:tr w:rsidR="6F2C7F7D" w14:paraId="4ED1DF2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AF084A9" w14:textId="40B43A0A"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779A9CE" w14:textId="6840B20E" w:rsidR="6F2C7F7D" w:rsidRDefault="6F2C7F7D" w:rsidP="6F2C7F7D">
            <w:pPr>
              <w:spacing w:after="0"/>
            </w:pPr>
            <w:r w:rsidRPr="6F2C7F7D">
              <w:rPr>
                <w:rFonts w:ascii="Calibri" w:eastAsia="Calibri" w:hAnsi="Calibri" w:cs="Calibri"/>
                <w:sz w:val="20"/>
                <w:szCs w:val="20"/>
              </w:rPr>
              <w:t>4.1.28.2.48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41C9355" w14:textId="504013D9" w:rsidR="6F2C7F7D" w:rsidRDefault="6F2C7F7D" w:rsidP="6F2C7F7D">
            <w:pPr>
              <w:spacing w:after="0"/>
            </w:pPr>
            <w:r w:rsidRPr="6F2C7F7D">
              <w:rPr>
                <w:rFonts w:ascii="Calibri" w:eastAsia="Calibri" w:hAnsi="Calibri" w:cs="Calibri"/>
                <w:sz w:val="20"/>
                <w:szCs w:val="20"/>
              </w:rPr>
              <w:t>Virtualizacijska platforma mora izvajati vse funkcije upravljanja življenjskega cikla IJPP, med drugim:</w:t>
            </w:r>
            <w:r>
              <w:br/>
            </w:r>
            <w:r w:rsidRPr="6F2C7F7D">
              <w:rPr>
                <w:rFonts w:ascii="Calibri" w:eastAsia="Calibri" w:hAnsi="Calibri" w:cs="Calibri"/>
                <w:sz w:val="20"/>
                <w:szCs w:val="20"/>
              </w:rPr>
              <w:t xml:space="preserve"> - izdajanje</w:t>
            </w:r>
            <w:r>
              <w:br/>
            </w:r>
            <w:r w:rsidRPr="6F2C7F7D">
              <w:rPr>
                <w:rFonts w:ascii="Calibri" w:eastAsia="Calibri" w:hAnsi="Calibri" w:cs="Calibri"/>
                <w:sz w:val="20"/>
                <w:szCs w:val="20"/>
              </w:rPr>
              <w:t xml:space="preserve"> - blokiranje/odblokiranje</w:t>
            </w:r>
            <w:r>
              <w:br/>
            </w:r>
            <w:r w:rsidRPr="6F2C7F7D">
              <w:rPr>
                <w:rFonts w:ascii="Calibri" w:eastAsia="Calibri" w:hAnsi="Calibri" w:cs="Calibri"/>
                <w:sz w:val="20"/>
                <w:szCs w:val="20"/>
              </w:rPr>
              <w:t xml:space="preserve"> - Registracija </w:t>
            </w:r>
            <w:r>
              <w:br/>
            </w:r>
            <w:r w:rsidRPr="6F2C7F7D">
              <w:rPr>
                <w:rFonts w:ascii="Calibri" w:eastAsia="Calibri" w:hAnsi="Calibri" w:cs="Calibri"/>
                <w:sz w:val="20"/>
                <w:szCs w:val="20"/>
              </w:rPr>
              <w:t>- Podaljšanje</w:t>
            </w:r>
            <w:r>
              <w:br/>
            </w:r>
            <w:r w:rsidRPr="6F2C7F7D">
              <w:rPr>
                <w:rFonts w:ascii="Calibri" w:eastAsia="Calibri" w:hAnsi="Calibri" w:cs="Calibri"/>
                <w:sz w:val="20"/>
                <w:szCs w:val="20"/>
              </w:rPr>
              <w:t xml:space="preserve"> - zamenjava</w:t>
            </w:r>
          </w:p>
        </w:tc>
      </w:tr>
      <w:tr w:rsidR="6F2C7F7D" w14:paraId="262F114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64DE0B7" w14:textId="77F712DD"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92545FB" w14:textId="5A21FAE4" w:rsidR="6F2C7F7D" w:rsidRDefault="6F2C7F7D" w:rsidP="6F2C7F7D">
            <w:pPr>
              <w:spacing w:after="0"/>
            </w:pPr>
            <w:r w:rsidRPr="6F2C7F7D">
              <w:rPr>
                <w:rFonts w:ascii="Calibri" w:eastAsia="Calibri" w:hAnsi="Calibri" w:cs="Calibri"/>
                <w:sz w:val="20"/>
                <w:szCs w:val="20"/>
              </w:rPr>
              <w:t>4.1.28.2.49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6A15C50" w14:textId="5B95A983" w:rsidR="6F2C7F7D" w:rsidRDefault="6F2C7F7D" w:rsidP="6F2C7F7D">
            <w:pPr>
              <w:spacing w:after="0"/>
            </w:pPr>
            <w:r w:rsidRPr="6F2C7F7D">
              <w:rPr>
                <w:rFonts w:ascii="Calibri" w:eastAsia="Calibri" w:hAnsi="Calibri" w:cs="Calibri"/>
                <w:sz w:val="20"/>
                <w:szCs w:val="20"/>
              </w:rPr>
              <w:t>Sistem za upravljanje kartičnega programa izvaja postopek dodeljevanja in spreminjanja kode PIN na virtualnih in digitalnih karticah.</w:t>
            </w:r>
          </w:p>
        </w:tc>
      </w:tr>
      <w:tr w:rsidR="6F2C7F7D" w14:paraId="6D1737C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ABA50C2" w14:textId="72E04AAD" w:rsidR="6F2C7F7D" w:rsidRDefault="6F2C7F7D" w:rsidP="6F2C7F7D">
            <w:pPr>
              <w:spacing w:after="0"/>
            </w:pPr>
            <w:r w:rsidRPr="6F2C7F7D">
              <w:rPr>
                <w:rFonts w:ascii="Calibri" w:eastAsia="Calibri" w:hAnsi="Calibri" w:cs="Calibri"/>
                <w:sz w:val="20"/>
                <w:szCs w:val="20"/>
              </w:rPr>
              <w:t>Varnost</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6C2214C" w14:textId="2AEC37C8" w:rsidR="6F2C7F7D" w:rsidRDefault="6F2C7F7D" w:rsidP="6F2C7F7D">
            <w:pPr>
              <w:spacing w:after="0"/>
            </w:pPr>
            <w:r w:rsidRPr="6F2C7F7D">
              <w:rPr>
                <w:rFonts w:ascii="Calibri" w:eastAsia="Calibri" w:hAnsi="Calibri" w:cs="Calibri"/>
                <w:sz w:val="20"/>
                <w:szCs w:val="20"/>
              </w:rPr>
              <w:t>4.1.28.2.50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7A5E680" w14:textId="1EF0AB7B" w:rsidR="6F2C7F7D" w:rsidRDefault="6F2C7F7D" w:rsidP="6F2C7F7D">
            <w:pPr>
              <w:spacing w:after="0"/>
            </w:pPr>
            <w:r w:rsidRPr="6F2C7F7D">
              <w:rPr>
                <w:rFonts w:ascii="Calibri" w:eastAsia="Calibri" w:hAnsi="Calibri" w:cs="Calibri"/>
                <w:sz w:val="20"/>
                <w:szCs w:val="20"/>
              </w:rPr>
              <w:t>Ponudnik izvaja najboljše varnostne prakse v panogi (omejen dostop do mesta in podatkov, sledljivost kartic ...).</w:t>
            </w:r>
          </w:p>
        </w:tc>
      </w:tr>
      <w:tr w:rsidR="6F2C7F7D" w14:paraId="41B6BAE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579A198" w14:textId="6A7FD227" w:rsidR="6F2C7F7D" w:rsidRDefault="6F2C7F7D" w:rsidP="6F2C7F7D">
            <w:pPr>
              <w:spacing w:after="0"/>
            </w:pPr>
            <w:r w:rsidRPr="6F2C7F7D">
              <w:rPr>
                <w:rFonts w:ascii="Calibri" w:eastAsia="Calibri" w:hAnsi="Calibri" w:cs="Calibri"/>
                <w:sz w:val="20"/>
                <w:szCs w:val="20"/>
              </w:rPr>
              <w:t>Varnost</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0A2C48F" w14:textId="7EE79B2C" w:rsidR="6F2C7F7D" w:rsidRDefault="6F2C7F7D" w:rsidP="6F2C7F7D">
            <w:pPr>
              <w:spacing w:after="0"/>
            </w:pPr>
            <w:r w:rsidRPr="6F2C7F7D">
              <w:rPr>
                <w:rFonts w:ascii="Calibri" w:eastAsia="Calibri" w:hAnsi="Calibri" w:cs="Calibri"/>
                <w:sz w:val="20"/>
                <w:szCs w:val="20"/>
              </w:rPr>
              <w:t>4.1.28.2.51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E163A63" w14:textId="4BA36EF0" w:rsidR="6F2C7F7D" w:rsidRDefault="6F2C7F7D" w:rsidP="6F2C7F7D">
            <w:pPr>
              <w:spacing w:after="0"/>
            </w:pPr>
            <w:r w:rsidRPr="6F2C7F7D">
              <w:rPr>
                <w:rFonts w:ascii="Calibri" w:eastAsia="Calibri" w:hAnsi="Calibri" w:cs="Calibri"/>
                <w:sz w:val="20"/>
                <w:szCs w:val="20"/>
              </w:rPr>
              <w:t>Ponudnik organizira upravljanje s ključi za vpis vsakega ključa v HSM.</w:t>
            </w:r>
          </w:p>
        </w:tc>
      </w:tr>
      <w:tr w:rsidR="6F2C7F7D" w14:paraId="6917513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E4D8BA7" w14:textId="4961EF29" w:rsidR="6F2C7F7D" w:rsidRDefault="6F2C7F7D" w:rsidP="6F2C7F7D">
            <w:pPr>
              <w:spacing w:after="0"/>
            </w:pPr>
            <w:r w:rsidRPr="6F2C7F7D">
              <w:rPr>
                <w:rFonts w:ascii="Calibri" w:eastAsia="Calibri" w:hAnsi="Calibri" w:cs="Calibri"/>
                <w:sz w:val="20"/>
                <w:szCs w:val="20"/>
              </w:rPr>
              <w:t>Varnost</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3B43B03" w14:textId="05B8CD6B" w:rsidR="6F2C7F7D" w:rsidRDefault="6F2C7F7D" w:rsidP="6F2C7F7D">
            <w:pPr>
              <w:spacing w:after="0"/>
            </w:pPr>
            <w:r w:rsidRPr="6F2C7F7D">
              <w:rPr>
                <w:rFonts w:ascii="Calibri" w:eastAsia="Calibri" w:hAnsi="Calibri" w:cs="Calibri"/>
                <w:sz w:val="20"/>
                <w:szCs w:val="20"/>
              </w:rPr>
              <w:t>4.1.28.2.52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096E489" w14:textId="40CB26F4" w:rsidR="6F2C7F7D" w:rsidRDefault="6F2C7F7D" w:rsidP="6F2C7F7D">
            <w:pPr>
              <w:spacing w:after="0"/>
            </w:pPr>
            <w:r w:rsidRPr="6F2C7F7D">
              <w:rPr>
                <w:rFonts w:ascii="Calibri" w:eastAsia="Calibri" w:hAnsi="Calibri" w:cs="Calibri"/>
                <w:sz w:val="20"/>
                <w:szCs w:val="20"/>
              </w:rPr>
              <w:t>Sistem za upravljanje programa kartice se poveže z modulom za upravljanje ključev sistema ABT, da se zagotovi varnost transakcij na karticah.</w:t>
            </w:r>
          </w:p>
        </w:tc>
      </w:tr>
      <w:tr w:rsidR="6F2C7F7D" w14:paraId="1E3A8B3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9C2399B" w14:textId="2FDAFC8C" w:rsidR="6F2C7F7D" w:rsidRDefault="6F2C7F7D" w:rsidP="6F2C7F7D">
            <w:pPr>
              <w:spacing w:after="0"/>
            </w:pPr>
            <w:r w:rsidRPr="6F2C7F7D">
              <w:rPr>
                <w:rFonts w:ascii="Calibri" w:eastAsia="Calibri" w:hAnsi="Calibri" w:cs="Calibri"/>
                <w:sz w:val="20"/>
                <w:szCs w:val="20"/>
              </w:rPr>
              <w:t>Varnost</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1D157F8" w14:textId="264ADBFA" w:rsidR="6F2C7F7D" w:rsidRDefault="6F2C7F7D" w:rsidP="6F2C7F7D">
            <w:pPr>
              <w:spacing w:after="0"/>
            </w:pPr>
            <w:r w:rsidRPr="6F2C7F7D">
              <w:rPr>
                <w:rFonts w:ascii="Calibri" w:eastAsia="Calibri" w:hAnsi="Calibri" w:cs="Calibri"/>
                <w:sz w:val="20"/>
                <w:szCs w:val="20"/>
              </w:rPr>
              <w:t>4.1.28.2.53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DFFA4F0" w14:textId="0B54E420" w:rsidR="6F2C7F7D" w:rsidRDefault="6F2C7F7D" w:rsidP="6F2C7F7D">
            <w:pPr>
              <w:spacing w:after="0"/>
            </w:pPr>
            <w:r w:rsidRPr="6F2C7F7D">
              <w:rPr>
                <w:rFonts w:ascii="Calibri" w:eastAsia="Calibri" w:hAnsi="Calibri" w:cs="Calibri"/>
                <w:sz w:val="20"/>
                <w:szCs w:val="20"/>
              </w:rPr>
              <w:t>Sistem za upravljanje kartičnega programa mora zagotoviti, da ključi naročnika ne morejo biti ogroženi kadar koli v pogodbenem obdobju.</w:t>
            </w:r>
          </w:p>
        </w:tc>
      </w:tr>
      <w:tr w:rsidR="6F2C7F7D" w14:paraId="5D1250E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8BC580B" w14:textId="6E3EB92B" w:rsidR="6F2C7F7D" w:rsidRDefault="6F2C7F7D" w:rsidP="6F2C7F7D">
            <w:pPr>
              <w:spacing w:after="0"/>
            </w:pPr>
            <w:r w:rsidRPr="6F2C7F7D">
              <w:rPr>
                <w:rFonts w:ascii="Calibri" w:eastAsia="Calibri" w:hAnsi="Calibri" w:cs="Calibri"/>
                <w:sz w:val="20"/>
                <w:szCs w:val="20"/>
              </w:rPr>
              <w:t>Varnost</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B6AD0DB" w14:textId="1092DF83" w:rsidR="6F2C7F7D" w:rsidRDefault="6F2C7F7D" w:rsidP="6F2C7F7D">
            <w:pPr>
              <w:spacing w:after="0"/>
            </w:pPr>
            <w:r w:rsidRPr="6F2C7F7D">
              <w:rPr>
                <w:rFonts w:ascii="Calibri" w:eastAsia="Calibri" w:hAnsi="Calibri" w:cs="Calibri"/>
                <w:sz w:val="20"/>
                <w:szCs w:val="20"/>
              </w:rPr>
              <w:t>4.1.28.2.54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6E3F064" w14:textId="6C2EB3CF" w:rsidR="6F2C7F7D" w:rsidRDefault="6F2C7F7D" w:rsidP="6F2C7F7D">
            <w:pPr>
              <w:spacing w:after="0"/>
            </w:pPr>
            <w:r w:rsidRPr="6F2C7F7D">
              <w:rPr>
                <w:rFonts w:ascii="Calibri" w:eastAsia="Calibri" w:hAnsi="Calibri" w:cs="Calibri"/>
                <w:sz w:val="20"/>
                <w:szCs w:val="20"/>
              </w:rPr>
              <w:t>Sistem za upravljanje kartičnega programa kartice uporablja SFTP in/ali kateri koli drug način varne komunikacije z digitalnim podpisom/šifriranjem in dešifriranjem za prenos in nalaganje podatkov o strankah.</w:t>
            </w:r>
          </w:p>
        </w:tc>
      </w:tr>
      <w:tr w:rsidR="6F2C7F7D" w14:paraId="69BA293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108A93F" w14:textId="66B24242" w:rsidR="6F2C7F7D" w:rsidRDefault="6F2C7F7D" w:rsidP="6F2C7F7D">
            <w:pPr>
              <w:spacing w:after="0"/>
            </w:pPr>
            <w:r w:rsidRPr="6F2C7F7D">
              <w:rPr>
                <w:rFonts w:ascii="Calibri" w:eastAsia="Calibri" w:hAnsi="Calibri" w:cs="Calibri"/>
                <w:sz w:val="20"/>
                <w:szCs w:val="20"/>
              </w:rPr>
              <w:t>Varnost</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CCC0100" w14:textId="14C04FB4" w:rsidR="6F2C7F7D" w:rsidRDefault="6F2C7F7D" w:rsidP="6F2C7F7D">
            <w:pPr>
              <w:spacing w:after="0"/>
            </w:pPr>
            <w:r w:rsidRPr="6F2C7F7D">
              <w:rPr>
                <w:rFonts w:ascii="Calibri" w:eastAsia="Calibri" w:hAnsi="Calibri" w:cs="Calibri"/>
                <w:sz w:val="20"/>
                <w:szCs w:val="20"/>
              </w:rPr>
              <w:t>4.1.28.2.55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FC29A90" w14:textId="16024F4D" w:rsidR="6F2C7F7D" w:rsidRDefault="6F2C7F7D" w:rsidP="6F2C7F7D">
            <w:pPr>
              <w:spacing w:after="0"/>
            </w:pPr>
            <w:r w:rsidRPr="6F2C7F7D">
              <w:rPr>
                <w:rFonts w:ascii="Calibri" w:eastAsia="Calibri" w:hAnsi="Calibri" w:cs="Calibri"/>
                <w:sz w:val="20"/>
                <w:szCs w:val="20"/>
              </w:rPr>
              <w:t>Sistem za upravljanje kartičnega programa upravlja shranjevanje podatkov o imetnikih kartic, potrebnih za izdajo in zagotavljanje kartic, v skladu z lokalnimi predpisi in najboljšimi praksami.</w:t>
            </w:r>
          </w:p>
        </w:tc>
      </w:tr>
      <w:tr w:rsidR="6F2C7F7D" w14:paraId="1EDA5CB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AC9E1E9" w14:textId="3874F3A5" w:rsidR="6F2C7F7D" w:rsidRDefault="6F2C7F7D" w:rsidP="6F2C7F7D">
            <w:pPr>
              <w:spacing w:after="0"/>
            </w:pPr>
            <w:r w:rsidRPr="6F2C7F7D">
              <w:rPr>
                <w:rFonts w:ascii="Calibri" w:eastAsia="Calibri" w:hAnsi="Calibri" w:cs="Calibri"/>
                <w:sz w:val="20"/>
                <w:szCs w:val="20"/>
              </w:rPr>
              <w:t>Zagotavljanje kakovosti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859CA16" w14:textId="797EA6B0" w:rsidR="6F2C7F7D" w:rsidRDefault="6F2C7F7D" w:rsidP="6F2C7F7D">
            <w:pPr>
              <w:spacing w:after="0"/>
            </w:pPr>
            <w:r w:rsidRPr="6F2C7F7D">
              <w:rPr>
                <w:rFonts w:ascii="Calibri" w:eastAsia="Calibri" w:hAnsi="Calibri" w:cs="Calibri"/>
                <w:sz w:val="20"/>
                <w:szCs w:val="20"/>
              </w:rPr>
              <w:t>4.1.28.2.56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43B383B" w14:textId="28C57206" w:rsidR="6F2C7F7D" w:rsidRDefault="6F2C7F7D" w:rsidP="6F2C7F7D">
            <w:pPr>
              <w:spacing w:after="0"/>
            </w:pPr>
            <w:r w:rsidRPr="6F2C7F7D">
              <w:rPr>
                <w:rFonts w:ascii="Calibri" w:eastAsia="Calibri" w:hAnsi="Calibri" w:cs="Calibri"/>
                <w:sz w:val="20"/>
                <w:szCs w:val="20"/>
              </w:rPr>
              <w:t>Sistem za upravljanje kartičnega programa podpira sledenje vprašanjem v zvezi z zagotavljanjem kakovosti kartic. Primeri težav med drugim vključujejo:</w:t>
            </w:r>
            <w:r>
              <w:br/>
            </w:r>
            <w:r w:rsidRPr="6F2C7F7D">
              <w:rPr>
                <w:rFonts w:ascii="Calibri" w:eastAsia="Calibri" w:hAnsi="Calibri" w:cs="Calibri"/>
                <w:sz w:val="20"/>
                <w:szCs w:val="20"/>
              </w:rPr>
              <w:t xml:space="preserve"> - nečitljivost natisnjenih številk na kartici (npr. zameglitev ali prelivanje robov);</w:t>
            </w:r>
            <w:r>
              <w:br/>
            </w:r>
            <w:r w:rsidRPr="6F2C7F7D">
              <w:rPr>
                <w:rFonts w:ascii="Calibri" w:eastAsia="Calibri" w:hAnsi="Calibri" w:cs="Calibri"/>
                <w:sz w:val="20"/>
                <w:szCs w:val="20"/>
              </w:rPr>
              <w:t xml:space="preserve"> - barvno neskladje natisnjenega umetniškega dela;</w:t>
            </w:r>
            <w:r>
              <w:br/>
            </w:r>
            <w:r w:rsidRPr="6F2C7F7D">
              <w:rPr>
                <w:rFonts w:ascii="Calibri" w:eastAsia="Calibri" w:hAnsi="Calibri" w:cs="Calibri"/>
                <w:sz w:val="20"/>
                <w:szCs w:val="20"/>
              </w:rPr>
              <w:t xml:space="preserve"> - uporaba napačnih številk;</w:t>
            </w:r>
            <w:r>
              <w:br/>
            </w:r>
            <w:r w:rsidRPr="6F2C7F7D">
              <w:rPr>
                <w:rFonts w:ascii="Calibri" w:eastAsia="Calibri" w:hAnsi="Calibri" w:cs="Calibri"/>
                <w:sz w:val="20"/>
                <w:szCs w:val="20"/>
              </w:rPr>
              <w:t xml:space="preserve"> - številke, natisnjene na napačnem mestu;</w:t>
            </w:r>
            <w:r>
              <w:br/>
            </w:r>
            <w:r w:rsidRPr="6F2C7F7D">
              <w:rPr>
                <w:rFonts w:ascii="Calibri" w:eastAsia="Calibri" w:hAnsi="Calibri" w:cs="Calibri"/>
                <w:sz w:val="20"/>
                <w:szCs w:val="20"/>
              </w:rPr>
              <w:t xml:space="preserve"> - številke, natisnjene v napačnem formatu/usmeritvi;</w:t>
            </w:r>
            <w:r>
              <w:br/>
            </w:r>
            <w:r w:rsidRPr="6F2C7F7D">
              <w:rPr>
                <w:rFonts w:ascii="Calibri" w:eastAsia="Calibri" w:hAnsi="Calibri" w:cs="Calibri"/>
                <w:sz w:val="20"/>
                <w:szCs w:val="20"/>
              </w:rPr>
              <w:t xml:space="preserve"> - razslojene ali delno laminirane kartice;</w:t>
            </w:r>
            <w:r>
              <w:br/>
            </w:r>
            <w:r w:rsidRPr="6F2C7F7D">
              <w:rPr>
                <w:rFonts w:ascii="Calibri" w:eastAsia="Calibri" w:hAnsi="Calibri" w:cs="Calibri"/>
                <w:sz w:val="20"/>
                <w:szCs w:val="20"/>
              </w:rPr>
              <w:t xml:space="preserve"> - neizpolnjevanje zahtev za dostavo.</w:t>
            </w:r>
          </w:p>
        </w:tc>
      </w:tr>
      <w:tr w:rsidR="6F2C7F7D" w14:paraId="0FA1DDC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8249620" w14:textId="38767C92" w:rsidR="6F2C7F7D" w:rsidRDefault="6F2C7F7D" w:rsidP="6F2C7F7D">
            <w:pPr>
              <w:spacing w:after="0"/>
            </w:pPr>
            <w:r w:rsidRPr="6F2C7F7D">
              <w:rPr>
                <w:rFonts w:ascii="Calibri" w:eastAsia="Calibri" w:hAnsi="Calibri" w:cs="Calibri"/>
                <w:sz w:val="20"/>
                <w:szCs w:val="20"/>
              </w:rPr>
              <w:t>Zagotavljanje kakovosti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40FBBFF" w14:textId="5A0DABB4" w:rsidR="6F2C7F7D" w:rsidRDefault="6F2C7F7D" w:rsidP="6F2C7F7D">
            <w:pPr>
              <w:spacing w:after="0"/>
            </w:pPr>
            <w:r w:rsidRPr="6F2C7F7D">
              <w:rPr>
                <w:rFonts w:ascii="Calibri" w:eastAsia="Calibri" w:hAnsi="Calibri" w:cs="Calibri"/>
                <w:sz w:val="20"/>
                <w:szCs w:val="20"/>
              </w:rPr>
              <w:t>4.1.28.2.57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608834C" w14:textId="6E75CA49" w:rsidR="6F2C7F7D" w:rsidRDefault="6F2C7F7D" w:rsidP="6F2C7F7D">
            <w:pPr>
              <w:spacing w:after="0"/>
            </w:pPr>
            <w:r w:rsidRPr="6F2C7F7D">
              <w:rPr>
                <w:rFonts w:ascii="Calibri" w:eastAsia="Calibri" w:hAnsi="Calibri" w:cs="Calibri"/>
                <w:sz w:val="20"/>
                <w:szCs w:val="20"/>
              </w:rPr>
              <w:t>Ponudnik mora zagotoviti, da se vse težave obravnavajo in odpravijo v okviru dogovorjenih SLA.</w:t>
            </w:r>
          </w:p>
        </w:tc>
      </w:tr>
      <w:tr w:rsidR="6F2C7F7D" w14:paraId="1637504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68BA64F" w14:textId="52D78800" w:rsidR="6F2C7F7D" w:rsidRDefault="6F2C7F7D" w:rsidP="6F2C7F7D">
            <w:pPr>
              <w:spacing w:after="0"/>
            </w:pPr>
            <w:r w:rsidRPr="6F2C7F7D">
              <w:rPr>
                <w:rFonts w:ascii="Calibri" w:eastAsia="Calibri" w:hAnsi="Calibri" w:cs="Calibri"/>
                <w:sz w:val="20"/>
                <w:szCs w:val="20"/>
              </w:rPr>
              <w:t>Zagotavljanje kakovosti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1E7662E" w14:textId="5279C668" w:rsidR="6F2C7F7D" w:rsidRDefault="6F2C7F7D" w:rsidP="6F2C7F7D">
            <w:pPr>
              <w:spacing w:after="0"/>
            </w:pPr>
            <w:r w:rsidRPr="6F2C7F7D">
              <w:rPr>
                <w:rFonts w:ascii="Calibri" w:eastAsia="Calibri" w:hAnsi="Calibri" w:cs="Calibri"/>
                <w:sz w:val="20"/>
                <w:szCs w:val="20"/>
              </w:rPr>
              <w:t>4.1.28.2.58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C6CD419" w14:textId="30F3FFBC" w:rsidR="6F2C7F7D" w:rsidRDefault="6F2C7F7D" w:rsidP="6F2C7F7D">
            <w:pPr>
              <w:spacing w:after="0"/>
            </w:pPr>
            <w:r w:rsidRPr="6F2C7F7D">
              <w:rPr>
                <w:rFonts w:ascii="Calibri" w:eastAsia="Calibri" w:hAnsi="Calibri" w:cs="Calibri"/>
                <w:sz w:val="20"/>
                <w:szCs w:val="20"/>
              </w:rPr>
              <w:t>Ponudnik mora zagotoviti model določanja cen/izdajanja računov za storitve izdajanja in pridobivanja (Visa/Mastercard) EMV zasebnih/belih kartic, pri čemer mora navesti pristojbine za vzpostavitev, mesečne pristojbine in pristojbine za obdelavo (aktivna kartica na leto, pristojbine za transakcije ...).</w:t>
            </w:r>
          </w:p>
        </w:tc>
      </w:tr>
      <w:tr w:rsidR="6F2C7F7D" w14:paraId="71A750E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640FBE0" w14:textId="4EA19441" w:rsidR="6F2C7F7D" w:rsidRDefault="6F2C7F7D" w:rsidP="6F2C7F7D">
            <w:pPr>
              <w:spacing w:after="0"/>
            </w:pPr>
            <w:r w:rsidRPr="6F2C7F7D">
              <w:rPr>
                <w:rFonts w:ascii="Calibri" w:eastAsia="Calibri" w:hAnsi="Calibri" w:cs="Calibri"/>
                <w:sz w:val="20"/>
                <w:szCs w:val="20"/>
              </w:rPr>
              <w:t>Zagotavljanje kakovosti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CD62445" w14:textId="7EFFE007" w:rsidR="6F2C7F7D" w:rsidRDefault="6F2C7F7D" w:rsidP="6F2C7F7D">
            <w:pPr>
              <w:spacing w:after="0"/>
            </w:pPr>
            <w:r w:rsidRPr="6F2C7F7D">
              <w:rPr>
                <w:rFonts w:ascii="Calibri" w:eastAsia="Calibri" w:hAnsi="Calibri" w:cs="Calibri"/>
                <w:sz w:val="20"/>
                <w:szCs w:val="20"/>
              </w:rPr>
              <w:t>4.1.28.2.59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4C09DB9" w14:textId="403F0889" w:rsidR="6F2C7F7D" w:rsidRDefault="6F2C7F7D" w:rsidP="6F2C7F7D">
            <w:pPr>
              <w:spacing w:after="0"/>
            </w:pPr>
            <w:r w:rsidRPr="6F2C7F7D">
              <w:rPr>
                <w:rFonts w:ascii="Calibri" w:eastAsia="Calibri" w:hAnsi="Calibri" w:cs="Calibri"/>
                <w:sz w:val="20"/>
                <w:szCs w:val="20"/>
              </w:rPr>
              <w:t>Ponudnik mora zagotoviti model cen/računov za storitve izdajanja in pridobivanja kartic (Mifare DESfire), pri čemer mora navesti pristojbine za vzpostavitev, mesečne pristojbine in pristojbine za obdelavo (aktivna kartica na leto, pristojbine za transakcije, ...).</w:t>
            </w:r>
          </w:p>
        </w:tc>
      </w:tr>
    </w:tbl>
    <w:p w14:paraId="37C30608" w14:textId="35664EDA" w:rsidR="007C5B7B" w:rsidRPr="000570F4" w:rsidRDefault="007C5B7B" w:rsidP="007C5B7B"/>
    <w:p w14:paraId="55AAC92B" w14:textId="1AF0C6D0" w:rsidR="007C5B7B" w:rsidRPr="000570F4" w:rsidRDefault="007C5B7B" w:rsidP="007C5B7B"/>
    <w:p w14:paraId="1448E8F3" w14:textId="77777777" w:rsidR="001F3B34" w:rsidRPr="000570F4" w:rsidRDefault="001F3B34" w:rsidP="007C5B7B"/>
    <w:p w14:paraId="0D590BB2" w14:textId="18EFBE0F" w:rsidR="00984C72" w:rsidRDefault="00984C72" w:rsidP="008C0674"/>
    <w:p w14:paraId="3C6F67D9" w14:textId="77777777" w:rsidR="00984C72" w:rsidRDefault="00984C72">
      <w:pPr>
        <w:rPr>
          <w:rFonts w:eastAsiaTheme="majorEastAsia" w:cstheme="majorBidi"/>
          <w:color w:val="2F5496" w:themeColor="accent1" w:themeShade="BF"/>
          <w:sz w:val="28"/>
          <w:szCs w:val="24"/>
        </w:rPr>
      </w:pPr>
      <w:r>
        <w:br w:type="page"/>
      </w:r>
    </w:p>
    <w:p w14:paraId="324B8994" w14:textId="405B1134" w:rsidR="00A4413B" w:rsidRPr="000570F4" w:rsidRDefault="4230C73A" w:rsidP="000B7CF1">
      <w:pPr>
        <w:pStyle w:val="Heading3"/>
      </w:pPr>
      <w:r>
        <w:t xml:space="preserve"> </w:t>
      </w:r>
      <w:bookmarkStart w:id="74" w:name="_Toc1174847540"/>
      <w:r w:rsidR="559F07BB">
        <w:t>Upravljanje črtne kode</w:t>
      </w:r>
      <w:bookmarkEnd w:id="74"/>
    </w:p>
    <w:p w14:paraId="34039DF8" w14:textId="5AD23BC3" w:rsidR="00202903" w:rsidRPr="000570F4" w:rsidRDefault="00BB7695" w:rsidP="00202903">
      <w:pPr>
        <w:jc w:val="both"/>
      </w:pPr>
      <w:r>
        <w:t>Ponudniki</w:t>
      </w:r>
      <w:r w:rsidR="00202903" w:rsidRPr="000570F4">
        <w:t xml:space="preserve"> mora</w:t>
      </w:r>
      <w:r>
        <w:t>jo</w:t>
      </w:r>
      <w:r w:rsidR="00202903" w:rsidRPr="000570F4">
        <w:t xml:space="preserve"> izpolnjevati zahteve glede upravljanja črtne kode iz </w:t>
      </w:r>
      <w:r w:rsidR="00BF409D">
        <w:t>poglavja</w:t>
      </w:r>
      <w:r w:rsidR="00202903" w:rsidRPr="000570F4">
        <w:t xml:space="preserve"> o funkcionalnih zahtevah in vseh drugih ustreznih </w:t>
      </w:r>
      <w:r w:rsidR="007A285D">
        <w:t>podpoglavjih</w:t>
      </w:r>
      <w:r w:rsidR="00202903" w:rsidRPr="000570F4">
        <w:t xml:space="preserve"> tega dokumenta. Del tega segmenta </w:t>
      </w:r>
      <w:r w:rsidR="000D2B89" w:rsidRPr="000570F4">
        <w:t>je</w:t>
      </w:r>
      <w:r w:rsidR="00202903" w:rsidRPr="000570F4">
        <w:t>:</w:t>
      </w:r>
    </w:p>
    <w:p w14:paraId="551FD7E0" w14:textId="73684EFA" w:rsidR="00202903" w:rsidRPr="000570F4" w:rsidRDefault="000E6700" w:rsidP="00433115">
      <w:pPr>
        <w:pStyle w:val="ListParagraph"/>
        <w:numPr>
          <w:ilvl w:val="0"/>
          <w:numId w:val="20"/>
        </w:numPr>
      </w:pPr>
      <w:r w:rsidRPr="000570F4">
        <w:t>Statične 2D črtne kode</w:t>
      </w:r>
    </w:p>
    <w:p w14:paraId="79C25DEB" w14:textId="4AE6E7C9" w:rsidR="00984C72" w:rsidRDefault="000E6700" w:rsidP="00433115">
      <w:pPr>
        <w:pStyle w:val="ListParagraph"/>
        <w:numPr>
          <w:ilvl w:val="0"/>
          <w:numId w:val="20"/>
        </w:numPr>
      </w:pPr>
      <w:r>
        <w:t>Dinamične črtne kode 2D</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230"/>
        <w:gridCol w:w="6705"/>
      </w:tblGrid>
      <w:tr w:rsidR="6F2C7F7D" w14:paraId="0CC88F89"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6B417AA"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3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0ACB0960" w14:textId="0FB654B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7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AA54F84" w14:textId="7F90E860"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7843B0B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669CEDF" w14:textId="5D0D635D"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09C98AC" w14:textId="4EA1CA5F" w:rsidR="6F2C7F7D" w:rsidRDefault="6F2C7F7D" w:rsidP="6F2C7F7D">
            <w:pPr>
              <w:spacing w:after="0"/>
            </w:pPr>
            <w:r w:rsidRPr="6F2C7F7D">
              <w:rPr>
                <w:rFonts w:ascii="Calibri" w:eastAsia="Calibri" w:hAnsi="Calibri" w:cs="Calibri"/>
                <w:sz w:val="20"/>
                <w:szCs w:val="20"/>
              </w:rPr>
              <w:t>4.1.29.1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8BA7561" w14:textId="02B7490E" w:rsidR="6F2C7F7D" w:rsidRDefault="6F2C7F7D" w:rsidP="6F2C7F7D">
            <w:pPr>
              <w:spacing w:after="0"/>
            </w:pPr>
            <w:r w:rsidRPr="6F2C7F7D">
              <w:rPr>
                <w:rFonts w:ascii="Calibri" w:eastAsia="Calibri" w:hAnsi="Calibri" w:cs="Calibri"/>
                <w:sz w:val="20"/>
                <w:szCs w:val="20"/>
              </w:rPr>
              <w:t>Rešitev 2D črtne kode je v celoti integrirana s komponentami rešitve ABT (sistem ABT, naprave 1. stopnje). Integrirana rešitev mora zagotavljati brezhibno uporabniško izkušnjo za vse primere uporabe, ne glede na vrsto nosilca vozovnice:</w:t>
            </w:r>
            <w:r>
              <w:br/>
            </w:r>
            <w:r w:rsidRPr="6F2C7F7D">
              <w:rPr>
                <w:rFonts w:ascii="Calibri" w:eastAsia="Calibri" w:hAnsi="Calibri" w:cs="Calibri"/>
                <w:sz w:val="20"/>
                <w:szCs w:val="20"/>
              </w:rPr>
              <w:t xml:space="preserve"> - Prodaja in izdajanje</w:t>
            </w:r>
            <w:r>
              <w:br/>
            </w:r>
            <w:r w:rsidRPr="6F2C7F7D">
              <w:rPr>
                <w:rFonts w:ascii="Calibri" w:eastAsia="Calibri" w:hAnsi="Calibri" w:cs="Calibri"/>
                <w:sz w:val="20"/>
                <w:szCs w:val="20"/>
              </w:rPr>
              <w:t xml:space="preserve"> - Uporaba</w:t>
            </w:r>
            <w:r>
              <w:br/>
            </w:r>
            <w:r w:rsidRPr="6F2C7F7D">
              <w:rPr>
                <w:rFonts w:ascii="Calibri" w:eastAsia="Calibri" w:hAnsi="Calibri" w:cs="Calibri"/>
                <w:sz w:val="20"/>
                <w:szCs w:val="20"/>
              </w:rPr>
              <w:t xml:space="preserve"> - Konfiguracija </w:t>
            </w:r>
            <w:r>
              <w:br/>
            </w:r>
            <w:r w:rsidRPr="6F2C7F7D">
              <w:rPr>
                <w:rFonts w:ascii="Calibri" w:eastAsia="Calibri" w:hAnsi="Calibri" w:cs="Calibri"/>
                <w:sz w:val="20"/>
                <w:szCs w:val="20"/>
              </w:rPr>
              <w:t>- Spremljanje</w:t>
            </w:r>
            <w:r>
              <w:br/>
            </w:r>
            <w:r w:rsidRPr="6F2C7F7D">
              <w:rPr>
                <w:rFonts w:ascii="Calibri" w:eastAsia="Calibri" w:hAnsi="Calibri" w:cs="Calibri"/>
                <w:sz w:val="20"/>
                <w:szCs w:val="20"/>
              </w:rPr>
              <w:t xml:space="preserve"> - Poročanje</w:t>
            </w:r>
            <w:r>
              <w:br/>
            </w:r>
            <w:r w:rsidRPr="6F2C7F7D">
              <w:rPr>
                <w:rFonts w:ascii="Calibri" w:eastAsia="Calibri" w:hAnsi="Calibri" w:cs="Calibri"/>
                <w:sz w:val="20"/>
                <w:szCs w:val="20"/>
              </w:rPr>
              <w:t xml:space="preserve"> - Upravljanje odnosov s strankami</w:t>
            </w:r>
            <w:r>
              <w:br/>
            </w:r>
            <w:r w:rsidRPr="6F2C7F7D">
              <w:rPr>
                <w:rFonts w:ascii="Calibri" w:eastAsia="Calibri" w:hAnsi="Calibri" w:cs="Calibri"/>
                <w:sz w:val="20"/>
                <w:szCs w:val="20"/>
              </w:rPr>
              <w:t xml:space="preserve"> Vse funkcije so dostopne prek istih kanalov in portalov</w:t>
            </w:r>
          </w:p>
        </w:tc>
      </w:tr>
      <w:tr w:rsidR="6F2C7F7D" w14:paraId="30FE896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C97B744" w14:textId="70C2B3DE"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9AECC55" w14:textId="4D4D61FA" w:rsidR="6F2C7F7D" w:rsidRDefault="6F2C7F7D" w:rsidP="6F2C7F7D">
            <w:pPr>
              <w:spacing w:after="0"/>
            </w:pPr>
            <w:r w:rsidRPr="6F2C7F7D">
              <w:rPr>
                <w:rFonts w:ascii="Calibri" w:eastAsia="Calibri" w:hAnsi="Calibri" w:cs="Calibri"/>
                <w:sz w:val="20"/>
                <w:szCs w:val="20"/>
              </w:rPr>
              <w:t>4.1.29.2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233DD8B" w14:textId="194DD1DC" w:rsidR="6F2C7F7D" w:rsidRDefault="6F2C7F7D" w:rsidP="6F2C7F7D">
            <w:pPr>
              <w:spacing w:after="0"/>
            </w:pPr>
            <w:r w:rsidRPr="6F2C7F7D">
              <w:rPr>
                <w:rFonts w:ascii="Calibri" w:eastAsia="Calibri" w:hAnsi="Calibri" w:cs="Calibri"/>
                <w:sz w:val="20"/>
                <w:szCs w:val="20"/>
              </w:rPr>
              <w:t>Ustvarjena in natisnjena 2D črtna koda mora ustrezati eni od običajnih vrst 2D črtnih kod:</w:t>
            </w:r>
            <w:r>
              <w:br/>
            </w:r>
            <w:r w:rsidRPr="6F2C7F7D">
              <w:rPr>
                <w:rFonts w:ascii="Calibri" w:eastAsia="Calibri" w:hAnsi="Calibri" w:cs="Calibri"/>
                <w:sz w:val="20"/>
                <w:szCs w:val="20"/>
              </w:rPr>
              <w:t xml:space="preserve"> - QR (v skladu s standardom ISO/IEC18004)</w:t>
            </w:r>
            <w:r>
              <w:br/>
            </w:r>
            <w:r w:rsidRPr="6F2C7F7D">
              <w:rPr>
                <w:rFonts w:ascii="Calibri" w:eastAsia="Calibri" w:hAnsi="Calibri" w:cs="Calibri"/>
                <w:sz w:val="20"/>
                <w:szCs w:val="20"/>
              </w:rPr>
              <w:t xml:space="preserve"> - Aztec</w:t>
            </w:r>
            <w:r>
              <w:br/>
            </w:r>
            <w:r w:rsidRPr="6F2C7F7D">
              <w:rPr>
                <w:rFonts w:ascii="Calibri" w:eastAsia="Calibri" w:hAnsi="Calibri" w:cs="Calibri"/>
                <w:sz w:val="20"/>
                <w:szCs w:val="20"/>
              </w:rPr>
              <w:t xml:space="preserve"> - PDF417</w:t>
            </w:r>
            <w:r>
              <w:br/>
            </w:r>
            <w:r w:rsidRPr="6F2C7F7D">
              <w:rPr>
                <w:rFonts w:ascii="Calibri" w:eastAsia="Calibri" w:hAnsi="Calibri" w:cs="Calibri"/>
                <w:sz w:val="20"/>
                <w:szCs w:val="20"/>
              </w:rPr>
              <w:t xml:space="preserve"> - podatkovno matriko.</w:t>
            </w:r>
            <w:r>
              <w:br/>
            </w:r>
            <w:r w:rsidRPr="6F2C7F7D">
              <w:rPr>
                <w:rFonts w:ascii="Calibri" w:eastAsia="Calibri" w:hAnsi="Calibri" w:cs="Calibri"/>
                <w:sz w:val="20"/>
                <w:szCs w:val="20"/>
              </w:rPr>
              <w:t xml:space="preserve"> Pri tem mora upoštevati najboljše industrijske prakse in smernice (npr. ISO 37180, UIC 918 ...). Ponudnik v predlogu podrobno navede standarde, ki jih uporablja za izvajanje, s tehnično utemeljitvijo.</w:t>
            </w:r>
          </w:p>
        </w:tc>
      </w:tr>
      <w:tr w:rsidR="6F2C7F7D" w14:paraId="6B9C827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E898FE1" w14:textId="6CEAF09C"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EE50D06" w14:textId="19A8FE86" w:rsidR="6F2C7F7D" w:rsidRDefault="6F2C7F7D" w:rsidP="6F2C7F7D">
            <w:pPr>
              <w:spacing w:after="0"/>
            </w:pPr>
            <w:r w:rsidRPr="6F2C7F7D">
              <w:rPr>
                <w:rFonts w:ascii="Calibri" w:eastAsia="Calibri" w:hAnsi="Calibri" w:cs="Calibri"/>
                <w:sz w:val="20"/>
                <w:szCs w:val="20"/>
              </w:rPr>
              <w:t>4.1.29.3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BFB9B15" w14:textId="5DDA3F45" w:rsidR="6F2C7F7D" w:rsidRDefault="6F2C7F7D" w:rsidP="6F2C7F7D">
            <w:pPr>
              <w:spacing w:after="0"/>
            </w:pPr>
            <w:r w:rsidRPr="6F2C7F7D">
              <w:rPr>
                <w:rFonts w:ascii="Calibri" w:eastAsia="Calibri" w:hAnsi="Calibri" w:cs="Calibri"/>
                <w:sz w:val="20"/>
                <w:szCs w:val="20"/>
              </w:rPr>
              <w:t>Rešitev črtne kode 2D mora izvajati vsaj naslednje načine:</w:t>
            </w:r>
            <w:r>
              <w:br/>
            </w:r>
            <w:r w:rsidRPr="6F2C7F7D">
              <w:rPr>
                <w:rFonts w:ascii="Calibri" w:eastAsia="Calibri" w:hAnsi="Calibri" w:cs="Calibri"/>
                <w:sz w:val="20"/>
                <w:szCs w:val="20"/>
              </w:rPr>
              <w:t xml:space="preserve"> - kodiranje in potrjevanje izdelkov nizke vrednosti s statičnimi črtnimi kodami 2D na papirnatih vozovnicah ali mobilni aplikaciji. Podprti morajo biti vsaj naslednji izdelki:</w:t>
            </w:r>
            <w:r>
              <w:br/>
            </w:r>
            <w:r w:rsidRPr="6F2C7F7D">
              <w:rPr>
                <w:rFonts w:ascii="Calibri" w:eastAsia="Calibri" w:hAnsi="Calibri" w:cs="Calibri"/>
                <w:sz w:val="20"/>
                <w:szCs w:val="20"/>
              </w:rPr>
              <w:t xml:space="preserve">        o Vozovnica za eno potovanje</w:t>
            </w:r>
            <w:r>
              <w:br/>
            </w:r>
            <w:r w:rsidRPr="6F2C7F7D">
              <w:rPr>
                <w:rFonts w:ascii="Calibri" w:eastAsia="Calibri" w:hAnsi="Calibri" w:cs="Calibri"/>
                <w:sz w:val="20"/>
                <w:szCs w:val="20"/>
              </w:rPr>
              <w:t xml:space="preserve">        o Dnevna vozovnica</w:t>
            </w:r>
            <w:r>
              <w:br/>
            </w:r>
            <w:r w:rsidRPr="6F2C7F7D">
              <w:rPr>
                <w:rFonts w:ascii="Calibri" w:eastAsia="Calibri" w:hAnsi="Calibri" w:cs="Calibri"/>
                <w:sz w:val="20"/>
                <w:szCs w:val="20"/>
              </w:rPr>
              <w:t xml:space="preserve">        o Posebni dogodki</w:t>
            </w:r>
            <w:r>
              <w:br/>
            </w:r>
            <w:r w:rsidRPr="6F2C7F7D">
              <w:rPr>
                <w:rFonts w:ascii="Calibri" w:eastAsia="Calibri" w:hAnsi="Calibri" w:cs="Calibri"/>
                <w:sz w:val="20"/>
                <w:szCs w:val="20"/>
              </w:rPr>
              <w:t xml:space="preserve"> - Kodiranje in potrjevanje ID računa ABT z uporabo dinamične črtne kode 2D na mobilni aplikaciji</w:t>
            </w:r>
          </w:p>
        </w:tc>
      </w:tr>
      <w:tr w:rsidR="6F2C7F7D" w14:paraId="71CB170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EE39DB3" w14:textId="5BD16E96"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289EEC7" w14:textId="4EBA48A0" w:rsidR="6F2C7F7D" w:rsidRDefault="6F2C7F7D" w:rsidP="6F2C7F7D">
            <w:pPr>
              <w:spacing w:after="0"/>
            </w:pPr>
            <w:r w:rsidRPr="6F2C7F7D">
              <w:rPr>
                <w:rFonts w:ascii="Calibri" w:eastAsia="Calibri" w:hAnsi="Calibri" w:cs="Calibri"/>
                <w:sz w:val="20"/>
                <w:szCs w:val="20"/>
              </w:rPr>
              <w:t>4.1.29.4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A34A231" w14:textId="3FDB5A9E" w:rsidR="6F2C7F7D" w:rsidRDefault="6F2C7F7D" w:rsidP="6F2C7F7D">
            <w:pPr>
              <w:spacing w:after="0"/>
            </w:pPr>
            <w:r w:rsidRPr="6F2C7F7D">
              <w:rPr>
                <w:rFonts w:ascii="Calibri" w:eastAsia="Calibri" w:hAnsi="Calibri" w:cs="Calibri"/>
                <w:sz w:val="20"/>
                <w:szCs w:val="20"/>
              </w:rPr>
              <w:t>Rešitev za črtno kodo 2D izvaja vsaj naslednje primere uporabe:</w:t>
            </w:r>
            <w:r>
              <w:br/>
            </w:r>
            <w:r w:rsidRPr="6F2C7F7D">
              <w:rPr>
                <w:rFonts w:ascii="Calibri" w:eastAsia="Calibri" w:hAnsi="Calibri" w:cs="Calibri"/>
                <w:sz w:val="20"/>
                <w:szCs w:val="20"/>
              </w:rPr>
              <w:t xml:space="preserve"> - Prijava s črtno kodo 2D</w:t>
            </w:r>
            <w:r>
              <w:br/>
            </w:r>
            <w:r w:rsidRPr="6F2C7F7D">
              <w:rPr>
                <w:rFonts w:ascii="Calibri" w:eastAsia="Calibri" w:hAnsi="Calibri" w:cs="Calibri"/>
                <w:sz w:val="20"/>
                <w:szCs w:val="20"/>
              </w:rPr>
              <w:t xml:space="preserve"> - Odjava s črtno kodo 2D</w:t>
            </w:r>
            <w:r>
              <w:br/>
            </w:r>
            <w:r w:rsidRPr="6F2C7F7D">
              <w:rPr>
                <w:rFonts w:ascii="Calibri" w:eastAsia="Calibri" w:hAnsi="Calibri" w:cs="Calibri"/>
                <w:sz w:val="20"/>
                <w:szCs w:val="20"/>
              </w:rPr>
              <w:t xml:space="preserve"> - Prenos črtne kode med različnimi načini prevoza</w:t>
            </w:r>
            <w:r>
              <w:br/>
            </w:r>
            <w:r w:rsidRPr="6F2C7F7D">
              <w:rPr>
                <w:rFonts w:ascii="Calibri" w:eastAsia="Calibri" w:hAnsi="Calibri" w:cs="Calibri"/>
                <w:sz w:val="20"/>
                <w:szCs w:val="20"/>
              </w:rPr>
              <w:t xml:space="preserve"> - Pregled črtnih kod 2D</w:t>
            </w:r>
            <w:r>
              <w:br/>
            </w:r>
            <w:r w:rsidRPr="6F2C7F7D">
              <w:rPr>
                <w:rFonts w:ascii="Calibri" w:eastAsia="Calibri" w:hAnsi="Calibri" w:cs="Calibri"/>
                <w:sz w:val="20"/>
                <w:szCs w:val="20"/>
              </w:rPr>
              <w:t xml:space="preserve"> - Upravljanje življenjskega cikla črtne kode 2D, vključno z (vendar ne omejeno na):</w:t>
            </w:r>
            <w:r>
              <w:br/>
            </w:r>
            <w:r w:rsidRPr="6F2C7F7D">
              <w:rPr>
                <w:rFonts w:ascii="Calibri" w:eastAsia="Calibri" w:hAnsi="Calibri" w:cs="Calibri"/>
                <w:sz w:val="20"/>
                <w:szCs w:val="20"/>
              </w:rPr>
              <w:t xml:space="preserve">        o status 2D črtne kode (neuporabljena / uporabljena / pretečena / na črnem seznamu)</w:t>
            </w:r>
            <w:r>
              <w:br/>
            </w:r>
            <w:r w:rsidRPr="6F2C7F7D">
              <w:rPr>
                <w:rFonts w:ascii="Calibri" w:eastAsia="Calibri" w:hAnsi="Calibri" w:cs="Calibri"/>
                <w:sz w:val="20"/>
                <w:szCs w:val="20"/>
              </w:rPr>
              <w:t xml:space="preserve">        o nakup v TOE in TVM</w:t>
            </w:r>
            <w:r>
              <w:br/>
            </w:r>
            <w:r w:rsidRPr="6F2C7F7D">
              <w:rPr>
                <w:rFonts w:ascii="Calibri" w:eastAsia="Calibri" w:hAnsi="Calibri" w:cs="Calibri"/>
                <w:sz w:val="20"/>
                <w:szCs w:val="20"/>
              </w:rPr>
              <w:t xml:space="preserve">        o Nakup na spletnem portalu IJPP in spletnih straneh partnerjev</w:t>
            </w:r>
            <w:r>
              <w:br/>
            </w:r>
            <w:r w:rsidRPr="6F2C7F7D">
              <w:rPr>
                <w:rFonts w:ascii="Calibri" w:eastAsia="Calibri" w:hAnsi="Calibri" w:cs="Calibri"/>
                <w:sz w:val="20"/>
                <w:szCs w:val="20"/>
              </w:rPr>
              <w:t xml:space="preserve">        o nakup v mobilni aplikaciji IJPP in mobilnih aplikacijah partnerjev.</w:t>
            </w:r>
            <w:r>
              <w:br/>
            </w:r>
            <w:r w:rsidRPr="6F2C7F7D">
              <w:rPr>
                <w:rFonts w:ascii="Calibri" w:eastAsia="Calibri" w:hAnsi="Calibri" w:cs="Calibri"/>
                <w:sz w:val="20"/>
                <w:szCs w:val="20"/>
              </w:rPr>
              <w:t xml:space="preserve">        o Vračilo</w:t>
            </w:r>
            <w:r>
              <w:br/>
            </w:r>
            <w:r w:rsidRPr="6F2C7F7D">
              <w:rPr>
                <w:rFonts w:ascii="Calibri" w:eastAsia="Calibri" w:hAnsi="Calibri" w:cs="Calibri"/>
                <w:sz w:val="20"/>
                <w:szCs w:val="20"/>
              </w:rPr>
              <w:t xml:space="preserve"> - Zamenjava</w:t>
            </w:r>
          </w:p>
        </w:tc>
      </w:tr>
      <w:tr w:rsidR="6F2C7F7D" w14:paraId="4A18601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E5F0DBF" w14:textId="7DC5031B"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E13C467" w14:textId="7834AB24" w:rsidR="6F2C7F7D" w:rsidRDefault="6F2C7F7D" w:rsidP="6F2C7F7D">
            <w:pPr>
              <w:spacing w:after="0"/>
            </w:pPr>
            <w:r w:rsidRPr="6F2C7F7D">
              <w:rPr>
                <w:rFonts w:ascii="Calibri" w:eastAsia="Calibri" w:hAnsi="Calibri" w:cs="Calibri"/>
                <w:sz w:val="20"/>
                <w:szCs w:val="20"/>
              </w:rPr>
              <w:t>4.1.29.5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3FA7694" w14:textId="6030A0CA" w:rsidR="6F2C7F7D" w:rsidRDefault="6F2C7F7D" w:rsidP="6F2C7F7D">
            <w:pPr>
              <w:spacing w:after="0"/>
            </w:pPr>
            <w:r w:rsidRPr="6F2C7F7D">
              <w:rPr>
                <w:rFonts w:ascii="Calibri" w:eastAsia="Calibri" w:hAnsi="Calibri" w:cs="Calibri"/>
                <w:sz w:val="20"/>
                <w:szCs w:val="20"/>
              </w:rPr>
              <w:t>Rešitev s črtno kodo 2D mora zagotavljati enako raven učinkovitosti kot kartice IJPP v smislu hitrosti transakcij, zanesljivosti, celovitosti, varnosti, razpoložljivosti in vseh drugih ustreznih kazalnikov.</w:t>
            </w:r>
          </w:p>
        </w:tc>
      </w:tr>
      <w:tr w:rsidR="6F2C7F7D" w14:paraId="72680B4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D6320BB" w14:textId="4B096A90"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AFE4E3C" w14:textId="39DFB37F" w:rsidR="6F2C7F7D" w:rsidRDefault="6F2C7F7D" w:rsidP="6F2C7F7D">
            <w:pPr>
              <w:spacing w:after="0"/>
            </w:pPr>
            <w:r w:rsidRPr="6F2C7F7D">
              <w:rPr>
                <w:rFonts w:ascii="Calibri" w:eastAsia="Calibri" w:hAnsi="Calibri" w:cs="Calibri"/>
                <w:sz w:val="20"/>
                <w:szCs w:val="20"/>
              </w:rPr>
              <w:t>4.1.29.6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4C0F1BB" w14:textId="49AE93B4" w:rsidR="6F2C7F7D" w:rsidRDefault="6F2C7F7D" w:rsidP="6F2C7F7D">
            <w:pPr>
              <w:spacing w:after="0"/>
            </w:pPr>
            <w:r w:rsidRPr="6F2C7F7D">
              <w:rPr>
                <w:rFonts w:ascii="Calibri" w:eastAsia="Calibri" w:hAnsi="Calibri" w:cs="Calibri"/>
                <w:sz w:val="20"/>
                <w:szCs w:val="20"/>
              </w:rPr>
              <w:t>Vse transakcije s črtno kodo 2D se posamično zabeležijo na napravah 1. stopnje, dnevniki transakcij pa se pošljejo v obdelavo v zaledni sistem ABT.</w:t>
            </w:r>
          </w:p>
        </w:tc>
      </w:tr>
      <w:tr w:rsidR="6F2C7F7D" w14:paraId="399A147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38294B3" w14:textId="72BC9A62"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FB92307" w14:textId="582BA522" w:rsidR="6F2C7F7D" w:rsidRDefault="6F2C7F7D" w:rsidP="6F2C7F7D">
            <w:pPr>
              <w:spacing w:after="0"/>
            </w:pPr>
            <w:r w:rsidRPr="6F2C7F7D">
              <w:rPr>
                <w:rFonts w:ascii="Calibri" w:eastAsia="Calibri" w:hAnsi="Calibri" w:cs="Calibri"/>
                <w:sz w:val="20"/>
                <w:szCs w:val="20"/>
              </w:rPr>
              <w:t>4.1.29.7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6E7D363" w14:textId="01C0C258" w:rsidR="6F2C7F7D" w:rsidRDefault="6F2C7F7D" w:rsidP="6F2C7F7D">
            <w:pPr>
              <w:spacing w:after="0"/>
            </w:pPr>
            <w:r w:rsidRPr="6F2C7F7D">
              <w:rPr>
                <w:rFonts w:ascii="Calibri" w:eastAsia="Calibri" w:hAnsi="Calibri" w:cs="Calibri"/>
                <w:sz w:val="20"/>
                <w:szCs w:val="20"/>
              </w:rPr>
              <w:t>Ponudnik oblikuje, izvaja in testira sistem, da prepreči zlorabo in/ali izkoriščanje varnostnih kršitev s strani katerega koli uporabnika.</w:t>
            </w:r>
          </w:p>
        </w:tc>
      </w:tr>
      <w:tr w:rsidR="6F2C7F7D" w14:paraId="5F514A6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A8D30BD" w14:textId="408C9EE3"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282F304" w14:textId="7512A66E" w:rsidR="6F2C7F7D" w:rsidRDefault="6F2C7F7D" w:rsidP="6F2C7F7D">
            <w:pPr>
              <w:spacing w:after="0"/>
            </w:pPr>
            <w:r w:rsidRPr="6F2C7F7D">
              <w:rPr>
                <w:rFonts w:ascii="Calibri" w:eastAsia="Calibri" w:hAnsi="Calibri" w:cs="Calibri"/>
                <w:sz w:val="20"/>
                <w:szCs w:val="20"/>
              </w:rPr>
              <w:t>4.1.29.8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2AFAA01" w14:textId="108AEFD4" w:rsidR="6F2C7F7D" w:rsidRDefault="6F2C7F7D" w:rsidP="6F2C7F7D">
            <w:pPr>
              <w:spacing w:after="0"/>
            </w:pPr>
            <w:r w:rsidRPr="6F2C7F7D">
              <w:rPr>
                <w:rFonts w:ascii="Calibri" w:eastAsia="Calibri" w:hAnsi="Calibri" w:cs="Calibri"/>
                <w:sz w:val="20"/>
                <w:szCs w:val="20"/>
              </w:rPr>
              <w:t>Ponudnik zagotovi operativno in tehnično podporo pred javno uvedbo rešitve in po njej v skladu z zahtevami za obratovanje in vzdrževanje, opredeljenimi v tem dokumentu.</w:t>
            </w:r>
          </w:p>
        </w:tc>
      </w:tr>
      <w:tr w:rsidR="6F2C7F7D" w14:paraId="6738AE3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AB5DC9D" w14:textId="02395068"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7848D82" w14:textId="0DC41CF4" w:rsidR="6F2C7F7D" w:rsidRDefault="6F2C7F7D" w:rsidP="6F2C7F7D">
            <w:pPr>
              <w:spacing w:after="0"/>
            </w:pPr>
            <w:r w:rsidRPr="6F2C7F7D">
              <w:rPr>
                <w:rFonts w:ascii="Calibri" w:eastAsia="Calibri" w:hAnsi="Calibri" w:cs="Calibri"/>
                <w:sz w:val="20"/>
                <w:szCs w:val="20"/>
              </w:rPr>
              <w:t>4.1.29.9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3E816A4" w14:textId="3E83E591" w:rsidR="6F2C7F7D" w:rsidRDefault="6F2C7F7D" w:rsidP="6F2C7F7D">
            <w:pPr>
              <w:spacing w:after="0"/>
            </w:pPr>
            <w:r w:rsidRPr="6F2C7F7D">
              <w:rPr>
                <w:rFonts w:ascii="Calibri" w:eastAsia="Calibri" w:hAnsi="Calibri" w:cs="Calibri"/>
                <w:sz w:val="20"/>
                <w:szCs w:val="20"/>
              </w:rPr>
              <w:t>Ponudnik zagotovi popolno dokumentacijo rešitve za črtno kodo 2D. Dokumentacija mora vključevati:</w:t>
            </w:r>
            <w:r>
              <w:br/>
            </w:r>
            <w:r w:rsidRPr="6F2C7F7D">
              <w:rPr>
                <w:rFonts w:ascii="Calibri" w:eastAsia="Calibri" w:hAnsi="Calibri" w:cs="Calibri"/>
                <w:sz w:val="20"/>
                <w:szCs w:val="20"/>
              </w:rPr>
              <w:t xml:space="preserve"> - Funkcionalne in tehnične specifikacije</w:t>
            </w:r>
            <w:r>
              <w:br/>
            </w:r>
            <w:r w:rsidRPr="6F2C7F7D">
              <w:rPr>
                <w:rFonts w:ascii="Calibri" w:eastAsia="Calibri" w:hAnsi="Calibri" w:cs="Calibri"/>
                <w:sz w:val="20"/>
                <w:szCs w:val="20"/>
              </w:rPr>
              <w:t xml:space="preserve"> - Podrobno arhitekturo</w:t>
            </w:r>
            <w:r>
              <w:br/>
            </w:r>
            <w:r w:rsidRPr="6F2C7F7D">
              <w:rPr>
                <w:rFonts w:ascii="Calibri" w:eastAsia="Calibri" w:hAnsi="Calibri" w:cs="Calibri"/>
                <w:sz w:val="20"/>
                <w:szCs w:val="20"/>
              </w:rPr>
              <w:t xml:space="preserve"> - Postavitev</w:t>
            </w:r>
            <w:r>
              <w:br/>
            </w:r>
            <w:r w:rsidRPr="6F2C7F7D">
              <w:rPr>
                <w:rFonts w:ascii="Calibri" w:eastAsia="Calibri" w:hAnsi="Calibri" w:cs="Calibri"/>
                <w:sz w:val="20"/>
                <w:szCs w:val="20"/>
              </w:rPr>
              <w:t xml:space="preserve"> - Podatke o vsebini in vrednosti polj</w:t>
            </w:r>
            <w:r>
              <w:br/>
            </w:r>
            <w:r w:rsidRPr="6F2C7F7D">
              <w:rPr>
                <w:rFonts w:ascii="Calibri" w:eastAsia="Calibri" w:hAnsi="Calibri" w:cs="Calibri"/>
                <w:sz w:val="20"/>
                <w:szCs w:val="20"/>
              </w:rPr>
              <w:t xml:space="preserve"> - Šifrirne in varnostne algoritme</w:t>
            </w:r>
            <w:r>
              <w:br/>
            </w:r>
            <w:r w:rsidRPr="6F2C7F7D">
              <w:rPr>
                <w:rFonts w:ascii="Calibri" w:eastAsia="Calibri" w:hAnsi="Calibri" w:cs="Calibri"/>
                <w:sz w:val="20"/>
                <w:szCs w:val="20"/>
              </w:rPr>
              <w:t xml:space="preserve"> - Opis modulov API (prodaja, kodiranje, dekodiranje, validiranje, ...)</w:t>
            </w:r>
            <w:r>
              <w:br/>
            </w:r>
            <w:r w:rsidRPr="6F2C7F7D">
              <w:rPr>
                <w:rFonts w:ascii="Calibri" w:eastAsia="Calibri" w:hAnsi="Calibri" w:cs="Calibri"/>
                <w:sz w:val="20"/>
                <w:szCs w:val="20"/>
              </w:rPr>
              <w:t xml:space="preserve"> - Vsi drugi pomembni vidiki, ki omogočajo razumevanje in integracijo rešitve</w:t>
            </w:r>
            <w:r>
              <w:br/>
            </w:r>
            <w:r w:rsidRPr="6F2C7F7D">
              <w:rPr>
                <w:rFonts w:ascii="Calibri" w:eastAsia="Calibri" w:hAnsi="Calibri" w:cs="Calibri"/>
                <w:sz w:val="20"/>
                <w:szCs w:val="20"/>
              </w:rPr>
              <w:t xml:space="preserve"> Dokumentacija se bo uporabljala kot del specifikacij sheme interoperabilnosti IPTA.</w:t>
            </w:r>
          </w:p>
        </w:tc>
      </w:tr>
      <w:tr w:rsidR="6F2C7F7D" w14:paraId="06BED6E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43E5B02" w14:textId="46EAD7D5"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FFBF306" w14:textId="5B5E63B0" w:rsidR="6F2C7F7D" w:rsidRDefault="6F2C7F7D" w:rsidP="6F2C7F7D">
            <w:pPr>
              <w:spacing w:after="0"/>
            </w:pPr>
            <w:r w:rsidRPr="6F2C7F7D">
              <w:rPr>
                <w:rFonts w:ascii="Calibri" w:eastAsia="Calibri" w:hAnsi="Calibri" w:cs="Calibri"/>
                <w:sz w:val="20"/>
                <w:szCs w:val="20"/>
              </w:rPr>
              <w:t>4.1.29.10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FAE5DB2" w14:textId="2BF7B839" w:rsidR="6F2C7F7D" w:rsidRDefault="6F2C7F7D" w:rsidP="6F2C7F7D">
            <w:pPr>
              <w:spacing w:after="0"/>
            </w:pPr>
            <w:r w:rsidRPr="6F2C7F7D">
              <w:rPr>
                <w:rFonts w:ascii="Calibri" w:eastAsia="Calibri" w:hAnsi="Calibri" w:cs="Calibri"/>
                <w:sz w:val="20"/>
                <w:szCs w:val="20"/>
              </w:rPr>
              <w:t>Ponudnik zagotovi modul za izdajanje črtnih kod 2D za ustvarjanje in distribucijo črtnih kod modulom, ki so jih zahtevali. Ta modul mora biti integriran kot eden od modulov zalednih sistemov ABT.</w:t>
            </w:r>
          </w:p>
        </w:tc>
      </w:tr>
      <w:tr w:rsidR="6F2C7F7D" w14:paraId="06E651A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E618F2C" w14:textId="4FF6DA3D"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8683BEA" w14:textId="36D836C0" w:rsidR="6F2C7F7D" w:rsidRDefault="6F2C7F7D" w:rsidP="6F2C7F7D">
            <w:pPr>
              <w:spacing w:after="0"/>
            </w:pPr>
            <w:r w:rsidRPr="6F2C7F7D">
              <w:rPr>
                <w:rFonts w:ascii="Calibri" w:eastAsia="Calibri" w:hAnsi="Calibri" w:cs="Calibri"/>
                <w:sz w:val="20"/>
                <w:szCs w:val="20"/>
              </w:rPr>
              <w:t>4.1.29.11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3A6A736" w14:textId="58579E9D" w:rsidR="6F2C7F7D" w:rsidRDefault="6F2C7F7D" w:rsidP="6F2C7F7D">
            <w:pPr>
              <w:spacing w:after="0"/>
            </w:pPr>
            <w:r w:rsidRPr="6F2C7F7D">
              <w:rPr>
                <w:rFonts w:ascii="Calibri" w:eastAsia="Calibri" w:hAnsi="Calibri" w:cs="Calibri"/>
                <w:sz w:val="20"/>
                <w:szCs w:val="20"/>
              </w:rPr>
              <w:t>Ponudnik zagotovi samostojni modul, ki ga je treba namestiti na vse naprave za validiranje na ravni 1 (vključno z opremo partnerja), da se omogoči sprejemanje 2D črtne kode IJPP.</w:t>
            </w:r>
          </w:p>
        </w:tc>
      </w:tr>
      <w:tr w:rsidR="6F2C7F7D" w14:paraId="10AB12F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E464E4F" w14:textId="0C0B6B03"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56FA946" w14:textId="310C1C86" w:rsidR="6F2C7F7D" w:rsidRDefault="6F2C7F7D" w:rsidP="6F2C7F7D">
            <w:pPr>
              <w:spacing w:after="0"/>
            </w:pPr>
            <w:r w:rsidRPr="6F2C7F7D">
              <w:rPr>
                <w:rFonts w:ascii="Calibri" w:eastAsia="Calibri" w:hAnsi="Calibri" w:cs="Calibri"/>
                <w:sz w:val="20"/>
                <w:szCs w:val="20"/>
              </w:rPr>
              <w:t>4.1.29.12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17EAF51" w14:textId="5AE8951A" w:rsidR="6F2C7F7D" w:rsidRDefault="6F2C7F7D" w:rsidP="6F2C7F7D">
            <w:pPr>
              <w:spacing w:after="0"/>
            </w:pPr>
            <w:r w:rsidRPr="6F2C7F7D">
              <w:rPr>
                <w:rFonts w:ascii="Calibri" w:eastAsia="Calibri" w:hAnsi="Calibri" w:cs="Calibri"/>
                <w:sz w:val="20"/>
                <w:szCs w:val="20"/>
              </w:rPr>
              <w:t>Modul 1. stopnje vključuje podpis in kriptografsko potrjevanje, da se zagotovi, da črtno kodo 2D izda organ za sklepanje pogodb.</w:t>
            </w:r>
          </w:p>
        </w:tc>
      </w:tr>
      <w:tr w:rsidR="6F2C7F7D" w14:paraId="59883D3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36B20F2" w14:textId="67AEE952"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567AB7F" w14:textId="5B83CDC9" w:rsidR="6F2C7F7D" w:rsidRDefault="6F2C7F7D" w:rsidP="6F2C7F7D">
            <w:pPr>
              <w:spacing w:after="0"/>
            </w:pPr>
            <w:r w:rsidRPr="6F2C7F7D">
              <w:rPr>
                <w:rFonts w:ascii="Calibri" w:eastAsia="Calibri" w:hAnsi="Calibri" w:cs="Calibri"/>
                <w:sz w:val="20"/>
                <w:szCs w:val="20"/>
              </w:rPr>
              <w:t>4.1.29.13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435E6A5" w14:textId="115ECD54" w:rsidR="6F2C7F7D" w:rsidRDefault="6F2C7F7D" w:rsidP="6F2C7F7D">
            <w:pPr>
              <w:spacing w:after="0"/>
            </w:pPr>
            <w:r w:rsidRPr="6F2C7F7D">
              <w:rPr>
                <w:rFonts w:ascii="Calibri" w:eastAsia="Calibri" w:hAnsi="Calibri" w:cs="Calibri"/>
                <w:sz w:val="20"/>
                <w:szCs w:val="20"/>
              </w:rPr>
              <w:t>Ponudnik zagotovi SDK za Android za pregledovanje in zagotovi podporo za integracijo v aplikacijo za pregledovanje IJPP. Inšpekcijski modul mora biti skladen z zahtevami, opisanimi v oddelku Inspection SDK tega dokumenta.</w:t>
            </w:r>
          </w:p>
        </w:tc>
      </w:tr>
      <w:tr w:rsidR="6F2C7F7D" w14:paraId="12A8785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8BE2C09" w14:textId="29BD46D2"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F10B120" w14:textId="1569B005" w:rsidR="6F2C7F7D" w:rsidRDefault="6F2C7F7D" w:rsidP="6F2C7F7D">
            <w:pPr>
              <w:spacing w:after="0"/>
            </w:pPr>
            <w:r w:rsidRPr="6F2C7F7D">
              <w:rPr>
                <w:rFonts w:ascii="Calibri" w:eastAsia="Calibri" w:hAnsi="Calibri" w:cs="Calibri"/>
                <w:sz w:val="20"/>
                <w:szCs w:val="20"/>
              </w:rPr>
              <w:t>4.1.29.14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EE01FB8" w14:textId="1BE47453" w:rsidR="6F2C7F7D" w:rsidRDefault="6F2C7F7D" w:rsidP="6F2C7F7D">
            <w:pPr>
              <w:spacing w:after="0"/>
            </w:pPr>
            <w:r w:rsidRPr="6F2C7F7D">
              <w:rPr>
                <w:rFonts w:ascii="Calibri" w:eastAsia="Calibri" w:hAnsi="Calibri" w:cs="Calibri"/>
                <w:sz w:val="20"/>
                <w:szCs w:val="20"/>
              </w:rPr>
              <w:t>Rešitev s črtno kodo 2D mora biti sposobna izvajati kritične primere uporabe, tj. prijavo, odjavo in pregled, tudi kadar so naprave L1 brez povezave.</w:t>
            </w:r>
          </w:p>
        </w:tc>
      </w:tr>
      <w:tr w:rsidR="6F2C7F7D" w14:paraId="136B9AB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AA30243" w14:textId="3A7BE5A3"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AEF3299" w14:textId="48A50555" w:rsidR="6F2C7F7D" w:rsidRDefault="6F2C7F7D" w:rsidP="6F2C7F7D">
            <w:pPr>
              <w:spacing w:after="0"/>
            </w:pPr>
            <w:r w:rsidRPr="6F2C7F7D">
              <w:rPr>
                <w:rFonts w:ascii="Calibri" w:eastAsia="Calibri" w:hAnsi="Calibri" w:cs="Calibri"/>
                <w:sz w:val="20"/>
                <w:szCs w:val="20"/>
              </w:rPr>
              <w:t>4.1.29.15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191AB7F" w14:textId="15FFFC84" w:rsidR="6F2C7F7D" w:rsidRDefault="6F2C7F7D" w:rsidP="6F2C7F7D">
            <w:pPr>
              <w:spacing w:after="0"/>
            </w:pPr>
            <w:r w:rsidRPr="6F2C7F7D">
              <w:rPr>
                <w:rFonts w:ascii="Calibri" w:eastAsia="Calibri" w:hAnsi="Calibri" w:cs="Calibri"/>
                <w:sz w:val="20"/>
                <w:szCs w:val="20"/>
              </w:rPr>
              <w:t>Ponudnik zagotavlja polno podporo drugim prodajalcem za integracijo modulov izdajanja, pregledovanja in potrjevanja (spletna mesta partnerjev, mobilne aplikacije partnerjev, naprave, ki niso v pristojnosti prodajalca ABT ...). Podpora vključuje (vendar ni omejena na):</w:t>
            </w:r>
            <w:r>
              <w:br/>
            </w:r>
            <w:r w:rsidRPr="6F2C7F7D">
              <w:rPr>
                <w:rFonts w:ascii="Calibri" w:eastAsia="Calibri" w:hAnsi="Calibri" w:cs="Calibri"/>
                <w:sz w:val="20"/>
                <w:szCs w:val="20"/>
              </w:rPr>
              <w:t xml:space="preserve"> - Zagotavljanje API-jev za integracijo z moduli črtne kode</w:t>
            </w:r>
            <w:r>
              <w:br/>
            </w:r>
            <w:r w:rsidRPr="6F2C7F7D">
              <w:rPr>
                <w:rFonts w:ascii="Calibri" w:eastAsia="Calibri" w:hAnsi="Calibri" w:cs="Calibri"/>
                <w:sz w:val="20"/>
                <w:szCs w:val="20"/>
              </w:rPr>
              <w:t xml:space="preserve"> - Pomoč pri konfiguraciji in nastavitvah sistema</w:t>
            </w:r>
            <w:r>
              <w:br/>
            </w:r>
            <w:r w:rsidRPr="6F2C7F7D">
              <w:rPr>
                <w:rFonts w:ascii="Calibri" w:eastAsia="Calibri" w:hAnsi="Calibri" w:cs="Calibri"/>
                <w:sz w:val="20"/>
                <w:szCs w:val="20"/>
              </w:rPr>
              <w:t xml:space="preserve"> - Zagotavljanje testnega okolja za testiranje integracije</w:t>
            </w:r>
            <w:r>
              <w:br/>
            </w:r>
            <w:r w:rsidRPr="6F2C7F7D">
              <w:rPr>
                <w:rFonts w:ascii="Calibri" w:eastAsia="Calibri" w:hAnsi="Calibri" w:cs="Calibri"/>
                <w:sz w:val="20"/>
                <w:szCs w:val="20"/>
              </w:rPr>
              <w:t xml:space="preserve"> - Zagotavljanje testnih vzorcev</w:t>
            </w:r>
          </w:p>
        </w:tc>
      </w:tr>
      <w:tr w:rsidR="6F2C7F7D" w14:paraId="5BB5A75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4D7400D" w14:textId="277F3AD2"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3C4DB50" w14:textId="58DAEAEC" w:rsidR="6F2C7F7D" w:rsidRDefault="6F2C7F7D" w:rsidP="6F2C7F7D">
            <w:pPr>
              <w:spacing w:after="0"/>
            </w:pPr>
            <w:r w:rsidRPr="6F2C7F7D">
              <w:rPr>
                <w:rFonts w:ascii="Calibri" w:eastAsia="Calibri" w:hAnsi="Calibri" w:cs="Calibri"/>
                <w:sz w:val="20"/>
                <w:szCs w:val="20"/>
              </w:rPr>
              <w:t>4.1.29.16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872D8B2" w14:textId="0E25061E" w:rsidR="6F2C7F7D" w:rsidRDefault="6F2C7F7D" w:rsidP="6F2C7F7D">
            <w:pPr>
              <w:spacing w:after="0"/>
            </w:pPr>
            <w:r w:rsidRPr="6F2C7F7D">
              <w:rPr>
                <w:rFonts w:ascii="Calibri" w:eastAsia="Calibri" w:hAnsi="Calibri" w:cs="Calibri"/>
                <w:sz w:val="20"/>
                <w:szCs w:val="20"/>
              </w:rPr>
              <w:t>Rešitev črtne kode 2D uporablja digitalni podpis in šifriranje za ohranjanje varnosti in celovitosti podatkov črtnih kod (zaželeni so algoritmi AES).</w:t>
            </w:r>
          </w:p>
        </w:tc>
      </w:tr>
      <w:tr w:rsidR="6F2C7F7D" w14:paraId="292A262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6A4E11E" w14:textId="7D0AB215"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D66DE1E" w14:textId="36C7672C" w:rsidR="6F2C7F7D" w:rsidRDefault="6F2C7F7D" w:rsidP="6F2C7F7D">
            <w:pPr>
              <w:spacing w:after="0"/>
            </w:pPr>
            <w:r w:rsidRPr="6F2C7F7D">
              <w:rPr>
                <w:rFonts w:ascii="Calibri" w:eastAsia="Calibri" w:hAnsi="Calibri" w:cs="Calibri"/>
                <w:sz w:val="20"/>
                <w:szCs w:val="20"/>
              </w:rPr>
              <w:t>4.1.29.17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6808503" w14:textId="0EFF1D92" w:rsidR="6F2C7F7D" w:rsidRDefault="6F2C7F7D" w:rsidP="6F2C7F7D">
            <w:pPr>
              <w:spacing w:after="0"/>
            </w:pPr>
            <w:r w:rsidRPr="6F2C7F7D">
              <w:rPr>
                <w:rFonts w:ascii="Calibri" w:eastAsia="Calibri" w:hAnsi="Calibri" w:cs="Calibri"/>
                <w:sz w:val="20"/>
                <w:szCs w:val="20"/>
              </w:rPr>
              <w:t>Rešitev za črtno kodo 2D mora izvajati varno metodo za sprejemanje in shranjevanje šifrirnih ključev, ki se uporabljajo za dekodiranje podatkov črtne kode. Način prenosa in varovanja šifrirnih ključev mora pregledati in odobriti nadzorni organ pri pregledu zasnove.</w:t>
            </w:r>
          </w:p>
        </w:tc>
      </w:tr>
      <w:tr w:rsidR="6F2C7F7D" w14:paraId="0DD99B9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5077642" w14:textId="28CDF506"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F7CE6C9" w14:textId="4A95B237" w:rsidR="6F2C7F7D" w:rsidRDefault="6F2C7F7D" w:rsidP="6F2C7F7D">
            <w:pPr>
              <w:spacing w:after="0"/>
            </w:pPr>
            <w:r w:rsidRPr="6F2C7F7D">
              <w:rPr>
                <w:rFonts w:ascii="Calibri" w:eastAsia="Calibri" w:hAnsi="Calibri" w:cs="Calibri"/>
                <w:sz w:val="20"/>
                <w:szCs w:val="20"/>
              </w:rPr>
              <w:t>4.1.29.18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96F8FE3" w14:textId="71CF01B6" w:rsidR="6F2C7F7D" w:rsidRDefault="6F2C7F7D" w:rsidP="6F2C7F7D">
            <w:pPr>
              <w:spacing w:after="0"/>
            </w:pPr>
            <w:r w:rsidRPr="6F2C7F7D">
              <w:rPr>
                <w:rFonts w:ascii="Calibri" w:eastAsia="Calibri" w:hAnsi="Calibri" w:cs="Calibri"/>
                <w:sz w:val="20"/>
                <w:szCs w:val="20"/>
              </w:rPr>
              <w:t>Ponudnik zagotovi modul za izdajanje črtne kode 2D, ki se vključi v prodajne in distribucijske kanale pogodbenega organa za izdajanje statičnih vozovnic s črtno kodo.</w:t>
            </w:r>
          </w:p>
        </w:tc>
      </w:tr>
      <w:tr w:rsidR="6F2C7F7D" w14:paraId="37CFFB0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D4B0F9F" w14:textId="160569B5"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4AD3881" w14:textId="78282E6A" w:rsidR="6F2C7F7D" w:rsidRDefault="6F2C7F7D" w:rsidP="6F2C7F7D">
            <w:pPr>
              <w:spacing w:after="0"/>
            </w:pPr>
            <w:r w:rsidRPr="6F2C7F7D">
              <w:rPr>
                <w:rFonts w:ascii="Calibri" w:eastAsia="Calibri" w:hAnsi="Calibri" w:cs="Calibri"/>
                <w:sz w:val="20"/>
                <w:szCs w:val="20"/>
              </w:rPr>
              <w:t>4.1.29.19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2BB67B8" w14:textId="2F2ACD73" w:rsidR="6F2C7F7D" w:rsidRDefault="6F2C7F7D" w:rsidP="6F2C7F7D">
            <w:pPr>
              <w:spacing w:after="0"/>
            </w:pPr>
            <w:r w:rsidRPr="6F2C7F7D">
              <w:rPr>
                <w:rFonts w:ascii="Calibri" w:eastAsia="Calibri" w:hAnsi="Calibri" w:cs="Calibri"/>
                <w:sz w:val="20"/>
                <w:szCs w:val="20"/>
              </w:rPr>
              <w:t>Statične vozovnice za črtno kodo morajo v začetnem obsegu podpirati vsaj naslednje izdelke:</w:t>
            </w:r>
            <w:r>
              <w:br/>
            </w:r>
            <w:r w:rsidRPr="6F2C7F7D">
              <w:rPr>
                <w:rFonts w:ascii="Calibri" w:eastAsia="Calibri" w:hAnsi="Calibri" w:cs="Calibri"/>
                <w:sz w:val="20"/>
                <w:szCs w:val="20"/>
              </w:rPr>
              <w:t xml:space="preserve"> - vozovnica za eno potovanje</w:t>
            </w:r>
            <w:r>
              <w:br/>
            </w:r>
            <w:r w:rsidRPr="6F2C7F7D">
              <w:rPr>
                <w:rFonts w:ascii="Calibri" w:eastAsia="Calibri" w:hAnsi="Calibri" w:cs="Calibri"/>
                <w:sz w:val="20"/>
                <w:szCs w:val="20"/>
              </w:rPr>
              <w:t xml:space="preserve"> - dnevna vozovnica</w:t>
            </w:r>
            <w:r>
              <w:br/>
            </w:r>
            <w:r w:rsidRPr="6F2C7F7D">
              <w:rPr>
                <w:rFonts w:ascii="Calibri" w:eastAsia="Calibri" w:hAnsi="Calibri" w:cs="Calibri"/>
                <w:sz w:val="20"/>
                <w:szCs w:val="20"/>
              </w:rPr>
              <w:t xml:space="preserve"> - posebni dogodek</w:t>
            </w:r>
          </w:p>
        </w:tc>
      </w:tr>
      <w:tr w:rsidR="6F2C7F7D" w14:paraId="5A40AC4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7085950" w14:textId="21618565"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7C2961F" w14:textId="6069A764" w:rsidR="6F2C7F7D" w:rsidRDefault="6F2C7F7D" w:rsidP="6F2C7F7D">
            <w:pPr>
              <w:spacing w:after="0"/>
            </w:pPr>
            <w:r w:rsidRPr="6F2C7F7D">
              <w:rPr>
                <w:rFonts w:ascii="Calibri" w:eastAsia="Calibri" w:hAnsi="Calibri" w:cs="Calibri"/>
                <w:sz w:val="20"/>
                <w:szCs w:val="20"/>
              </w:rPr>
              <w:t>4.1.29.20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C299836" w14:textId="2A68C1A4" w:rsidR="6F2C7F7D" w:rsidRDefault="6F2C7F7D" w:rsidP="6F2C7F7D">
            <w:pPr>
              <w:spacing w:after="0"/>
            </w:pPr>
            <w:r w:rsidRPr="6F2C7F7D">
              <w:rPr>
                <w:rFonts w:ascii="Calibri" w:eastAsia="Calibri" w:hAnsi="Calibri" w:cs="Calibri"/>
                <w:sz w:val="20"/>
                <w:szCs w:val="20"/>
              </w:rPr>
              <w:t>Rešitev mora biti prilagodljiva, da lahko podpira nove izdelke samo z uporabo konfiguracije. Takšni novi izdelki lahko vključujejo:</w:t>
            </w:r>
            <w:r>
              <w:br/>
            </w:r>
            <w:r w:rsidRPr="6F2C7F7D">
              <w:rPr>
                <w:rFonts w:ascii="Calibri" w:eastAsia="Calibri" w:hAnsi="Calibri" w:cs="Calibri"/>
                <w:sz w:val="20"/>
                <w:szCs w:val="20"/>
              </w:rPr>
              <w:t xml:space="preserve"> - izdelke za mešano mobilnost</w:t>
            </w:r>
            <w:r>
              <w:br/>
            </w:r>
            <w:r w:rsidRPr="6F2C7F7D">
              <w:rPr>
                <w:rFonts w:ascii="Calibri" w:eastAsia="Calibri" w:hAnsi="Calibri" w:cs="Calibri"/>
                <w:sz w:val="20"/>
                <w:szCs w:val="20"/>
              </w:rPr>
              <w:t xml:space="preserve"> - kombinirane vozovnice</w:t>
            </w:r>
          </w:p>
        </w:tc>
      </w:tr>
      <w:tr w:rsidR="6F2C7F7D" w14:paraId="48432B7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59FD7FA" w14:textId="1D75CDFF"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30E5DAC" w14:textId="27F7BF10" w:rsidR="6F2C7F7D" w:rsidRDefault="6F2C7F7D" w:rsidP="6F2C7F7D">
            <w:pPr>
              <w:spacing w:after="0"/>
            </w:pPr>
            <w:r w:rsidRPr="6F2C7F7D">
              <w:rPr>
                <w:rFonts w:ascii="Calibri" w:eastAsia="Calibri" w:hAnsi="Calibri" w:cs="Calibri"/>
                <w:sz w:val="20"/>
                <w:szCs w:val="20"/>
              </w:rPr>
              <w:t>4.1.29.21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B4623BE" w14:textId="051D8B5E" w:rsidR="6F2C7F7D" w:rsidRDefault="6F2C7F7D" w:rsidP="6F2C7F7D">
            <w:pPr>
              <w:spacing w:after="0"/>
            </w:pPr>
            <w:r w:rsidRPr="6F2C7F7D">
              <w:rPr>
                <w:rFonts w:ascii="Calibri" w:eastAsia="Calibri" w:hAnsi="Calibri" w:cs="Calibri"/>
                <w:sz w:val="20"/>
                <w:szCs w:val="20"/>
              </w:rPr>
              <w:t>Statične vozovnice s črtno kodo se izdajo v digitalni obliki na uporabnikov mobilni telefon ali elektronsko pošto, izdajo se kot papirnate vozovnice v prostorih postaje ali jih stranka natisne na navaden papir.</w:t>
            </w:r>
          </w:p>
        </w:tc>
      </w:tr>
      <w:tr w:rsidR="6F2C7F7D" w14:paraId="1915BFE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6C70C54" w14:textId="11D72064"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E63019F" w14:textId="721EA77A" w:rsidR="6F2C7F7D" w:rsidRDefault="6F2C7F7D" w:rsidP="6F2C7F7D">
            <w:pPr>
              <w:spacing w:after="0"/>
            </w:pPr>
            <w:r w:rsidRPr="6F2C7F7D">
              <w:rPr>
                <w:rFonts w:ascii="Calibri" w:eastAsia="Calibri" w:hAnsi="Calibri" w:cs="Calibri"/>
                <w:sz w:val="20"/>
                <w:szCs w:val="20"/>
              </w:rPr>
              <w:t>4.1.29.22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175C7BB" w14:textId="01D7E072" w:rsidR="6F2C7F7D" w:rsidRDefault="6F2C7F7D" w:rsidP="6F2C7F7D">
            <w:pPr>
              <w:spacing w:after="0"/>
            </w:pPr>
            <w:r w:rsidRPr="6F2C7F7D">
              <w:rPr>
                <w:rFonts w:ascii="Calibri" w:eastAsia="Calibri" w:hAnsi="Calibri" w:cs="Calibri"/>
                <w:sz w:val="20"/>
                <w:szCs w:val="20"/>
              </w:rPr>
              <w:t>Izdelke, ki temeljijo na črtni kodi, lahko konfigurirajo predstavniki PTA. Parametri konfiguracije vključujejo (vendar niso omejeni na):</w:t>
            </w:r>
            <w:r>
              <w:br/>
            </w:r>
            <w:r w:rsidRPr="6F2C7F7D">
              <w:rPr>
                <w:rFonts w:ascii="Calibri" w:eastAsia="Calibri" w:hAnsi="Calibri" w:cs="Calibri"/>
                <w:sz w:val="20"/>
                <w:szCs w:val="20"/>
              </w:rPr>
              <w:t xml:space="preserve"> - Največje število prenosov poti</w:t>
            </w:r>
            <w:r>
              <w:br/>
            </w:r>
            <w:r w:rsidRPr="6F2C7F7D">
              <w:rPr>
                <w:rFonts w:ascii="Calibri" w:eastAsia="Calibri" w:hAnsi="Calibri" w:cs="Calibri"/>
                <w:sz w:val="20"/>
                <w:szCs w:val="20"/>
              </w:rPr>
              <w:t xml:space="preserve"> - Najdaljši čas prenosa</w:t>
            </w:r>
            <w:r>
              <w:br/>
            </w:r>
            <w:r w:rsidRPr="6F2C7F7D">
              <w:rPr>
                <w:rFonts w:ascii="Calibri" w:eastAsia="Calibri" w:hAnsi="Calibri" w:cs="Calibri"/>
                <w:sz w:val="20"/>
                <w:szCs w:val="20"/>
              </w:rPr>
              <w:t xml:space="preserve"> - Največjo razdaljo vožnje</w:t>
            </w:r>
            <w:r>
              <w:br/>
            </w:r>
            <w:r w:rsidRPr="6F2C7F7D">
              <w:rPr>
                <w:rFonts w:ascii="Calibri" w:eastAsia="Calibri" w:hAnsi="Calibri" w:cs="Calibri"/>
                <w:sz w:val="20"/>
                <w:szCs w:val="20"/>
              </w:rPr>
              <w:t xml:space="preserve"> - Najdaljše trajanje vožnje</w:t>
            </w:r>
            <w:r>
              <w:br/>
            </w:r>
            <w:r w:rsidRPr="6F2C7F7D">
              <w:rPr>
                <w:rFonts w:ascii="Calibri" w:eastAsia="Calibri" w:hAnsi="Calibri" w:cs="Calibri"/>
                <w:sz w:val="20"/>
                <w:szCs w:val="20"/>
              </w:rPr>
              <w:t xml:space="preserve"> - Obdobje veljavnosti dinamične črtne kode</w:t>
            </w:r>
          </w:p>
        </w:tc>
      </w:tr>
      <w:tr w:rsidR="6F2C7F7D" w14:paraId="0696AAF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DD0F4CC" w14:textId="2566D09E"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33B291B" w14:textId="54D1680F" w:rsidR="6F2C7F7D" w:rsidRDefault="6F2C7F7D" w:rsidP="6F2C7F7D">
            <w:pPr>
              <w:spacing w:after="0"/>
            </w:pPr>
            <w:r w:rsidRPr="6F2C7F7D">
              <w:rPr>
                <w:rFonts w:ascii="Calibri" w:eastAsia="Calibri" w:hAnsi="Calibri" w:cs="Calibri"/>
                <w:sz w:val="20"/>
                <w:szCs w:val="20"/>
              </w:rPr>
              <w:t>4.1.29.23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4DD1D73" w14:textId="3D7201A3" w:rsidR="6F2C7F7D" w:rsidRDefault="6F2C7F7D" w:rsidP="6F2C7F7D">
            <w:pPr>
              <w:spacing w:after="0"/>
            </w:pPr>
            <w:r w:rsidRPr="6F2C7F7D">
              <w:rPr>
                <w:rFonts w:ascii="Calibri" w:eastAsia="Calibri" w:hAnsi="Calibri" w:cs="Calibri"/>
                <w:sz w:val="20"/>
                <w:szCs w:val="20"/>
              </w:rPr>
              <w:t>Integracija s prodajnimi in distribucijskimi kanali pogodbenega organa temelji na odprtih in varnih API-jih. Ponudnik je pristojen za integracijo vsaj z naslednjimi kanali:</w:t>
            </w:r>
            <w:r>
              <w:br/>
            </w:r>
            <w:r w:rsidRPr="6F2C7F7D">
              <w:rPr>
                <w:rFonts w:ascii="Calibri" w:eastAsia="Calibri" w:hAnsi="Calibri" w:cs="Calibri"/>
                <w:sz w:val="20"/>
                <w:szCs w:val="20"/>
              </w:rPr>
              <w:t xml:space="preserve"> - TOE</w:t>
            </w:r>
            <w:r>
              <w:br/>
            </w:r>
            <w:r w:rsidRPr="6F2C7F7D">
              <w:rPr>
                <w:rFonts w:ascii="Calibri" w:eastAsia="Calibri" w:hAnsi="Calibri" w:cs="Calibri"/>
                <w:sz w:val="20"/>
                <w:szCs w:val="20"/>
              </w:rPr>
              <w:t xml:space="preserve"> - TVM</w:t>
            </w:r>
            <w:r>
              <w:br/>
            </w:r>
            <w:r w:rsidRPr="6F2C7F7D">
              <w:rPr>
                <w:rFonts w:ascii="Calibri" w:eastAsia="Calibri" w:hAnsi="Calibri" w:cs="Calibri"/>
                <w:sz w:val="20"/>
                <w:szCs w:val="20"/>
              </w:rPr>
              <w:t xml:space="preserve"> - Portal za samopomoč</w:t>
            </w:r>
            <w:r>
              <w:br/>
            </w:r>
            <w:r w:rsidRPr="6F2C7F7D">
              <w:rPr>
                <w:rFonts w:ascii="Calibri" w:eastAsia="Calibri" w:hAnsi="Calibri" w:cs="Calibri"/>
                <w:sz w:val="20"/>
                <w:szCs w:val="20"/>
              </w:rPr>
              <w:t xml:space="preserve"> - Portal za upravljanje strank</w:t>
            </w:r>
            <w:r>
              <w:br/>
            </w:r>
            <w:r w:rsidRPr="6F2C7F7D">
              <w:rPr>
                <w:rFonts w:ascii="Calibri" w:eastAsia="Calibri" w:hAnsi="Calibri" w:cs="Calibri"/>
                <w:sz w:val="20"/>
                <w:szCs w:val="20"/>
              </w:rPr>
              <w:t xml:space="preserve"> - Mobilne aplikacije organa za sklepanje pogodb</w:t>
            </w:r>
          </w:p>
        </w:tc>
      </w:tr>
      <w:tr w:rsidR="6F2C7F7D" w14:paraId="621D6D0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5A013ED" w14:textId="36F8CFF4"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AD58A11" w14:textId="2763136C" w:rsidR="6F2C7F7D" w:rsidRDefault="6F2C7F7D" w:rsidP="6F2C7F7D">
            <w:pPr>
              <w:spacing w:after="0"/>
            </w:pPr>
            <w:r w:rsidRPr="6F2C7F7D">
              <w:rPr>
                <w:rFonts w:ascii="Calibri" w:eastAsia="Calibri" w:hAnsi="Calibri" w:cs="Calibri"/>
                <w:sz w:val="20"/>
                <w:szCs w:val="20"/>
              </w:rPr>
              <w:t>4.1.29.24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08FE47B" w14:textId="04239CDB" w:rsidR="6F2C7F7D" w:rsidRDefault="6F2C7F7D" w:rsidP="6F2C7F7D">
            <w:pPr>
              <w:spacing w:after="0"/>
            </w:pPr>
            <w:r w:rsidRPr="6F2C7F7D">
              <w:rPr>
                <w:rFonts w:ascii="Calibri" w:eastAsia="Calibri" w:hAnsi="Calibri" w:cs="Calibri"/>
                <w:sz w:val="20"/>
                <w:szCs w:val="20"/>
              </w:rPr>
              <w:t>Ponudnik zagotavlja polno podporo drugim prodajalcem za integracijo API za izdajanje (spletna mesta partnerjev, mobilne aplikacije partnerjev, prodajne naprave, ki niso v pristojnosti prodajalca ABT ...). Podpora vključuje (vendar ni omejena na):</w:t>
            </w:r>
            <w:r>
              <w:br/>
            </w:r>
            <w:r w:rsidRPr="6F2C7F7D">
              <w:rPr>
                <w:rFonts w:ascii="Calibri" w:eastAsia="Calibri" w:hAnsi="Calibri" w:cs="Calibri"/>
                <w:sz w:val="20"/>
                <w:szCs w:val="20"/>
              </w:rPr>
              <w:t xml:space="preserve"> - Zagotavljanje API za integracijo z modulom za izdajanje</w:t>
            </w:r>
            <w:r>
              <w:br/>
            </w:r>
            <w:r w:rsidRPr="6F2C7F7D">
              <w:rPr>
                <w:rFonts w:ascii="Calibri" w:eastAsia="Calibri" w:hAnsi="Calibri" w:cs="Calibri"/>
                <w:sz w:val="20"/>
                <w:szCs w:val="20"/>
              </w:rPr>
              <w:t xml:space="preserve"> - Pomoč pri konfiguraciji in nastavitvah sistema</w:t>
            </w:r>
            <w:r>
              <w:br/>
            </w:r>
            <w:r w:rsidRPr="6F2C7F7D">
              <w:rPr>
                <w:rFonts w:ascii="Calibri" w:eastAsia="Calibri" w:hAnsi="Calibri" w:cs="Calibri"/>
                <w:sz w:val="20"/>
                <w:szCs w:val="20"/>
              </w:rPr>
              <w:t xml:space="preserve"> - Zagotovitev testnega okolja za testiranje integracije</w:t>
            </w:r>
            <w:r>
              <w:br/>
            </w:r>
            <w:r w:rsidRPr="6F2C7F7D">
              <w:rPr>
                <w:rFonts w:ascii="Calibri" w:eastAsia="Calibri" w:hAnsi="Calibri" w:cs="Calibri"/>
                <w:sz w:val="20"/>
                <w:szCs w:val="20"/>
              </w:rPr>
              <w:t xml:space="preserve"> - Zagotavljanje testnih vzorcev</w:t>
            </w:r>
          </w:p>
        </w:tc>
      </w:tr>
      <w:tr w:rsidR="6F2C7F7D" w14:paraId="266F7C5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C0FB67E" w14:textId="198A8C65"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63F67EF" w14:textId="3CB0DA59" w:rsidR="6F2C7F7D" w:rsidRDefault="6F2C7F7D" w:rsidP="6F2C7F7D">
            <w:pPr>
              <w:spacing w:after="0"/>
            </w:pPr>
            <w:r w:rsidRPr="6F2C7F7D">
              <w:rPr>
                <w:rFonts w:ascii="Calibri" w:eastAsia="Calibri" w:hAnsi="Calibri" w:cs="Calibri"/>
                <w:sz w:val="20"/>
                <w:szCs w:val="20"/>
              </w:rPr>
              <w:t>4.1.29.25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F08ED6A" w14:textId="6AC54C45" w:rsidR="6F2C7F7D" w:rsidRDefault="6F2C7F7D" w:rsidP="6F2C7F7D">
            <w:pPr>
              <w:spacing w:after="0"/>
            </w:pPr>
            <w:r w:rsidRPr="6F2C7F7D">
              <w:rPr>
                <w:rFonts w:ascii="Calibri" w:eastAsia="Calibri" w:hAnsi="Calibri" w:cs="Calibri"/>
                <w:sz w:val="20"/>
                <w:szCs w:val="20"/>
              </w:rPr>
              <w:t>Podatki črtne kode 2D vključujejo dinamične podatke, kot sta datum in čas izdelave.</w:t>
            </w:r>
          </w:p>
        </w:tc>
      </w:tr>
      <w:tr w:rsidR="6F2C7F7D" w14:paraId="44365AD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1A94B02" w14:textId="6A702543"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3A18DF4" w14:textId="7A459081" w:rsidR="6F2C7F7D" w:rsidRDefault="6F2C7F7D" w:rsidP="6F2C7F7D">
            <w:pPr>
              <w:spacing w:after="0"/>
            </w:pPr>
            <w:r w:rsidRPr="6F2C7F7D">
              <w:rPr>
                <w:rFonts w:ascii="Calibri" w:eastAsia="Calibri" w:hAnsi="Calibri" w:cs="Calibri"/>
                <w:sz w:val="20"/>
                <w:szCs w:val="20"/>
              </w:rPr>
              <w:t>4.1.29.26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2AF9493" w14:textId="37D6F90E" w:rsidR="6F2C7F7D" w:rsidRDefault="6F2C7F7D" w:rsidP="6F2C7F7D">
            <w:pPr>
              <w:spacing w:after="0"/>
            </w:pPr>
            <w:r w:rsidRPr="6F2C7F7D">
              <w:rPr>
                <w:rFonts w:ascii="Calibri" w:eastAsia="Calibri" w:hAnsi="Calibri" w:cs="Calibri"/>
                <w:sz w:val="20"/>
                <w:szCs w:val="20"/>
              </w:rPr>
              <w:t>Statična črtna koda mora vključevati natisnjene informacije v človeku berljivi obliki in v varni 2D črtni kodi. Natisnjene informacije, ki jih lahko prebere človek, vključujejo nastavljivo besedilo, kot so:</w:t>
            </w:r>
            <w:r>
              <w:br/>
            </w:r>
            <w:r w:rsidRPr="6F2C7F7D">
              <w:rPr>
                <w:rFonts w:ascii="Calibri" w:eastAsia="Calibri" w:hAnsi="Calibri" w:cs="Calibri"/>
                <w:sz w:val="20"/>
                <w:szCs w:val="20"/>
              </w:rPr>
              <w:t xml:space="preserve"> - Edinstvena serijska številka</w:t>
            </w:r>
            <w:r>
              <w:br/>
            </w:r>
            <w:r w:rsidRPr="6F2C7F7D">
              <w:rPr>
                <w:rFonts w:ascii="Calibri" w:eastAsia="Calibri" w:hAnsi="Calibri" w:cs="Calibri"/>
                <w:sz w:val="20"/>
                <w:szCs w:val="20"/>
              </w:rPr>
              <w:t xml:space="preserve"> - vrsta vozovnice</w:t>
            </w:r>
            <w:r>
              <w:br/>
            </w:r>
            <w:r w:rsidRPr="6F2C7F7D">
              <w:rPr>
                <w:rFonts w:ascii="Calibri" w:eastAsia="Calibri" w:hAnsi="Calibri" w:cs="Calibri"/>
                <w:sz w:val="20"/>
                <w:szCs w:val="20"/>
              </w:rPr>
              <w:t xml:space="preserve"> - obdobje veljavnosti</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Črtna koda in človeku berljive informacije morajo biti oblikovane tako, da se prilegajo kupčevemu potrdilu o prejemu.</w:t>
            </w:r>
          </w:p>
        </w:tc>
      </w:tr>
      <w:tr w:rsidR="6F2C7F7D" w14:paraId="7CAC0C5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0A99383" w14:textId="24286275"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9D3A502" w14:textId="24943284" w:rsidR="6F2C7F7D" w:rsidRDefault="6F2C7F7D" w:rsidP="6F2C7F7D">
            <w:pPr>
              <w:spacing w:after="0"/>
            </w:pPr>
            <w:r w:rsidRPr="6F2C7F7D">
              <w:rPr>
                <w:rFonts w:ascii="Calibri" w:eastAsia="Calibri" w:hAnsi="Calibri" w:cs="Calibri"/>
                <w:sz w:val="20"/>
                <w:szCs w:val="20"/>
              </w:rPr>
              <w:t>4.1.29.27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1A814D1" w14:textId="6AD10249" w:rsidR="6F2C7F7D" w:rsidRDefault="6F2C7F7D" w:rsidP="6F2C7F7D">
            <w:pPr>
              <w:spacing w:after="0"/>
            </w:pPr>
            <w:r w:rsidRPr="6F2C7F7D">
              <w:rPr>
                <w:rFonts w:ascii="Calibri" w:eastAsia="Calibri" w:hAnsi="Calibri" w:cs="Calibri"/>
                <w:sz w:val="20"/>
                <w:szCs w:val="20"/>
              </w:rPr>
              <w:t>Statična črtna koda mora biti kodirana v bajtnem načinu z zadostno podatkovno zmogljivostjo, da zadosti tarifnim politikam naročnika, in mora vsebovati vsaj naslednje informacije (vendar ne omejeno na):</w:t>
            </w:r>
            <w:r>
              <w:br/>
            </w:r>
            <w:r w:rsidRPr="6F2C7F7D">
              <w:rPr>
                <w:rFonts w:ascii="Calibri" w:eastAsia="Calibri" w:hAnsi="Calibri" w:cs="Calibri"/>
                <w:sz w:val="20"/>
                <w:szCs w:val="20"/>
              </w:rPr>
              <w:t xml:space="preserve"> - kodo upravljavca</w:t>
            </w:r>
            <w:r>
              <w:br/>
            </w:r>
            <w:r w:rsidRPr="6F2C7F7D">
              <w:rPr>
                <w:rFonts w:ascii="Calibri" w:eastAsia="Calibri" w:hAnsi="Calibri" w:cs="Calibri"/>
                <w:sz w:val="20"/>
                <w:szCs w:val="20"/>
              </w:rPr>
              <w:t xml:space="preserve"> - kodo produkta/vrsto vozovnice</w:t>
            </w:r>
            <w:r>
              <w:br/>
            </w:r>
            <w:r w:rsidRPr="6F2C7F7D">
              <w:rPr>
                <w:rFonts w:ascii="Calibri" w:eastAsia="Calibri" w:hAnsi="Calibri" w:cs="Calibri"/>
                <w:sz w:val="20"/>
                <w:szCs w:val="20"/>
              </w:rPr>
              <w:t xml:space="preserve"> - enolično identifikacijsko številko</w:t>
            </w:r>
            <w:r>
              <w:br/>
            </w:r>
            <w:r w:rsidRPr="6F2C7F7D">
              <w:rPr>
                <w:rFonts w:ascii="Calibri" w:eastAsia="Calibri" w:hAnsi="Calibri" w:cs="Calibri"/>
                <w:sz w:val="20"/>
                <w:szCs w:val="20"/>
              </w:rPr>
              <w:t xml:space="preserve"> - datum in čas nastanka</w:t>
            </w:r>
            <w:r>
              <w:br/>
            </w:r>
            <w:r w:rsidRPr="6F2C7F7D">
              <w:rPr>
                <w:rFonts w:ascii="Calibri" w:eastAsia="Calibri" w:hAnsi="Calibri" w:cs="Calibri"/>
                <w:sz w:val="20"/>
                <w:szCs w:val="20"/>
              </w:rPr>
              <w:t xml:space="preserve"> - datum izteka veljavnosti</w:t>
            </w:r>
            <w:r>
              <w:br/>
            </w:r>
            <w:r w:rsidRPr="6F2C7F7D">
              <w:rPr>
                <w:rFonts w:ascii="Calibri" w:eastAsia="Calibri" w:hAnsi="Calibri" w:cs="Calibri"/>
                <w:sz w:val="20"/>
                <w:szCs w:val="20"/>
              </w:rPr>
              <w:t xml:space="preserve"> - razred potnikov</w:t>
            </w:r>
            <w:r>
              <w:br/>
            </w:r>
            <w:r w:rsidRPr="6F2C7F7D">
              <w:rPr>
                <w:rFonts w:ascii="Calibri" w:eastAsia="Calibri" w:hAnsi="Calibri" w:cs="Calibri"/>
                <w:sz w:val="20"/>
                <w:szCs w:val="20"/>
              </w:rPr>
              <w:t xml:space="preserve"> - tarifna kategorija (koncesija)</w:t>
            </w:r>
            <w:r>
              <w:br/>
            </w:r>
            <w:r w:rsidRPr="6F2C7F7D">
              <w:rPr>
                <w:rFonts w:ascii="Calibri" w:eastAsia="Calibri" w:hAnsi="Calibri" w:cs="Calibri"/>
                <w:sz w:val="20"/>
                <w:szCs w:val="20"/>
              </w:rPr>
              <w:t xml:space="preserve"> - veljavna območja</w:t>
            </w:r>
          </w:p>
        </w:tc>
      </w:tr>
      <w:tr w:rsidR="6F2C7F7D" w14:paraId="27A61C8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D5F775D" w14:textId="2AFCF48E"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2924CB4" w14:textId="16C3BED5" w:rsidR="6F2C7F7D" w:rsidRDefault="6F2C7F7D" w:rsidP="6F2C7F7D">
            <w:pPr>
              <w:spacing w:after="0"/>
            </w:pPr>
            <w:r w:rsidRPr="6F2C7F7D">
              <w:rPr>
                <w:rFonts w:ascii="Calibri" w:eastAsia="Calibri" w:hAnsi="Calibri" w:cs="Calibri"/>
                <w:sz w:val="20"/>
                <w:szCs w:val="20"/>
              </w:rPr>
              <w:t>4.1.29.28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5C174F7" w14:textId="7B824E78" w:rsidR="6F2C7F7D" w:rsidRDefault="6F2C7F7D" w:rsidP="6F2C7F7D">
            <w:pPr>
              <w:spacing w:after="0"/>
            </w:pPr>
            <w:r w:rsidRPr="6F2C7F7D">
              <w:rPr>
                <w:rFonts w:ascii="Calibri" w:eastAsia="Calibri" w:hAnsi="Calibri" w:cs="Calibri"/>
                <w:sz w:val="20"/>
                <w:szCs w:val="20"/>
              </w:rPr>
              <w:t>Izdelki na podlagi črtne kode so na voljo za vse načine prevoza, pri katerih lahko stranka izbere določene poti, potovalni razred, vrsto koncesije ali kateri koli drug parameter (npr. rezervacijo sedežev) v skladu s poslovnimi pravili organa za sklepanje pogodb.</w:t>
            </w:r>
          </w:p>
        </w:tc>
      </w:tr>
      <w:tr w:rsidR="6F2C7F7D" w14:paraId="0390E5C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F46F225" w14:textId="10AE02E5"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6DE4EC3" w14:textId="6E925CD9" w:rsidR="6F2C7F7D" w:rsidRDefault="6F2C7F7D" w:rsidP="6F2C7F7D">
            <w:pPr>
              <w:spacing w:after="0"/>
            </w:pPr>
            <w:r w:rsidRPr="6F2C7F7D">
              <w:rPr>
                <w:rFonts w:ascii="Calibri" w:eastAsia="Calibri" w:hAnsi="Calibri" w:cs="Calibri"/>
                <w:sz w:val="20"/>
                <w:szCs w:val="20"/>
              </w:rPr>
              <w:t>4.1.29.29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A88AA80" w14:textId="5BC6721B" w:rsidR="6F2C7F7D" w:rsidRDefault="6F2C7F7D" w:rsidP="6F2C7F7D">
            <w:pPr>
              <w:spacing w:after="0"/>
            </w:pPr>
            <w:r w:rsidRPr="6F2C7F7D">
              <w:rPr>
                <w:rFonts w:ascii="Calibri" w:eastAsia="Calibri" w:hAnsi="Calibri" w:cs="Calibri"/>
                <w:sz w:val="20"/>
                <w:szCs w:val="20"/>
              </w:rPr>
              <w:t>Statična črtna koda je zavarovana z digitalnim podpisom in šifriranjem, da se ohranita varnost in celovitost podatkov.</w:t>
            </w:r>
          </w:p>
        </w:tc>
      </w:tr>
      <w:tr w:rsidR="6F2C7F7D" w14:paraId="18B9603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82BA5FA" w14:textId="2F301CB9"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217230D" w14:textId="318E96EB" w:rsidR="6F2C7F7D" w:rsidRDefault="6F2C7F7D" w:rsidP="6F2C7F7D">
            <w:pPr>
              <w:spacing w:after="0"/>
            </w:pPr>
            <w:r w:rsidRPr="6F2C7F7D">
              <w:rPr>
                <w:rFonts w:ascii="Calibri" w:eastAsia="Calibri" w:hAnsi="Calibri" w:cs="Calibri"/>
                <w:sz w:val="20"/>
                <w:szCs w:val="20"/>
              </w:rPr>
              <w:t>4.1.29.30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30C8C3D" w14:textId="0FD4B0FA" w:rsidR="6F2C7F7D" w:rsidRDefault="6F2C7F7D" w:rsidP="6F2C7F7D">
            <w:pPr>
              <w:spacing w:after="0"/>
            </w:pPr>
            <w:r w:rsidRPr="6F2C7F7D">
              <w:rPr>
                <w:rFonts w:ascii="Calibri" w:eastAsia="Calibri" w:hAnsi="Calibri" w:cs="Calibri"/>
                <w:sz w:val="20"/>
                <w:szCs w:val="20"/>
              </w:rPr>
              <w:t>Potrjevanje statičnih črtnih kod se upravlja lokalno na napravi 1. stopnje. Dnevnik transakcij se takoj posreduje sistemu ABT za shranjevanje in uporabo v primeru inšpekcijskega pregleda.</w:t>
            </w:r>
          </w:p>
        </w:tc>
      </w:tr>
      <w:tr w:rsidR="6F2C7F7D" w14:paraId="36E3E96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CB3655A" w14:textId="4490F5D4"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D1E717F" w14:textId="1C7612CA" w:rsidR="6F2C7F7D" w:rsidRDefault="6F2C7F7D" w:rsidP="6F2C7F7D">
            <w:pPr>
              <w:spacing w:after="0"/>
            </w:pPr>
            <w:r w:rsidRPr="6F2C7F7D">
              <w:rPr>
                <w:rFonts w:ascii="Calibri" w:eastAsia="Calibri" w:hAnsi="Calibri" w:cs="Calibri"/>
                <w:sz w:val="20"/>
                <w:szCs w:val="20"/>
              </w:rPr>
              <w:t>4.1.29.31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DDE8F4E" w14:textId="54FDD392" w:rsidR="6F2C7F7D" w:rsidRDefault="6F2C7F7D" w:rsidP="6F2C7F7D">
            <w:pPr>
              <w:spacing w:after="0"/>
            </w:pPr>
            <w:r w:rsidRPr="6F2C7F7D">
              <w:rPr>
                <w:rFonts w:ascii="Calibri" w:eastAsia="Calibri" w:hAnsi="Calibri" w:cs="Calibri"/>
                <w:sz w:val="20"/>
                <w:szCs w:val="20"/>
              </w:rPr>
              <w:t>Rešitev črtne kode 2D mora biti sposobna zaznati, kdaj je črtna koda že v uporabi ali je bila uporabljena prej. Statične črtne kode lahko uporablja ena oseba hkrati. Rešitev mora podpirati nastavljive ukrepe za preprečevanje povratnega posredovanja in deljenja z drugimi uporabniki.</w:t>
            </w:r>
          </w:p>
        </w:tc>
      </w:tr>
      <w:tr w:rsidR="6F2C7F7D" w14:paraId="36F686D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E336FB4" w14:textId="45E9C092"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88FFABB" w14:textId="380561B6" w:rsidR="6F2C7F7D" w:rsidRDefault="6F2C7F7D" w:rsidP="6F2C7F7D">
            <w:pPr>
              <w:spacing w:after="0"/>
            </w:pPr>
            <w:r w:rsidRPr="6F2C7F7D">
              <w:rPr>
                <w:rFonts w:ascii="Calibri" w:eastAsia="Calibri" w:hAnsi="Calibri" w:cs="Calibri"/>
                <w:sz w:val="20"/>
                <w:szCs w:val="20"/>
              </w:rPr>
              <w:t>4.1.29.32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091E3CA" w14:textId="74BE0593" w:rsidR="6F2C7F7D" w:rsidRDefault="6F2C7F7D" w:rsidP="6F2C7F7D">
            <w:pPr>
              <w:spacing w:after="0"/>
            </w:pPr>
            <w:r w:rsidRPr="6F2C7F7D">
              <w:rPr>
                <w:rFonts w:ascii="Calibri" w:eastAsia="Calibri" w:hAnsi="Calibri" w:cs="Calibri"/>
                <w:sz w:val="20"/>
                <w:szCs w:val="20"/>
              </w:rPr>
              <w:t>Rešitev črtne kode 2D mora izvajati varnostne metode in edinstvene identifikacijske številke. Ko se črtna koda prikaže bralniku, se edinstvena identifikacijska oznaka črtne kode preveri na črnem seznamu.</w:t>
            </w:r>
          </w:p>
        </w:tc>
      </w:tr>
      <w:tr w:rsidR="6F2C7F7D" w14:paraId="35A621F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3B95014" w14:textId="76F3FA0A" w:rsidR="6F2C7F7D" w:rsidRDefault="6F2C7F7D" w:rsidP="6F2C7F7D">
            <w:pPr>
              <w:spacing w:after="0"/>
            </w:pPr>
            <w:r w:rsidRPr="6F2C7F7D">
              <w:rPr>
                <w:rFonts w:ascii="Calibri" w:eastAsia="Calibri" w:hAnsi="Calibri" w:cs="Calibri"/>
                <w:sz w:val="20"/>
                <w:szCs w:val="20"/>
              </w:rPr>
              <w:t>Dinamična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82AAC2F" w14:textId="3F4EEDB5" w:rsidR="6F2C7F7D" w:rsidRDefault="6F2C7F7D" w:rsidP="6F2C7F7D">
            <w:pPr>
              <w:spacing w:after="0"/>
            </w:pPr>
            <w:r w:rsidRPr="6F2C7F7D">
              <w:rPr>
                <w:rFonts w:ascii="Calibri" w:eastAsia="Calibri" w:hAnsi="Calibri" w:cs="Calibri"/>
                <w:sz w:val="20"/>
                <w:szCs w:val="20"/>
              </w:rPr>
              <w:t>4.1.29.33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A06A4A9" w14:textId="0559D6BC" w:rsidR="6F2C7F7D" w:rsidRDefault="6F2C7F7D" w:rsidP="6F2C7F7D">
            <w:pPr>
              <w:spacing w:after="0"/>
            </w:pPr>
            <w:r w:rsidRPr="6F2C7F7D">
              <w:rPr>
                <w:rFonts w:ascii="Calibri" w:eastAsia="Calibri" w:hAnsi="Calibri" w:cs="Calibri"/>
                <w:sz w:val="20"/>
                <w:szCs w:val="20"/>
              </w:rPr>
              <w:t>Ponudnik zagotovi modul za izdajanje 2D črtne kode, ki se integrira v mobilno aplikacijo naročnika in generira dinamično črtno kodo, ki identificira račun stranke.</w:t>
            </w:r>
          </w:p>
        </w:tc>
      </w:tr>
      <w:tr w:rsidR="6F2C7F7D" w14:paraId="6E9A7A1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A71CAF7" w14:textId="17D02090" w:rsidR="6F2C7F7D" w:rsidRDefault="6F2C7F7D" w:rsidP="6F2C7F7D">
            <w:pPr>
              <w:spacing w:after="0"/>
            </w:pPr>
            <w:r w:rsidRPr="6F2C7F7D">
              <w:rPr>
                <w:rFonts w:ascii="Calibri" w:eastAsia="Calibri" w:hAnsi="Calibri" w:cs="Calibri"/>
                <w:sz w:val="20"/>
                <w:szCs w:val="20"/>
              </w:rPr>
              <w:t>Dinamična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AD08F8B" w14:textId="4FB40167" w:rsidR="6F2C7F7D" w:rsidRDefault="6F2C7F7D" w:rsidP="6F2C7F7D">
            <w:pPr>
              <w:spacing w:after="0"/>
            </w:pPr>
            <w:r w:rsidRPr="6F2C7F7D">
              <w:rPr>
                <w:rFonts w:ascii="Calibri" w:eastAsia="Calibri" w:hAnsi="Calibri" w:cs="Calibri"/>
                <w:sz w:val="20"/>
                <w:szCs w:val="20"/>
              </w:rPr>
              <w:t>4.1.29.34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F644372" w14:textId="1A39BB7B" w:rsidR="6F2C7F7D" w:rsidRDefault="6F2C7F7D" w:rsidP="6F2C7F7D">
            <w:pPr>
              <w:spacing w:after="0"/>
            </w:pPr>
            <w:r w:rsidRPr="6F2C7F7D">
              <w:rPr>
                <w:rFonts w:ascii="Calibri" w:eastAsia="Calibri" w:hAnsi="Calibri" w:cs="Calibri"/>
                <w:sz w:val="20"/>
                <w:szCs w:val="20"/>
              </w:rPr>
              <w:t>Dinamično generiranje črtne kode je dostopno le, ko je stranka identificirana in avtentificirana na računu ABT.</w:t>
            </w:r>
          </w:p>
        </w:tc>
      </w:tr>
      <w:tr w:rsidR="6F2C7F7D" w14:paraId="3B00219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7A97C5F" w14:textId="6E99CC2D" w:rsidR="6F2C7F7D" w:rsidRDefault="6F2C7F7D" w:rsidP="6F2C7F7D">
            <w:pPr>
              <w:spacing w:after="0"/>
            </w:pPr>
            <w:r w:rsidRPr="6F2C7F7D">
              <w:rPr>
                <w:rFonts w:ascii="Calibri" w:eastAsia="Calibri" w:hAnsi="Calibri" w:cs="Calibri"/>
                <w:sz w:val="20"/>
                <w:szCs w:val="20"/>
              </w:rPr>
              <w:t>Dinamična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C984D83" w14:textId="47895F87" w:rsidR="6F2C7F7D" w:rsidRDefault="6F2C7F7D" w:rsidP="6F2C7F7D">
            <w:pPr>
              <w:spacing w:after="0"/>
            </w:pPr>
            <w:r w:rsidRPr="6F2C7F7D">
              <w:rPr>
                <w:rFonts w:ascii="Calibri" w:eastAsia="Calibri" w:hAnsi="Calibri" w:cs="Calibri"/>
                <w:sz w:val="20"/>
                <w:szCs w:val="20"/>
              </w:rPr>
              <w:t>4.1.29.35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799FDDB" w14:textId="705C760B" w:rsidR="6F2C7F7D" w:rsidRDefault="6F2C7F7D" w:rsidP="6F2C7F7D">
            <w:pPr>
              <w:spacing w:after="0"/>
            </w:pPr>
            <w:r w:rsidRPr="6F2C7F7D">
              <w:rPr>
                <w:rFonts w:ascii="Calibri" w:eastAsia="Calibri" w:hAnsi="Calibri" w:cs="Calibri"/>
                <w:sz w:val="20"/>
                <w:szCs w:val="20"/>
              </w:rPr>
              <w:t>Podatki črtne kode 2D vključujejo dinamične podatke, kot sta datum in čas izdelave.</w:t>
            </w:r>
          </w:p>
        </w:tc>
      </w:tr>
      <w:tr w:rsidR="6F2C7F7D" w14:paraId="3683441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76A5787" w14:textId="612CE0E9" w:rsidR="6F2C7F7D" w:rsidRDefault="6F2C7F7D" w:rsidP="6F2C7F7D">
            <w:pPr>
              <w:spacing w:after="0"/>
            </w:pPr>
            <w:r w:rsidRPr="6F2C7F7D">
              <w:rPr>
                <w:rFonts w:ascii="Calibri" w:eastAsia="Calibri" w:hAnsi="Calibri" w:cs="Calibri"/>
                <w:sz w:val="20"/>
                <w:szCs w:val="20"/>
              </w:rPr>
              <w:t>Dinamična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1B8C548" w14:textId="6A3F8EDA" w:rsidR="6F2C7F7D" w:rsidRDefault="6F2C7F7D" w:rsidP="6F2C7F7D">
            <w:pPr>
              <w:spacing w:after="0"/>
            </w:pPr>
            <w:r w:rsidRPr="6F2C7F7D">
              <w:rPr>
                <w:rFonts w:ascii="Calibri" w:eastAsia="Calibri" w:hAnsi="Calibri" w:cs="Calibri"/>
                <w:sz w:val="20"/>
                <w:szCs w:val="20"/>
              </w:rPr>
              <w:t>4.1.29.36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12D42AE" w14:textId="366531E9" w:rsidR="6F2C7F7D" w:rsidRDefault="6F2C7F7D" w:rsidP="6F2C7F7D">
            <w:pPr>
              <w:spacing w:after="0"/>
            </w:pPr>
            <w:r w:rsidRPr="6F2C7F7D">
              <w:rPr>
                <w:rFonts w:ascii="Calibri" w:eastAsia="Calibri" w:hAnsi="Calibri" w:cs="Calibri"/>
                <w:sz w:val="20"/>
                <w:szCs w:val="20"/>
              </w:rPr>
              <w:t>Ponudnik zagotovi, da je modul črtne kode 2D, nameščen na napravah 1. stopnje, sposoben preverjati dinamične črtne kode, prikazane na mobilnih telefonih strank.</w:t>
            </w:r>
          </w:p>
        </w:tc>
      </w:tr>
      <w:tr w:rsidR="6F2C7F7D" w14:paraId="2B3B3A0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B1FA64B" w14:textId="34710319" w:rsidR="6F2C7F7D" w:rsidRDefault="6F2C7F7D" w:rsidP="6F2C7F7D">
            <w:pPr>
              <w:spacing w:after="0"/>
            </w:pPr>
            <w:r w:rsidRPr="6F2C7F7D">
              <w:rPr>
                <w:rFonts w:ascii="Calibri" w:eastAsia="Calibri" w:hAnsi="Calibri" w:cs="Calibri"/>
                <w:sz w:val="20"/>
                <w:szCs w:val="20"/>
              </w:rPr>
              <w:t>Dinamična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A2C32A8" w14:textId="55B76D63" w:rsidR="6F2C7F7D" w:rsidRDefault="6F2C7F7D" w:rsidP="6F2C7F7D">
            <w:pPr>
              <w:spacing w:after="0"/>
            </w:pPr>
            <w:r w:rsidRPr="6F2C7F7D">
              <w:rPr>
                <w:rFonts w:ascii="Calibri" w:eastAsia="Calibri" w:hAnsi="Calibri" w:cs="Calibri"/>
                <w:sz w:val="20"/>
                <w:szCs w:val="20"/>
              </w:rPr>
              <w:t>4.1.29.37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A0EEADC" w14:textId="67F236A6" w:rsidR="6F2C7F7D" w:rsidRDefault="6F2C7F7D" w:rsidP="6F2C7F7D">
            <w:pPr>
              <w:spacing w:after="0"/>
            </w:pPr>
            <w:r w:rsidRPr="6F2C7F7D">
              <w:rPr>
                <w:rFonts w:ascii="Calibri" w:eastAsia="Calibri" w:hAnsi="Calibri" w:cs="Calibri"/>
                <w:sz w:val="20"/>
                <w:szCs w:val="20"/>
              </w:rPr>
              <w:t>Ko se dinamična črtna koda prikaže bralniku, se ID računa stranke preveri na črnem seznamu.</w:t>
            </w:r>
          </w:p>
        </w:tc>
      </w:tr>
      <w:tr w:rsidR="6F2C7F7D" w14:paraId="6F8CE45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5E76725" w14:textId="10732A92" w:rsidR="6F2C7F7D" w:rsidRDefault="6F2C7F7D" w:rsidP="6F2C7F7D">
            <w:pPr>
              <w:spacing w:after="0"/>
            </w:pPr>
            <w:r w:rsidRPr="6F2C7F7D">
              <w:rPr>
                <w:rFonts w:ascii="Calibri" w:eastAsia="Calibri" w:hAnsi="Calibri" w:cs="Calibri"/>
                <w:sz w:val="20"/>
                <w:szCs w:val="20"/>
              </w:rPr>
              <w:t>Dinamična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B2656EB" w14:textId="34B65869" w:rsidR="6F2C7F7D" w:rsidRDefault="6F2C7F7D" w:rsidP="6F2C7F7D">
            <w:pPr>
              <w:spacing w:after="0"/>
            </w:pPr>
            <w:r w:rsidRPr="6F2C7F7D">
              <w:rPr>
                <w:rFonts w:ascii="Calibri" w:eastAsia="Calibri" w:hAnsi="Calibri" w:cs="Calibri"/>
                <w:sz w:val="20"/>
                <w:szCs w:val="20"/>
              </w:rPr>
              <w:t>4.1.29.38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1D30C78" w14:textId="4035F252" w:rsidR="6F2C7F7D" w:rsidRDefault="6F2C7F7D" w:rsidP="6F2C7F7D">
            <w:pPr>
              <w:spacing w:after="0"/>
            </w:pPr>
            <w:r w:rsidRPr="6F2C7F7D">
              <w:rPr>
                <w:rFonts w:ascii="Calibri" w:eastAsia="Calibri" w:hAnsi="Calibri" w:cs="Calibri"/>
                <w:sz w:val="20"/>
                <w:szCs w:val="20"/>
              </w:rPr>
              <w:t>Dinamična črtna koda mora biti veljavna le za omejeno časovno obdobje, ki ga je mogoče konfigurirati (na začetku nastavljeno na 5 minut). Če se črtna koda dotakne po nastavljenem obdobju veljavnosti, jo naprava na ravni 1 zavrne.</w:t>
            </w:r>
          </w:p>
        </w:tc>
      </w:tr>
    </w:tbl>
    <w:p w14:paraId="1D266F65" w14:textId="4E1C8D88" w:rsidR="00984C72" w:rsidRPr="000570F4" w:rsidRDefault="00984C72" w:rsidP="6F2C7F7D"/>
    <w:p w14:paraId="455754FE" w14:textId="77777777" w:rsidR="00802FEA" w:rsidRPr="000570F4" w:rsidRDefault="00802FEA" w:rsidP="00802FEA"/>
    <w:p w14:paraId="25D626C9" w14:textId="77777777" w:rsidR="004801B1" w:rsidRDefault="004801B1" w:rsidP="00802FEA"/>
    <w:p w14:paraId="6341FBF1" w14:textId="00AFC3DF" w:rsidR="00984C72" w:rsidRDefault="00984C72">
      <w:r>
        <w:br w:type="page"/>
      </w:r>
    </w:p>
    <w:p w14:paraId="561FB381" w14:textId="1C1038BB" w:rsidR="000E6700" w:rsidRPr="000570F4" w:rsidRDefault="559F07BB" w:rsidP="000B7CF1">
      <w:pPr>
        <w:pStyle w:val="Heading3"/>
      </w:pPr>
      <w:r>
        <w:t xml:space="preserve"> </w:t>
      </w:r>
      <w:bookmarkStart w:id="75" w:name="_Toc101652278"/>
      <w:r>
        <w:t>Podpora upraviteljem maloprodaje</w:t>
      </w:r>
      <w:bookmarkEnd w:id="75"/>
    </w:p>
    <w:p w14:paraId="119C6CD1" w14:textId="3A3F6A8A" w:rsidR="000B7CF1" w:rsidRPr="000570F4" w:rsidRDefault="00B93DC5" w:rsidP="000B7CF1">
      <w:pPr>
        <w:jc w:val="both"/>
      </w:pPr>
      <w:r>
        <w:t>Ponudniki</w:t>
      </w:r>
      <w:r w:rsidR="000B7CF1">
        <w:t xml:space="preserve"> morajo izpolnjevati zahteve za podporo </w:t>
      </w:r>
      <w:r w:rsidR="000D2B89">
        <w:t xml:space="preserve">upraviteljem maloprodaje </w:t>
      </w:r>
      <w:r w:rsidR="000B7CF1">
        <w:t xml:space="preserve">iz </w:t>
      </w:r>
      <w:r w:rsidR="00BF409D">
        <w:t>poglavja</w:t>
      </w:r>
      <w:r w:rsidR="000B7CF1">
        <w:t xml:space="preserve"> o funkcionalnih zahtevah in vseh drugih ustreznih </w:t>
      </w:r>
      <w:r w:rsidR="007A285D">
        <w:t>podpoglavjih</w:t>
      </w:r>
      <w:r w:rsidR="000B7CF1">
        <w:t xml:space="preserve"> tega dokumenta.</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230"/>
        <w:gridCol w:w="6705"/>
      </w:tblGrid>
      <w:tr w:rsidR="6F2C7F7D" w14:paraId="1B6DC0D8"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6169128C"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3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00054CE" w14:textId="0FB654B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7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4487A4D" w14:textId="7F90E860"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223337B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185A034" w14:textId="2F2361FB"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7FEA272" w14:textId="59E14CD7" w:rsidR="6F2C7F7D" w:rsidRDefault="6F2C7F7D" w:rsidP="6F2C7F7D">
            <w:pPr>
              <w:spacing w:after="0"/>
            </w:pPr>
            <w:r w:rsidRPr="6F2C7F7D">
              <w:rPr>
                <w:rFonts w:ascii="Calibri" w:eastAsia="Calibri" w:hAnsi="Calibri" w:cs="Calibri"/>
                <w:sz w:val="20"/>
                <w:szCs w:val="20"/>
              </w:rPr>
              <w:t>4.1.30.1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C8E58A6" w14:textId="225E6187" w:rsidR="6F2C7F7D" w:rsidRDefault="6F2C7F7D" w:rsidP="6F2C7F7D">
            <w:pPr>
              <w:spacing w:after="0"/>
            </w:pPr>
            <w:r w:rsidRPr="6F2C7F7D">
              <w:rPr>
                <w:rFonts w:ascii="Calibri" w:eastAsia="Calibri" w:hAnsi="Calibri" w:cs="Calibri"/>
                <w:sz w:val="20"/>
                <w:szCs w:val="20"/>
              </w:rPr>
              <w:t>Sistem ABT mora zagotavljati odprt API za povezavo maloprodajnih POS naprav tretjih oseb.</w:t>
            </w:r>
          </w:p>
        </w:tc>
      </w:tr>
      <w:tr w:rsidR="6F2C7F7D" w14:paraId="2C2A0AF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2ACF5A5" w14:textId="26F763E8"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039ABC4" w14:textId="35A8E0FD" w:rsidR="6F2C7F7D" w:rsidRDefault="6F2C7F7D" w:rsidP="6F2C7F7D">
            <w:pPr>
              <w:spacing w:after="0"/>
            </w:pPr>
            <w:r w:rsidRPr="6F2C7F7D">
              <w:rPr>
                <w:rFonts w:ascii="Calibri" w:eastAsia="Calibri" w:hAnsi="Calibri" w:cs="Calibri"/>
                <w:sz w:val="20"/>
                <w:szCs w:val="20"/>
              </w:rPr>
              <w:t>4.1.30.2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E5BE7FE" w14:textId="38014228" w:rsidR="6F2C7F7D" w:rsidRDefault="6F2C7F7D" w:rsidP="6F2C7F7D">
            <w:pPr>
              <w:spacing w:after="0"/>
            </w:pPr>
            <w:r w:rsidRPr="6F2C7F7D">
              <w:rPr>
                <w:rFonts w:ascii="Calibri" w:eastAsia="Calibri" w:hAnsi="Calibri" w:cs="Calibri"/>
                <w:sz w:val="20"/>
                <w:szCs w:val="20"/>
              </w:rPr>
              <w:t>Sistem ABT uporablja vsa pravila obdelave, opisana v oddelku Zahteve za obdelavo transakcij in tveganj ter poslovna pravila organa za sklepanje pogodb.</w:t>
            </w:r>
          </w:p>
        </w:tc>
      </w:tr>
      <w:tr w:rsidR="6F2C7F7D" w14:paraId="151D95B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1D3AC3C" w14:textId="0BB4344C"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BE973F8" w14:textId="2C8D1871" w:rsidR="6F2C7F7D" w:rsidRDefault="6F2C7F7D" w:rsidP="6F2C7F7D">
            <w:pPr>
              <w:spacing w:after="0"/>
            </w:pPr>
            <w:r w:rsidRPr="6F2C7F7D">
              <w:rPr>
                <w:rFonts w:ascii="Calibri" w:eastAsia="Calibri" w:hAnsi="Calibri" w:cs="Calibri"/>
                <w:sz w:val="20"/>
                <w:szCs w:val="20"/>
              </w:rPr>
              <w:t>4.1.30.3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202E9A5" w14:textId="36F89E17" w:rsidR="6F2C7F7D" w:rsidRDefault="6F2C7F7D" w:rsidP="6F2C7F7D">
            <w:pPr>
              <w:spacing w:after="0"/>
            </w:pPr>
            <w:r w:rsidRPr="6F2C7F7D">
              <w:rPr>
                <w:rFonts w:ascii="Calibri" w:eastAsia="Calibri" w:hAnsi="Calibri" w:cs="Calibri"/>
                <w:sz w:val="20"/>
                <w:szCs w:val="20"/>
              </w:rPr>
              <w:t>Sistem ABT obdela predložene plačilne transakcije za več trgovcev. Plačilne transakcije vsebujejo identifikator trgovca, ki se uporabi za poravnavo.</w:t>
            </w:r>
          </w:p>
        </w:tc>
      </w:tr>
      <w:tr w:rsidR="6F2C7F7D" w14:paraId="681295C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F2C0F23" w14:textId="78A8F10C"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8C07DF4" w14:textId="2366A91A" w:rsidR="6F2C7F7D" w:rsidRDefault="6F2C7F7D" w:rsidP="6F2C7F7D">
            <w:pPr>
              <w:spacing w:after="0"/>
            </w:pPr>
            <w:r w:rsidRPr="6F2C7F7D">
              <w:rPr>
                <w:rFonts w:ascii="Calibri" w:eastAsia="Calibri" w:hAnsi="Calibri" w:cs="Calibri"/>
                <w:sz w:val="20"/>
                <w:szCs w:val="20"/>
              </w:rPr>
              <w:t>4.1.30.4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3F55E5E" w14:textId="1D69A925" w:rsidR="6F2C7F7D" w:rsidRDefault="6F2C7F7D" w:rsidP="6F2C7F7D">
            <w:pPr>
              <w:spacing w:after="0"/>
            </w:pPr>
            <w:r w:rsidRPr="6F2C7F7D">
              <w:rPr>
                <w:rFonts w:ascii="Calibri" w:eastAsia="Calibri" w:hAnsi="Calibri" w:cs="Calibri"/>
                <w:sz w:val="20"/>
                <w:szCs w:val="20"/>
              </w:rPr>
              <w:t>Sistem ABT prepozna in preveri prejete podrobnosti transakcije glede na črno listo.</w:t>
            </w:r>
          </w:p>
        </w:tc>
      </w:tr>
      <w:tr w:rsidR="6F2C7F7D" w14:paraId="37F9834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D57BD1F" w14:textId="2414BB59"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FF6C189" w14:textId="65A4B76C" w:rsidR="6F2C7F7D" w:rsidRDefault="6F2C7F7D" w:rsidP="6F2C7F7D">
            <w:pPr>
              <w:spacing w:after="0"/>
            </w:pPr>
            <w:r w:rsidRPr="6F2C7F7D">
              <w:rPr>
                <w:rFonts w:ascii="Calibri" w:eastAsia="Calibri" w:hAnsi="Calibri" w:cs="Calibri"/>
                <w:sz w:val="20"/>
                <w:szCs w:val="20"/>
              </w:rPr>
              <w:t>4.1.30.5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17C6B5D" w14:textId="6D45B2F3" w:rsidR="6F2C7F7D" w:rsidRDefault="6F2C7F7D" w:rsidP="6F2C7F7D">
            <w:pPr>
              <w:spacing w:after="0"/>
            </w:pPr>
            <w:r w:rsidRPr="6F2C7F7D">
              <w:rPr>
                <w:rFonts w:ascii="Calibri" w:eastAsia="Calibri" w:hAnsi="Calibri" w:cs="Calibri"/>
                <w:sz w:val="20"/>
                <w:szCs w:val="20"/>
              </w:rPr>
              <w:t>Sistem ABT razpošlje črno listo upraviteljem maloprodajnega omrežja v nastavljivem rednem časovnem obdobju.</w:t>
            </w:r>
          </w:p>
        </w:tc>
      </w:tr>
      <w:tr w:rsidR="6F2C7F7D" w14:paraId="5C17837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DDD339F" w14:textId="04464562"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B35ED7C" w14:textId="141835A6" w:rsidR="6F2C7F7D" w:rsidRDefault="6F2C7F7D" w:rsidP="6F2C7F7D">
            <w:pPr>
              <w:spacing w:after="0"/>
            </w:pPr>
            <w:r w:rsidRPr="6F2C7F7D">
              <w:rPr>
                <w:rFonts w:ascii="Calibri" w:eastAsia="Calibri" w:hAnsi="Calibri" w:cs="Calibri"/>
                <w:sz w:val="20"/>
                <w:szCs w:val="20"/>
              </w:rPr>
              <w:t>4.1.30.6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B18B25B" w14:textId="005275D2" w:rsidR="6F2C7F7D" w:rsidRDefault="6F2C7F7D" w:rsidP="6F2C7F7D">
            <w:pPr>
              <w:spacing w:after="0"/>
            </w:pPr>
            <w:r w:rsidRPr="6F2C7F7D">
              <w:rPr>
                <w:rFonts w:ascii="Calibri" w:eastAsia="Calibri" w:hAnsi="Calibri" w:cs="Calibri"/>
                <w:sz w:val="20"/>
                <w:szCs w:val="20"/>
              </w:rPr>
              <w:t>Sistem ABT komunicira z upravitelji maloprodajnih omrežij po varnih kanalih (npr. TLS 1.2).</w:t>
            </w:r>
          </w:p>
        </w:tc>
      </w:tr>
      <w:tr w:rsidR="6F2C7F7D" w14:paraId="680E88E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C865DF8" w14:textId="2FEDB41D"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CA939D2" w14:textId="07C4B572" w:rsidR="6F2C7F7D" w:rsidRDefault="6F2C7F7D" w:rsidP="6F2C7F7D">
            <w:pPr>
              <w:spacing w:after="0"/>
            </w:pPr>
            <w:r w:rsidRPr="6F2C7F7D">
              <w:rPr>
                <w:rFonts w:ascii="Calibri" w:eastAsia="Calibri" w:hAnsi="Calibri" w:cs="Calibri"/>
                <w:sz w:val="20"/>
                <w:szCs w:val="20"/>
              </w:rPr>
              <w:t>4.1.30.7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5098E52" w14:textId="2C32E70F" w:rsidR="6F2C7F7D" w:rsidRDefault="6F2C7F7D" w:rsidP="6F2C7F7D">
            <w:pPr>
              <w:spacing w:after="0"/>
            </w:pPr>
            <w:r w:rsidRPr="6F2C7F7D">
              <w:rPr>
                <w:rFonts w:ascii="Calibri" w:eastAsia="Calibri" w:hAnsi="Calibri" w:cs="Calibri"/>
                <w:sz w:val="20"/>
                <w:szCs w:val="20"/>
              </w:rPr>
              <w:t>Sistem ABT pred izmenjavo podatkov preveri pristnost upraviteljev maloprodajnega omrežja.</w:t>
            </w:r>
          </w:p>
        </w:tc>
      </w:tr>
      <w:tr w:rsidR="6F2C7F7D" w14:paraId="50B8646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FFED815" w14:textId="66E8EDEF"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113593C" w14:textId="667DD75F" w:rsidR="6F2C7F7D" w:rsidRDefault="6F2C7F7D" w:rsidP="6F2C7F7D">
            <w:pPr>
              <w:spacing w:after="0"/>
            </w:pPr>
            <w:r w:rsidRPr="6F2C7F7D">
              <w:rPr>
                <w:rFonts w:ascii="Calibri" w:eastAsia="Calibri" w:hAnsi="Calibri" w:cs="Calibri"/>
                <w:sz w:val="20"/>
                <w:szCs w:val="20"/>
              </w:rPr>
              <w:t>4.1.30.8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857A598" w14:textId="3E5AD493" w:rsidR="6F2C7F7D" w:rsidRDefault="6F2C7F7D" w:rsidP="6F2C7F7D">
            <w:pPr>
              <w:spacing w:after="0"/>
            </w:pPr>
            <w:r w:rsidRPr="6F2C7F7D">
              <w:rPr>
                <w:rFonts w:ascii="Calibri" w:eastAsia="Calibri" w:hAnsi="Calibri" w:cs="Calibri"/>
                <w:sz w:val="20"/>
                <w:szCs w:val="20"/>
              </w:rPr>
              <w:t>Sistem ABT komunicira samo z registriranimi upravitelji maloprodajnih omrežij.</w:t>
            </w:r>
          </w:p>
        </w:tc>
      </w:tr>
      <w:tr w:rsidR="6F2C7F7D" w14:paraId="0FE6F45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9BD9544" w14:textId="5F891462"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7A0432F" w14:textId="21F8970A" w:rsidR="6F2C7F7D" w:rsidRDefault="6F2C7F7D" w:rsidP="6F2C7F7D">
            <w:pPr>
              <w:spacing w:after="0"/>
            </w:pPr>
            <w:r w:rsidRPr="6F2C7F7D">
              <w:rPr>
                <w:rFonts w:ascii="Calibri" w:eastAsia="Calibri" w:hAnsi="Calibri" w:cs="Calibri"/>
                <w:sz w:val="20"/>
                <w:szCs w:val="20"/>
              </w:rPr>
              <w:t>4.1.30.9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D7B4CAA" w14:textId="03EAAA89" w:rsidR="6F2C7F7D" w:rsidRDefault="6F2C7F7D" w:rsidP="6F2C7F7D">
            <w:pPr>
              <w:spacing w:after="0"/>
            </w:pPr>
            <w:r w:rsidRPr="6F2C7F7D">
              <w:rPr>
                <w:rFonts w:ascii="Calibri" w:eastAsia="Calibri" w:hAnsi="Calibri" w:cs="Calibri"/>
                <w:sz w:val="20"/>
                <w:szCs w:val="20"/>
              </w:rPr>
              <w:t>Sistem ABT omogoča upraviteljem organa za sklepanje pogodb in maloprodajnih omrežij dodajanje in upravljanje maloprodajnih trgovin, lokacij, povezanih naprav POS v maloprodajnih trgovinah in drugih informacij o lokaciji z uporabo spletnih portalov organa za sklepanje pogodb in partnerjev.</w:t>
            </w:r>
          </w:p>
        </w:tc>
      </w:tr>
      <w:tr w:rsidR="6F2C7F7D" w14:paraId="28D35E4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7105928" w14:textId="7C61E2C0"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E708E84" w14:textId="45721809" w:rsidR="6F2C7F7D" w:rsidRDefault="6F2C7F7D" w:rsidP="6F2C7F7D">
            <w:pPr>
              <w:spacing w:after="0"/>
            </w:pPr>
            <w:r w:rsidRPr="6F2C7F7D">
              <w:rPr>
                <w:rFonts w:ascii="Calibri" w:eastAsia="Calibri" w:hAnsi="Calibri" w:cs="Calibri"/>
                <w:sz w:val="20"/>
                <w:szCs w:val="20"/>
              </w:rPr>
              <w:t>4.1.30.10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A751334" w14:textId="09E6021D" w:rsidR="6F2C7F7D" w:rsidRDefault="6F2C7F7D" w:rsidP="6F2C7F7D">
            <w:pPr>
              <w:spacing w:after="0"/>
            </w:pPr>
            <w:r w:rsidRPr="6F2C7F7D">
              <w:rPr>
                <w:rFonts w:ascii="Calibri" w:eastAsia="Calibri" w:hAnsi="Calibri" w:cs="Calibri"/>
                <w:sz w:val="20"/>
                <w:szCs w:val="20"/>
              </w:rPr>
              <w:t>Sistem ABT zajema, kategorizira, določa prioritete, upravlja, obravnava in poroča o zahtevkih za tehnično podporo in rešitvah, povezanih z maloprodajnim omrežjem.</w:t>
            </w:r>
          </w:p>
        </w:tc>
      </w:tr>
      <w:tr w:rsidR="6F2C7F7D" w14:paraId="4C8E222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FFDCDDC" w14:textId="11C694C0"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E6669B1" w14:textId="60DC0A7B" w:rsidR="6F2C7F7D" w:rsidRDefault="6F2C7F7D" w:rsidP="6F2C7F7D">
            <w:pPr>
              <w:spacing w:after="0"/>
            </w:pPr>
            <w:r w:rsidRPr="6F2C7F7D">
              <w:rPr>
                <w:rFonts w:ascii="Calibri" w:eastAsia="Calibri" w:hAnsi="Calibri" w:cs="Calibri"/>
                <w:sz w:val="20"/>
                <w:szCs w:val="20"/>
              </w:rPr>
              <w:t>4.1.30.11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81C28F1" w14:textId="1ACCA147" w:rsidR="6F2C7F7D" w:rsidRDefault="6F2C7F7D" w:rsidP="6F2C7F7D">
            <w:pPr>
              <w:spacing w:after="0"/>
            </w:pPr>
            <w:r w:rsidRPr="6F2C7F7D">
              <w:rPr>
                <w:rFonts w:ascii="Calibri" w:eastAsia="Calibri" w:hAnsi="Calibri" w:cs="Calibri"/>
                <w:sz w:val="20"/>
                <w:szCs w:val="20"/>
              </w:rPr>
              <w:t>Sistem ABT zagotavlja organu za sklepanje pogodb dostop do shranjenih podatkov ter mu omogoča izvajanje poročil in analitike o transakcijah v maloprodajnih trgovinah, uspešnosti, težavah, zahtevkih za podporo in drugih kazalnikih uspešnosti.</w:t>
            </w:r>
          </w:p>
        </w:tc>
      </w:tr>
      <w:tr w:rsidR="6F2C7F7D" w14:paraId="0582094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7915E31" w14:textId="04520B49"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2DC7005" w14:textId="2E62D4CB" w:rsidR="6F2C7F7D" w:rsidRDefault="6F2C7F7D" w:rsidP="6F2C7F7D">
            <w:pPr>
              <w:spacing w:after="0"/>
            </w:pPr>
            <w:r w:rsidRPr="6F2C7F7D">
              <w:rPr>
                <w:rFonts w:ascii="Calibri" w:eastAsia="Calibri" w:hAnsi="Calibri" w:cs="Calibri"/>
                <w:sz w:val="20"/>
                <w:szCs w:val="20"/>
              </w:rPr>
              <w:t>4.1.30.12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5DE790C" w14:textId="30BD481A" w:rsidR="6F2C7F7D" w:rsidRDefault="6F2C7F7D" w:rsidP="6F2C7F7D">
            <w:pPr>
              <w:spacing w:after="0"/>
            </w:pPr>
            <w:r w:rsidRPr="6F2C7F7D">
              <w:rPr>
                <w:rFonts w:ascii="Calibri" w:eastAsia="Calibri" w:hAnsi="Calibri" w:cs="Calibri"/>
                <w:sz w:val="20"/>
                <w:szCs w:val="20"/>
              </w:rPr>
              <w:t>Sistem mora imeti modul za poravnavo s partnerji, izdelavo računa ter upravljanje terjatev in obveznosti.</w:t>
            </w:r>
          </w:p>
        </w:tc>
      </w:tr>
    </w:tbl>
    <w:p w14:paraId="3D28F825" w14:textId="3C585E41" w:rsidR="000A336D" w:rsidRPr="000570F4" w:rsidRDefault="000A336D" w:rsidP="0088637B">
      <w:pPr>
        <w:jc w:val="both"/>
      </w:pPr>
    </w:p>
    <w:p w14:paraId="4E9A4304" w14:textId="0FA8FDA6" w:rsidR="007B30A3" w:rsidRPr="000570F4" w:rsidRDefault="007B30A3"/>
    <w:p w14:paraId="43956DA8" w14:textId="77777777" w:rsidR="00984C72" w:rsidRDefault="00984C72">
      <w:pPr>
        <w:rPr>
          <w:rFonts w:eastAsiaTheme="majorEastAsia" w:cstheme="majorBidi"/>
          <w:color w:val="2F5496" w:themeColor="accent1" w:themeShade="BF"/>
          <w:sz w:val="32"/>
          <w:szCs w:val="26"/>
        </w:rPr>
      </w:pPr>
      <w:r>
        <w:br w:type="page"/>
      </w:r>
    </w:p>
    <w:p w14:paraId="113C065F" w14:textId="1AB70389" w:rsidR="00E30D6A" w:rsidRPr="000570F4" w:rsidRDefault="2C5EB25D" w:rsidP="2D139823">
      <w:pPr>
        <w:pStyle w:val="Heading3"/>
      </w:pPr>
      <w:r>
        <w:t xml:space="preserve"> </w:t>
      </w:r>
      <w:bookmarkStart w:id="76" w:name="_Toc602121999"/>
      <w:r w:rsidR="5A191ECE">
        <w:t>Validatorji</w:t>
      </w:r>
      <w:bookmarkEnd w:id="76"/>
    </w:p>
    <w:p w14:paraId="757B073A" w14:textId="291310CC" w:rsidR="00ED2229" w:rsidRPr="000570F4" w:rsidRDefault="00074A8E" w:rsidP="00E30D6A">
      <w:r>
        <w:t>Ponudniki</w:t>
      </w:r>
      <w:r w:rsidR="00ED2229" w:rsidRPr="000570F4">
        <w:t xml:space="preserve"> zagotov</w:t>
      </w:r>
      <w:r>
        <w:t>ijo</w:t>
      </w:r>
      <w:r w:rsidR="00ED2229" w:rsidRPr="000570F4">
        <w:t xml:space="preserve"> programsko in strojno opremo, namestitev, uvedbo, integracijo, certificiranje in konfiguracijo za vse komponente validatorjev do pripravljenosti L3 za sprejemanje kartic zaprte zanke eIJPP </w:t>
      </w:r>
      <w:r w:rsidR="005F50C1">
        <w:t xml:space="preserve">(opcijsko) </w:t>
      </w:r>
      <w:r w:rsidR="00ED2229" w:rsidRPr="000570F4">
        <w:t xml:space="preserve">in odprte </w:t>
      </w:r>
      <w:r w:rsidR="006F4D37">
        <w:t>sheme</w:t>
      </w:r>
      <w:r w:rsidR="00ED2229" w:rsidRPr="000570F4">
        <w:t xml:space="preserve"> (bančne) v sistemu </w:t>
      </w:r>
      <w:r w:rsidR="006F4D37">
        <w:t>IJPP</w:t>
      </w:r>
      <w:r w:rsidR="00ED2229" w:rsidRPr="000570F4">
        <w:t xml:space="preserve"> v skladu s standardi EMV in z zahtevami iz </w:t>
      </w:r>
      <w:r w:rsidR="00FB5364">
        <w:t>tega dokumenta</w:t>
      </w:r>
      <w:r w:rsidR="00ED2229" w:rsidRPr="000570F4">
        <w:t>.</w:t>
      </w:r>
    </w:p>
    <w:p w14:paraId="31009298" w14:textId="323FBFCF" w:rsidR="00ED2229" w:rsidRPr="000570F4" w:rsidRDefault="00ED2229" w:rsidP="00ED2229">
      <w:pPr>
        <w:jc w:val="both"/>
      </w:pPr>
      <w:r w:rsidRPr="000570F4">
        <w:t>Naslednje zahteve veljajo za VSE validatorje ne glede na vrsto naprave.</w:t>
      </w:r>
    </w:p>
    <w:p w14:paraId="1DFF3270" w14:textId="77777777" w:rsidR="00E30D6A" w:rsidRPr="000570F4" w:rsidRDefault="00E30D6A" w:rsidP="00ED2229">
      <w:pPr>
        <w:jc w:val="both"/>
      </w:pPr>
    </w:p>
    <w:p w14:paraId="580FBDD4" w14:textId="5FA1F647" w:rsidR="00A26739" w:rsidRPr="000570F4" w:rsidRDefault="1EF8995F" w:rsidP="00CB2C6F">
      <w:pPr>
        <w:pStyle w:val="Heading3"/>
      </w:pPr>
      <w:bookmarkStart w:id="77" w:name="_Toc929824710"/>
      <w:r>
        <w:t>Sistemske zahteve</w:t>
      </w:r>
      <w:bookmarkEnd w:id="77"/>
    </w:p>
    <w:p w14:paraId="14CD942B" w14:textId="29FD805D" w:rsidR="007F72B7" w:rsidRPr="000570F4" w:rsidRDefault="006F4D37" w:rsidP="007F72B7">
      <w:pPr>
        <w:jc w:val="both"/>
      </w:pPr>
      <w:r>
        <w:t>Ponudniki</w:t>
      </w:r>
      <w:r w:rsidR="007F72B7" w:rsidRPr="000570F4">
        <w:t xml:space="preserve"> mora</w:t>
      </w:r>
      <w:r>
        <w:t>jo</w:t>
      </w:r>
      <w:r w:rsidR="007F72B7" w:rsidRPr="000570F4">
        <w:t xml:space="preserve"> izpolnjevati sistemske zahteve za validatorje v </w:t>
      </w:r>
      <w:r w:rsidR="007A285D">
        <w:t>poglavju</w:t>
      </w:r>
      <w:r w:rsidR="007F72B7" w:rsidRPr="000570F4">
        <w:t xml:space="preserve"> Funkcionalne zahteve in vseh drugih ustreznih </w:t>
      </w:r>
      <w:r w:rsidR="00BF409D">
        <w:t>podpoglavjih</w:t>
      </w:r>
      <w:r w:rsidR="007F72B7" w:rsidRPr="000570F4">
        <w:t xml:space="preserve"> </w:t>
      </w:r>
      <w:r w:rsidR="00FB5364">
        <w:t>tega dokumenta</w:t>
      </w:r>
      <w:r w:rsidR="007F72B7" w:rsidRPr="000570F4">
        <w:t xml:space="preserve">. Del tega segmenta </w:t>
      </w:r>
      <w:r w:rsidR="000D2B89" w:rsidRPr="000570F4">
        <w:t>je</w:t>
      </w:r>
      <w:r w:rsidR="007F72B7" w:rsidRPr="000570F4">
        <w:t>:</w:t>
      </w:r>
    </w:p>
    <w:p w14:paraId="64541B31" w14:textId="7DBEE7D8" w:rsidR="00C463DD" w:rsidRPr="000570F4" w:rsidRDefault="00397405" w:rsidP="00433115">
      <w:pPr>
        <w:pStyle w:val="ListParagraph"/>
        <w:numPr>
          <w:ilvl w:val="0"/>
          <w:numId w:val="20"/>
        </w:numPr>
      </w:pPr>
      <w:r w:rsidRPr="000570F4">
        <w:t>Splošna arhitektura naprave</w:t>
      </w:r>
    </w:p>
    <w:p w14:paraId="59302777" w14:textId="398D30E1" w:rsidR="00514AB1" w:rsidRPr="000570F4" w:rsidRDefault="00514AB1" w:rsidP="00433115">
      <w:pPr>
        <w:pStyle w:val="ListParagraph"/>
        <w:numPr>
          <w:ilvl w:val="0"/>
          <w:numId w:val="20"/>
        </w:numPr>
      </w:pPr>
      <w:r w:rsidRPr="000570F4">
        <w:t>Bralnik/zapisovalnik brezstičnih kartic</w:t>
      </w:r>
    </w:p>
    <w:p w14:paraId="305109DE" w14:textId="2467FD8C" w:rsidR="00514AB1" w:rsidRPr="000570F4" w:rsidRDefault="00514AB1" w:rsidP="00433115">
      <w:pPr>
        <w:pStyle w:val="ListParagraph"/>
        <w:numPr>
          <w:ilvl w:val="0"/>
          <w:numId w:val="20"/>
        </w:numPr>
      </w:pPr>
      <w:r w:rsidRPr="000570F4">
        <w:t>Mehanska in električna zasnova</w:t>
      </w:r>
    </w:p>
    <w:p w14:paraId="17B4CC18" w14:textId="7FCD863D" w:rsidR="00514AB1" w:rsidRPr="000570F4" w:rsidRDefault="00514AB1" w:rsidP="00433115">
      <w:pPr>
        <w:pStyle w:val="ListParagraph"/>
        <w:numPr>
          <w:ilvl w:val="0"/>
          <w:numId w:val="20"/>
        </w:numPr>
      </w:pPr>
      <w:r w:rsidRPr="000570F4">
        <w:t>Predvideni viri napajanja.</w:t>
      </w:r>
    </w:p>
    <w:p w14:paraId="06684A7E" w14:textId="0E71013E" w:rsidR="00202AA5" w:rsidRPr="000570F4" w:rsidRDefault="00514AB1" w:rsidP="00433115">
      <w:pPr>
        <w:pStyle w:val="ListParagraph"/>
        <w:numPr>
          <w:ilvl w:val="0"/>
          <w:numId w:val="20"/>
        </w:numPr>
      </w:pPr>
      <w:r>
        <w:t>Kodeksi požarne varnosti</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006"/>
        <w:gridCol w:w="1107"/>
        <w:gridCol w:w="6397"/>
      </w:tblGrid>
      <w:tr w:rsidR="6F2C7F7D" w14:paraId="51270315" w14:textId="77777777" w:rsidTr="00CD696A">
        <w:trPr>
          <w:trHeight w:val="300"/>
        </w:trPr>
        <w:tc>
          <w:tcPr>
            <w:tcW w:w="2006"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0A3D21E0"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107"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051E89F" w14:textId="0FB654B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397"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2B374297" w14:textId="7F90E860"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32D927F7"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50A9CDD7" w14:textId="46049FB4" w:rsidR="6F2C7F7D" w:rsidRDefault="6F2C7F7D" w:rsidP="6F2C7F7D">
            <w:pPr>
              <w:spacing w:after="0"/>
            </w:pPr>
            <w:r w:rsidRPr="6F2C7F7D">
              <w:rPr>
                <w:rFonts w:ascii="Calibri" w:eastAsia="Calibri" w:hAnsi="Calibri" w:cs="Calibri"/>
              </w:rPr>
              <w:t>Splošna arhitektura naprave</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01B3602B" w14:textId="30C05092" w:rsidR="6F2C7F7D" w:rsidRDefault="6F2C7F7D" w:rsidP="6F2C7F7D">
            <w:pPr>
              <w:spacing w:after="0"/>
            </w:pPr>
            <w:r w:rsidRPr="6F2C7F7D">
              <w:rPr>
                <w:rFonts w:ascii="Calibri" w:eastAsia="Calibri" w:hAnsi="Calibri" w:cs="Calibri"/>
                <w:sz w:val="20"/>
                <w:szCs w:val="20"/>
              </w:rPr>
              <w:t>4.1.32.1</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177C167C" w14:textId="3A9A8AE3" w:rsidR="6F2C7F7D" w:rsidRDefault="6F2C7F7D" w:rsidP="6F2C7F7D">
            <w:pPr>
              <w:spacing w:after="0"/>
            </w:pPr>
            <w:r w:rsidRPr="6F2C7F7D">
              <w:rPr>
                <w:rFonts w:ascii="Calibri" w:eastAsia="Calibri" w:hAnsi="Calibri" w:cs="Calibri"/>
              </w:rPr>
              <w:t>Validator mora imeti modularno arhitekturo, na kateri lahko vzporedno deluje več aplikacij, ki lahko dostopajo do različnih perifernih naprav. Uporabljati mora razširjen operacijski sistem (npr. Android ali Linux) z najsodobnejšo različico, ki se uporablja za zadevno napravo. Omogočati mora izvajanje aplikacij in vmesnikov API tretjih oseb ter povezavo z zalednimi vmesniki API prek omrežne povezave v realnem času.</w:t>
            </w:r>
            <w:r>
              <w:br/>
            </w:r>
            <w:r w:rsidRPr="6F2C7F7D">
              <w:rPr>
                <w:rFonts w:ascii="Calibri" w:eastAsia="Calibri" w:hAnsi="Calibri" w:cs="Calibri"/>
              </w:rPr>
              <w:t xml:space="preserve"> Od prodajalca se pričakuje, da predloži dokazila o arhitekturi naprave.</w:t>
            </w:r>
          </w:p>
        </w:tc>
      </w:tr>
      <w:tr w:rsidR="6F2C7F7D" w14:paraId="1C5CBCF0"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604291D0" w14:textId="335E885B" w:rsidR="6F2C7F7D" w:rsidRDefault="6F2C7F7D" w:rsidP="6F2C7F7D">
            <w:pPr>
              <w:spacing w:after="0"/>
            </w:pPr>
            <w:r w:rsidRPr="6F2C7F7D">
              <w:rPr>
                <w:rFonts w:ascii="Calibri" w:eastAsia="Calibri" w:hAnsi="Calibri" w:cs="Calibri"/>
              </w:rPr>
              <w:t>Strojna oprema validatorja</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7B892243" w14:textId="38499B70" w:rsidR="6F2C7F7D" w:rsidRDefault="6F2C7F7D" w:rsidP="6F2C7F7D">
            <w:pPr>
              <w:spacing w:after="0"/>
            </w:pPr>
            <w:r w:rsidRPr="6F2C7F7D">
              <w:rPr>
                <w:rFonts w:ascii="Calibri" w:eastAsia="Calibri" w:hAnsi="Calibri" w:cs="Calibri"/>
                <w:sz w:val="20"/>
                <w:szCs w:val="20"/>
              </w:rPr>
              <w:t>4.1.32.2</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3329618A" w14:textId="093716BE" w:rsidR="3C7C3D57" w:rsidRPr="3C7C3D57" w:rsidRDefault="3C7C3D57" w:rsidP="3C7C3D57">
            <w:pPr>
              <w:spacing w:after="0"/>
              <w:rPr>
                <w:rFonts w:ascii="Calibri" w:eastAsia="Calibri" w:hAnsi="Calibri" w:cs="Calibri"/>
                <w:color w:val="000000" w:themeColor="text1"/>
              </w:rPr>
            </w:pPr>
            <w:r w:rsidRPr="3C7C3D57">
              <w:rPr>
                <w:rFonts w:ascii="Calibri" w:eastAsia="Calibri" w:hAnsi="Calibri" w:cs="Calibri"/>
                <w:color w:val="000000" w:themeColor="text1"/>
              </w:rPr>
              <w:t>Ponudnik mora zagotoviti:</w:t>
            </w:r>
            <w:r>
              <w:br/>
            </w:r>
            <w:r w:rsidRPr="3C7C3D57">
              <w:rPr>
                <w:rFonts w:ascii="Calibri" w:eastAsia="Calibri" w:hAnsi="Calibri" w:cs="Calibri"/>
                <w:color w:val="000000" w:themeColor="text1"/>
              </w:rPr>
              <w:t xml:space="preserve"> - validatorje za: avtobus, peron</w:t>
            </w:r>
            <w:r>
              <w:br/>
            </w:r>
            <w:r w:rsidRPr="3C7C3D57">
              <w:rPr>
                <w:rFonts w:ascii="Calibri" w:eastAsia="Calibri" w:hAnsi="Calibri" w:cs="Calibri"/>
                <w:color w:val="000000" w:themeColor="text1"/>
              </w:rPr>
              <w:t xml:space="preserve"> </w:t>
            </w:r>
            <w:r>
              <w:br/>
            </w:r>
            <w:r w:rsidRPr="3C7C3D57">
              <w:rPr>
                <w:rFonts w:ascii="Calibri" w:eastAsia="Calibri" w:hAnsi="Calibri" w:cs="Calibri"/>
                <w:color w:val="000000" w:themeColor="text1"/>
              </w:rPr>
              <w:t>V nadaljevanju so navedene glavne značilnosti validatorjev:</w:t>
            </w:r>
            <w:r>
              <w:br/>
            </w:r>
            <w:r w:rsidRPr="3C7C3D57">
              <w:rPr>
                <w:rFonts w:ascii="Calibri" w:eastAsia="Calibri" w:hAnsi="Calibri" w:cs="Calibri"/>
                <w:color w:val="000000" w:themeColor="text1"/>
              </w:rPr>
              <w:t xml:space="preserve"> - Brezstični čitalnik (podpira EMV).</w:t>
            </w:r>
            <w:r>
              <w:br/>
            </w:r>
            <w:r w:rsidRPr="3C7C3D57">
              <w:rPr>
                <w:rFonts w:ascii="Calibri" w:eastAsia="Calibri" w:hAnsi="Calibri" w:cs="Calibri"/>
                <w:color w:val="000000" w:themeColor="text1"/>
              </w:rPr>
              <w:t xml:space="preserve"> - Bralnik črtnih kod, ki lahko bere in dekodira večino običajnih vrst 2D črtnih kod, vključno s QR (po ISO/IEC 18004), Aztec, PDF417 in Data Matrix, z različnih vrst nosilcev (papirnate vozovnice, izpisi, mobilne naprave) z razdalje, ki pokriva vsaj območje med 3 cm in 5 cm od naprave. Bralnik črtnih kod mora podpirati črtne kode visoke ločljivosti.</w:t>
            </w:r>
            <w:r>
              <w:br/>
            </w:r>
            <w:r w:rsidRPr="3C7C3D57">
              <w:rPr>
                <w:rFonts w:ascii="Calibri" w:eastAsia="Calibri" w:hAnsi="Calibri" w:cs="Calibri"/>
                <w:color w:val="000000" w:themeColor="text1"/>
              </w:rPr>
              <w:t xml:space="preserve"> - Aktivni grafični zaslon na dotik, ki omogoča najmanj 480 × 640 slikovnih pik, vidno površino najmanj 100 cm², 24-bitno barvno globino in gledanje brez odseva.</w:t>
            </w:r>
            <w:r>
              <w:br/>
            </w:r>
            <w:r w:rsidRPr="3C7C3D57">
              <w:rPr>
                <w:rFonts w:ascii="Calibri" w:eastAsia="Calibri" w:hAnsi="Calibri" w:cs="Calibri"/>
                <w:color w:val="000000" w:themeColor="text1"/>
              </w:rPr>
              <w:t xml:space="preserve"> - Tri jasno vidne barvne diode LED (zelena, oranžna/rumena, rdeča), ki označujejo rezultat transakcije.</w:t>
            </w:r>
            <w:r>
              <w:br/>
            </w:r>
            <w:r w:rsidRPr="3C7C3D57">
              <w:rPr>
                <w:rFonts w:ascii="Calibri" w:eastAsia="Calibri" w:hAnsi="Calibri" w:cs="Calibri"/>
                <w:color w:val="000000" w:themeColor="text1"/>
              </w:rPr>
              <w:t xml:space="preserve"> - Priključek LAN za povezavo z vgrajeno računalniško enoto ali drugo vgrajeno strojno opremo (obvezno za peronske validatorje).</w:t>
            </w:r>
            <w:r>
              <w:br/>
            </w:r>
            <w:r w:rsidRPr="3C7C3D57">
              <w:rPr>
                <w:rFonts w:ascii="Calibri" w:eastAsia="Calibri" w:hAnsi="Calibri" w:cs="Calibri"/>
                <w:color w:val="000000" w:themeColor="text1"/>
              </w:rPr>
              <w:t xml:space="preserve"> - Zvočnik za prikaz rezultata transakcije in možnost predvajanja vnaprej določenih glasovnih sporočil.</w:t>
            </w:r>
            <w:r>
              <w:br/>
            </w:r>
            <w:r w:rsidRPr="3C7C3D57">
              <w:rPr>
                <w:rFonts w:ascii="Calibri" w:eastAsia="Calibri" w:hAnsi="Calibri" w:cs="Calibri"/>
                <w:color w:val="000000" w:themeColor="text1"/>
              </w:rPr>
              <w:t xml:space="preserve"> - Reža za kartico SIM za podatkovno povezljivost 4G/5G.</w:t>
            </w:r>
            <w:r>
              <w:br/>
            </w:r>
            <w:r w:rsidRPr="3C7C3D57">
              <w:rPr>
                <w:rFonts w:ascii="Calibri" w:eastAsia="Calibri" w:hAnsi="Calibri" w:cs="Calibri"/>
                <w:color w:val="000000" w:themeColor="text1"/>
              </w:rPr>
              <w:t xml:space="preserve"> - Podpora za 2× SIM (ali eSIM z možnostjo upravljanja več profilov oziroma kombinacijo SIM + eSIM) ter samodejni preklop med operaterji v primeru izpada povezave (za validatorje na vozilih in ladjah ter za peronske validatorje na lokacijah s šibkejšim signalom ali brez zanesljive LAN povezave).</w:t>
            </w:r>
            <w:r>
              <w:br/>
            </w:r>
            <w:r w:rsidRPr="3C7C3D57">
              <w:rPr>
                <w:rFonts w:ascii="Calibri" w:eastAsia="Calibri" w:hAnsi="Calibri" w:cs="Calibri"/>
                <w:color w:val="000000" w:themeColor="text1"/>
              </w:rPr>
              <w:t xml:space="preserve"> - Podpora za najmanj 1× SIM (ali eSIM) kot rezervno mobilno povezavo ob primarni LAN povezavi (za peronske validatorje z zagotovljeno LAN povezavo).</w:t>
            </w:r>
            <w:r>
              <w:br/>
            </w:r>
            <w:r w:rsidRPr="3C7C3D57">
              <w:rPr>
                <w:rFonts w:ascii="Calibri" w:eastAsia="Calibri" w:hAnsi="Calibri" w:cs="Calibri"/>
                <w:color w:val="000000" w:themeColor="text1"/>
              </w:rPr>
              <w:t xml:space="preserve"> - Najmanj 2× SAM (Secure Access Module) skladno z ISO/IEC 7816 za varno hrambo kriptografskih ključev in izvajanje kriptografskih operacij (za vse tipe validatorjev).</w:t>
            </w:r>
            <w:r>
              <w:br/>
            </w:r>
            <w:r w:rsidRPr="3C7C3D57">
              <w:rPr>
                <w:rFonts w:ascii="Calibri" w:eastAsia="Calibri" w:hAnsi="Calibri" w:cs="Calibri"/>
                <w:color w:val="000000" w:themeColor="text1"/>
              </w:rPr>
              <w:t xml:space="preserve"> - Daljinski izklop za namene pregleda.</w:t>
            </w:r>
            <w:r>
              <w:br/>
            </w:r>
            <w:r w:rsidRPr="3C7C3D57">
              <w:rPr>
                <w:rFonts w:ascii="Calibri" w:eastAsia="Calibri" w:hAnsi="Calibri" w:cs="Calibri"/>
                <w:color w:val="000000" w:themeColor="text1"/>
              </w:rPr>
              <w:t xml:space="preserve"> - Način emulacije oznak NFC (neobvezno).</w:t>
            </w:r>
            <w:r>
              <w:br/>
            </w:r>
            <w:r w:rsidRPr="3C7C3D57">
              <w:rPr>
                <w:rFonts w:ascii="Calibri" w:eastAsia="Calibri" w:hAnsi="Calibri" w:cs="Calibri"/>
                <w:color w:val="000000" w:themeColor="text1"/>
              </w:rPr>
              <w:t xml:space="preserve"> - Validator mora imeti vgrajeno baterijo, ki omogoča avtonomno delovanje, ter zagotovljeno možnost dodatnega solarnega napajanja (integriran ali zunanji solarni modul) (zgolj za peronske validatorje, ki bodo vgrajeni na postajah brez električnega napajanja).</w:t>
            </w:r>
            <w:r>
              <w:br/>
            </w:r>
            <w:r w:rsidRPr="3C7C3D57">
              <w:rPr>
                <w:rFonts w:ascii="Calibri" w:eastAsia="Calibri" w:hAnsi="Calibri" w:cs="Calibri"/>
                <w:color w:val="000000" w:themeColor="text1"/>
              </w:rPr>
              <w:t xml:space="preserve"> - Sistem mora omogočati nadzor stanja napajanja in baterije na daljavo (zgolj za peronske validatorje brez električnega napajanja).</w:t>
            </w:r>
          </w:p>
        </w:tc>
      </w:tr>
      <w:tr w:rsidR="6F2C7F7D" w14:paraId="5563F128"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766C1D8B" w14:textId="1133F445" w:rsidR="6F2C7F7D" w:rsidRDefault="6F2C7F7D" w:rsidP="6F2C7F7D">
            <w:pPr>
              <w:spacing w:after="0"/>
            </w:pPr>
            <w:r w:rsidRPr="6F2C7F7D">
              <w:rPr>
                <w:rFonts w:ascii="Calibri" w:eastAsia="Calibri" w:hAnsi="Calibri" w:cs="Calibri"/>
              </w:rPr>
              <w:t>Strojna oprema validatorja</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35AFAE42" w14:textId="6C014EDC" w:rsidR="6F2C7F7D" w:rsidRDefault="6F2C7F7D" w:rsidP="6F2C7F7D">
            <w:pPr>
              <w:spacing w:after="0"/>
            </w:pPr>
            <w:r w:rsidRPr="6F2C7F7D">
              <w:rPr>
                <w:rFonts w:ascii="Calibri" w:eastAsia="Calibri" w:hAnsi="Calibri" w:cs="Calibri"/>
                <w:sz w:val="20"/>
                <w:szCs w:val="20"/>
              </w:rPr>
              <w:t>4.1.32.3</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7A1DEAD5" w14:textId="174DAAA8" w:rsidR="6F2C7F7D" w:rsidRDefault="00D240E1" w:rsidP="6F2C7F7D">
            <w:pPr>
              <w:spacing w:after="0"/>
            </w:pPr>
            <w:r w:rsidRPr="00D240E1">
              <w:rPr>
                <w:rFonts w:ascii="Calibri" w:eastAsia="Calibri" w:hAnsi="Calibri" w:cs="Calibri"/>
              </w:rPr>
              <w:t>Validatorji za platforme morajo biti odporni proti vandalizmu ali nameščeni v ustrezno trdna zaščitna ohišja. Oprema mora biti zasnovana za uporabo v zunanjih pogojih ter zagotavljati ustrezno stopnjo zaščite pred vdorom prahu in vode (npr. najmanj IP54 ali enakovredno) ter mehansko odpornost proti udarcem oziroma vandalizmu (npr. najmanj IK10 ali enakovredno). Ponudnik mora predložiti tehnične zahteve za ožičenje ter komunikacijske povezave.</w:t>
            </w:r>
          </w:p>
        </w:tc>
      </w:tr>
      <w:tr w:rsidR="6F2C7F7D" w14:paraId="310D5CBD"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05D7D132" w14:textId="7AFB2BA3" w:rsidR="6F2C7F7D" w:rsidRDefault="6F2C7F7D" w:rsidP="6F2C7F7D">
            <w:pPr>
              <w:spacing w:after="0"/>
            </w:pPr>
            <w:r w:rsidRPr="6F2C7F7D">
              <w:rPr>
                <w:rFonts w:ascii="Calibri" w:eastAsia="Calibri" w:hAnsi="Calibri" w:cs="Calibri"/>
              </w:rPr>
              <w:t>Strojna oprema validatorja</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64834231" w14:textId="46A29DCB" w:rsidR="6F2C7F7D" w:rsidRDefault="6F2C7F7D" w:rsidP="6F2C7F7D">
            <w:pPr>
              <w:spacing w:after="0"/>
            </w:pPr>
            <w:r w:rsidRPr="6F2C7F7D">
              <w:rPr>
                <w:rFonts w:ascii="Calibri" w:eastAsia="Calibri" w:hAnsi="Calibri" w:cs="Calibri"/>
                <w:sz w:val="20"/>
                <w:szCs w:val="20"/>
              </w:rPr>
              <w:t>4.1.32.4</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747EBB41" w14:textId="13FA74B9" w:rsidR="6F2C7F7D" w:rsidRDefault="6F2C7F7D" w:rsidP="6F2C7F7D">
            <w:pPr>
              <w:spacing w:after="0"/>
            </w:pPr>
            <w:r w:rsidRPr="6F2C7F7D">
              <w:rPr>
                <w:rFonts w:ascii="Calibri" w:eastAsia="Calibri" w:hAnsi="Calibri" w:cs="Calibri"/>
              </w:rPr>
              <w:t>Validatorje za avtobuse morajo biti tudi primerni za montažo na manjših vozilih, npr. kombi, minibus ter turistične avtobuse).</w:t>
            </w:r>
            <w:r>
              <w:br/>
            </w:r>
            <w:r w:rsidRPr="6F2C7F7D">
              <w:rPr>
                <w:rFonts w:ascii="Calibri" w:eastAsia="Calibri" w:hAnsi="Calibri" w:cs="Calibri"/>
              </w:rPr>
              <w:t xml:space="preserve"> Ponudnik mora v fazi priprave ponudbe pripraviti nabor validatorjev, ki so primerni za montažo na različna prevozna sredstva.</w:t>
            </w:r>
          </w:p>
        </w:tc>
      </w:tr>
      <w:tr w:rsidR="6F2C7F7D" w14:paraId="47886FB3"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090C8BA2" w14:textId="68891C17" w:rsidR="6F2C7F7D" w:rsidRDefault="6F2C7F7D" w:rsidP="6F2C7F7D">
            <w:pPr>
              <w:spacing w:after="0"/>
            </w:pPr>
            <w:r w:rsidRPr="6F2C7F7D">
              <w:rPr>
                <w:rFonts w:ascii="Calibri" w:eastAsia="Calibri" w:hAnsi="Calibri" w:cs="Calibri"/>
              </w:rPr>
              <w:t>Strojna oprema validatorja</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42DFD964" w14:textId="169D9B14" w:rsidR="6F2C7F7D" w:rsidRDefault="6F2C7F7D" w:rsidP="6F2C7F7D">
            <w:pPr>
              <w:spacing w:after="0"/>
            </w:pPr>
            <w:r w:rsidRPr="6F2C7F7D">
              <w:rPr>
                <w:rFonts w:ascii="Calibri" w:eastAsia="Calibri" w:hAnsi="Calibri" w:cs="Calibri"/>
                <w:sz w:val="20"/>
                <w:szCs w:val="20"/>
              </w:rPr>
              <w:t>4.1.32.5</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726A0F78" w14:textId="4E39FD48" w:rsidR="6F2C7F7D" w:rsidRDefault="6F2C7F7D" w:rsidP="6F2C7F7D">
            <w:pPr>
              <w:spacing w:after="0"/>
            </w:pPr>
            <w:r w:rsidRPr="6F2C7F7D">
              <w:rPr>
                <w:rFonts w:ascii="Calibri" w:eastAsia="Calibri" w:hAnsi="Calibri" w:cs="Calibri"/>
              </w:rPr>
              <w:t>Validator mora imeti zadostno zmogljivost shranjevanja za 7 zaporednih dni delovanja brez povezave v polnem delovanju v primeru nerazpoložljivosti strežnika ali omrežja. Pri tem se ne smejo izgubiti nobeni podatki o transakcijah ali revizijah.</w:t>
            </w:r>
            <w:r>
              <w:br/>
            </w:r>
            <w:r w:rsidRPr="6F2C7F7D">
              <w:rPr>
                <w:rFonts w:ascii="Calibri" w:eastAsia="Calibri" w:hAnsi="Calibri" w:cs="Calibri"/>
              </w:rPr>
              <w:t xml:space="preserve"> </w:t>
            </w:r>
            <w:r>
              <w:br/>
            </w:r>
            <w:r w:rsidRPr="6F2C7F7D">
              <w:rPr>
                <w:rFonts w:ascii="Calibri" w:eastAsia="Calibri" w:hAnsi="Calibri" w:cs="Calibri"/>
              </w:rPr>
              <w:t>Validator mora podpirati več seznamov kartic z najmanj 750 000 vnosi.</w:t>
            </w:r>
            <w:r>
              <w:br/>
            </w:r>
            <w:r w:rsidRPr="6F2C7F7D">
              <w:rPr>
                <w:rFonts w:ascii="Calibri" w:eastAsia="Calibri" w:hAnsi="Calibri" w:cs="Calibri"/>
              </w:rPr>
              <w:t xml:space="preserve"> </w:t>
            </w:r>
            <w:r>
              <w:br/>
            </w:r>
            <w:r w:rsidRPr="6F2C7F7D">
              <w:rPr>
                <w:rFonts w:ascii="Calibri" w:eastAsia="Calibri" w:hAnsi="Calibri" w:cs="Calibri"/>
              </w:rPr>
              <w:t>Validacijske in kontrolne naprave podpirajo shranjevanje najmanj 10 000 transakcij brez povezave.</w:t>
            </w:r>
          </w:p>
        </w:tc>
      </w:tr>
      <w:tr w:rsidR="6F2C7F7D" w14:paraId="34FFB184"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2D227F4E" w14:textId="4A648AA0" w:rsidR="6F2C7F7D" w:rsidRDefault="6F2C7F7D" w:rsidP="6F2C7F7D">
            <w:pPr>
              <w:spacing w:after="0"/>
            </w:pPr>
            <w:r w:rsidRPr="6F2C7F7D">
              <w:rPr>
                <w:rFonts w:ascii="Calibri" w:eastAsia="Calibri" w:hAnsi="Calibri" w:cs="Calibri"/>
              </w:rPr>
              <w:t>Strojna oprema validatorja</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1F457B48" w14:textId="1AC65CCD" w:rsidR="6F2C7F7D" w:rsidRDefault="6F2C7F7D" w:rsidP="6F2C7F7D">
            <w:pPr>
              <w:spacing w:after="0"/>
            </w:pPr>
            <w:r w:rsidRPr="6F2C7F7D">
              <w:rPr>
                <w:rFonts w:ascii="Calibri" w:eastAsia="Calibri" w:hAnsi="Calibri" w:cs="Calibri"/>
                <w:sz w:val="20"/>
                <w:szCs w:val="20"/>
              </w:rPr>
              <w:t>4.1.32.6</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7BCCC695" w14:textId="01C06D1C" w:rsidR="6F2C7F7D" w:rsidRDefault="6F2C7F7D" w:rsidP="6F2C7F7D">
            <w:pPr>
              <w:spacing w:after="0"/>
            </w:pPr>
            <w:r w:rsidRPr="6F2C7F7D">
              <w:rPr>
                <w:rFonts w:ascii="Calibri" w:eastAsia="Calibri" w:hAnsi="Calibri" w:cs="Calibri"/>
              </w:rPr>
              <w:t>Validator in inšpekcijska naprava morata imeti notranjo uro v realnem času, vključno s funkcijo datuma, ki se pogosto sinhronizira in je v enem letu tudi brez sinhronizacije natančna za 1 minuto.</w:t>
            </w:r>
          </w:p>
        </w:tc>
      </w:tr>
      <w:tr w:rsidR="6F2C7F7D" w14:paraId="3C2202F4"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1ADBABAE" w14:textId="30A81630" w:rsidR="6F2C7F7D" w:rsidRDefault="6F2C7F7D" w:rsidP="6F2C7F7D">
            <w:pPr>
              <w:spacing w:after="0"/>
            </w:pPr>
            <w:r w:rsidRPr="6F2C7F7D">
              <w:rPr>
                <w:rFonts w:ascii="Calibri" w:eastAsia="Calibri" w:hAnsi="Calibri" w:cs="Calibri"/>
              </w:rPr>
              <w:t>Strojna oprema validatorja</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7E48606C" w14:textId="3F584414" w:rsidR="6F2C7F7D" w:rsidRDefault="6F2C7F7D" w:rsidP="6F2C7F7D">
            <w:pPr>
              <w:spacing w:after="0"/>
            </w:pPr>
            <w:r w:rsidRPr="6F2C7F7D">
              <w:rPr>
                <w:rFonts w:ascii="Calibri" w:eastAsia="Calibri" w:hAnsi="Calibri" w:cs="Calibri"/>
                <w:sz w:val="20"/>
                <w:szCs w:val="20"/>
              </w:rPr>
              <w:t>4.1.32.7</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1EC643DA" w14:textId="6591A013" w:rsidR="6F2C7F7D" w:rsidRDefault="6F2C7F7D" w:rsidP="6F2C7F7D">
            <w:pPr>
              <w:spacing w:after="0"/>
            </w:pPr>
            <w:r w:rsidRPr="6F2C7F7D">
              <w:rPr>
                <w:rFonts w:ascii="Calibri" w:eastAsia="Calibri" w:hAnsi="Calibri" w:cs="Calibri"/>
              </w:rPr>
              <w:t>Omogočeno mora biti daljinsko posodabljanje aplikativne programske opreme validatorja in kontrolne naprave ter vse ustrezne strojne programske opreme, ki se uporablja za tip naprave.</w:t>
            </w:r>
          </w:p>
        </w:tc>
      </w:tr>
      <w:tr w:rsidR="6F2C7F7D" w14:paraId="4D551656"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5DCFDAE2" w14:textId="2432A2C1" w:rsidR="6F2C7F7D" w:rsidRDefault="6F2C7F7D" w:rsidP="6F2C7F7D">
            <w:pPr>
              <w:spacing w:after="0"/>
            </w:pPr>
            <w:r w:rsidRPr="6F2C7F7D">
              <w:rPr>
                <w:rFonts w:ascii="Calibri" w:eastAsia="Calibri" w:hAnsi="Calibri" w:cs="Calibri"/>
              </w:rPr>
              <w:t>Strojna oprema validatorja</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2A82D687" w14:textId="0C49E9F8" w:rsidR="6F2C7F7D" w:rsidRDefault="6F2C7F7D" w:rsidP="6F2C7F7D">
            <w:pPr>
              <w:spacing w:after="0"/>
            </w:pPr>
            <w:r w:rsidRPr="6F2C7F7D">
              <w:rPr>
                <w:rFonts w:ascii="Calibri" w:eastAsia="Calibri" w:hAnsi="Calibri" w:cs="Calibri"/>
                <w:sz w:val="20"/>
                <w:szCs w:val="20"/>
              </w:rPr>
              <w:t>4.1.32.8</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45217A6E" w14:textId="225E73A7" w:rsidR="6F2C7F7D" w:rsidRDefault="6F2C7F7D" w:rsidP="6F2C7F7D">
            <w:pPr>
              <w:spacing w:after="0"/>
            </w:pPr>
            <w:r w:rsidRPr="6F2C7F7D">
              <w:rPr>
                <w:rFonts w:ascii="Calibri" w:eastAsia="Calibri" w:hAnsi="Calibri" w:cs="Calibri"/>
              </w:rPr>
              <w:t>Validacijska in kontrolna naprava ter zaledni sistem ABT se morajo lahko povezati z različnimi načini fizičnih vmesnikov:</w:t>
            </w:r>
            <w:r>
              <w:br/>
            </w:r>
            <w:r w:rsidRPr="6F2C7F7D">
              <w:rPr>
                <w:rFonts w:ascii="Calibri" w:eastAsia="Calibri" w:hAnsi="Calibri" w:cs="Calibri"/>
              </w:rPr>
              <w:t xml:space="preserve"> - Ethernetna vrata naprave morajo omogočati prenos podatkov s hitrostjo vsaj 100 Mbit/s in izpolnjevati ali presegati standard IEEE 802.3;</w:t>
            </w:r>
            <w:r>
              <w:br/>
            </w:r>
            <w:r w:rsidRPr="6F2C7F7D">
              <w:rPr>
                <w:rFonts w:ascii="Calibri" w:eastAsia="Calibri" w:hAnsi="Calibri" w:cs="Calibri"/>
              </w:rPr>
              <w:t xml:space="preserve"> - način komunikacije Wi-Fi mora biti skladen z načinom komunikacije po standardu IEEE 802.11 a/b/g/n/ac/ax. Naprava mora vedno delovati v načinu postaje in nikoli kot dostopna točka.</w:t>
            </w:r>
            <w:r>
              <w:br/>
            </w:r>
            <w:r w:rsidRPr="6F2C7F7D">
              <w:rPr>
                <w:rFonts w:ascii="Calibri" w:eastAsia="Calibri" w:hAnsi="Calibri" w:cs="Calibri"/>
              </w:rPr>
              <w:t xml:space="preserve"> - Mobilna komunikacija mora temeljiti na splošno uporabljenih komunikacijskih tehnologijah četrte in/ali pete generacije.</w:t>
            </w:r>
          </w:p>
        </w:tc>
      </w:tr>
      <w:tr w:rsidR="6F2C7F7D" w14:paraId="0B58BE4C"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56D2EDB4" w14:textId="431B3C57"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442693A6" w14:textId="0E9A2221" w:rsidR="6F2C7F7D" w:rsidRDefault="6F2C7F7D" w:rsidP="6F2C7F7D">
            <w:pPr>
              <w:spacing w:after="0"/>
            </w:pPr>
            <w:r w:rsidRPr="6F2C7F7D">
              <w:rPr>
                <w:rFonts w:ascii="Calibri" w:eastAsia="Calibri" w:hAnsi="Calibri" w:cs="Calibri"/>
                <w:sz w:val="20"/>
                <w:szCs w:val="20"/>
              </w:rPr>
              <w:t>4.1.32.9</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0274E5B4" w14:textId="5562C798" w:rsidR="6F2C7F7D" w:rsidRDefault="6F2C7F7D" w:rsidP="6F2C7F7D">
            <w:pPr>
              <w:spacing w:after="0"/>
            </w:pPr>
            <w:r w:rsidRPr="6F2C7F7D">
              <w:rPr>
                <w:rFonts w:ascii="Calibri" w:eastAsia="Calibri" w:hAnsi="Calibri" w:cs="Calibri"/>
              </w:rPr>
              <w:t>Za obdelavo brezstičnih kartic morajo biti naprave za validacijo in pregled opremljene z bralnikom/zapisovalnikom brezstičnih kartic (CSC-R/W), ki ima vsaj naslednje značilnosti:</w:t>
            </w:r>
            <w:r>
              <w:br/>
            </w:r>
            <w:r w:rsidRPr="6F2C7F7D">
              <w:rPr>
                <w:rFonts w:ascii="Calibri" w:eastAsia="Calibri" w:hAnsi="Calibri" w:cs="Calibri"/>
              </w:rPr>
              <w:t xml:space="preserve"> - Brezstični vmesnik je skladen s standardom ISO 14443 A+B, vključno s podporo za kartice NXP MIFARE DESFire in vozovnice MIFARE Ultralight; v bralnem načinu je skladen tudi s standardom ISO 18092 (NFC); skladen je tudi s standardom CEN/TS 16794 in standardi EMV-Contactless (certifikat EMVCo Level 1).</w:t>
            </w:r>
          </w:p>
        </w:tc>
      </w:tr>
      <w:tr w:rsidR="6F2C7F7D" w14:paraId="68F5F710"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5FC47B25" w14:textId="4FADA6C8"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248EA4D2" w14:textId="672A90BD" w:rsidR="6F2C7F7D" w:rsidRDefault="6F2C7F7D" w:rsidP="6F2C7F7D">
            <w:pPr>
              <w:spacing w:after="0"/>
            </w:pPr>
            <w:r w:rsidRPr="6F2C7F7D">
              <w:rPr>
                <w:rFonts w:ascii="Calibri" w:eastAsia="Calibri" w:hAnsi="Calibri" w:cs="Calibri"/>
                <w:sz w:val="20"/>
                <w:szCs w:val="20"/>
              </w:rPr>
              <w:t>4.1.32.10</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539AEE56" w14:textId="64B9B254" w:rsidR="6F2C7F7D" w:rsidRDefault="6F2C7F7D" w:rsidP="6F2C7F7D">
            <w:pPr>
              <w:spacing w:after="0"/>
            </w:pPr>
            <w:r w:rsidRPr="6F2C7F7D">
              <w:rPr>
                <w:rFonts w:ascii="Calibri" w:eastAsia="Calibri" w:hAnsi="Calibri" w:cs="Calibri"/>
              </w:rPr>
              <w:t>Validacijska naprava mora imeti certifikat EMVCo Level 1, Level 2, ponudnik pa mora pri ponudniku plačilnih storitev zagotoviti certifikat Level 3 v skladu z naslednjimi zahtevami sheme: Visa, Mastercard in IJPP (cEMV White Label). Podpora novi plačilni shemi mora biti mogoča brez vpliva na skladnost že podprtih shem.</w:t>
            </w:r>
          </w:p>
        </w:tc>
      </w:tr>
      <w:tr w:rsidR="6F2C7F7D" w14:paraId="43A67C08"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4604E8C2" w14:textId="6D82167B"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034702CD" w14:textId="2E5ECB9F" w:rsidR="6F2C7F7D" w:rsidRDefault="6F2C7F7D" w:rsidP="6F2C7F7D">
            <w:pPr>
              <w:spacing w:after="0"/>
            </w:pPr>
            <w:r w:rsidRPr="6F2C7F7D">
              <w:rPr>
                <w:rFonts w:ascii="Calibri" w:eastAsia="Calibri" w:hAnsi="Calibri" w:cs="Calibri"/>
                <w:sz w:val="20"/>
                <w:szCs w:val="20"/>
              </w:rPr>
              <w:t>4.1.32.11</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2A595F91" w14:textId="14A976A6" w:rsidR="6F2C7F7D" w:rsidRDefault="6F2C7F7D" w:rsidP="6F2C7F7D">
            <w:pPr>
              <w:spacing w:after="0"/>
            </w:pPr>
            <w:r w:rsidRPr="6F2C7F7D">
              <w:rPr>
                <w:rFonts w:ascii="Calibri" w:eastAsia="Calibri" w:hAnsi="Calibri" w:cs="Calibri"/>
              </w:rPr>
              <w:t>CSC-R/W ima določbe za namestitev vsaj štirih SAM za varno shranjevanje varnostnih ključev, povezanih s CSC, ki jih izdajo različni ponudniki storitev. Izbira ustreznih ključev ne sme merljivo vplivati na hitrost obdelave CSC.</w:t>
            </w:r>
          </w:p>
        </w:tc>
      </w:tr>
      <w:tr w:rsidR="6F2C7F7D" w14:paraId="537FC1E3"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31E54695" w14:textId="7A92A984"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1F9C1582" w14:textId="5F6681FF" w:rsidR="6F2C7F7D" w:rsidRDefault="6F2C7F7D" w:rsidP="6F2C7F7D">
            <w:pPr>
              <w:spacing w:after="0"/>
            </w:pPr>
            <w:r w:rsidRPr="6F2C7F7D">
              <w:rPr>
                <w:rFonts w:ascii="Calibri" w:eastAsia="Calibri" w:hAnsi="Calibri" w:cs="Calibri"/>
                <w:sz w:val="20"/>
                <w:szCs w:val="20"/>
              </w:rPr>
              <w:t>4.1.32.12</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4C787441" w14:textId="6CE371DD" w:rsidR="6F2C7F7D" w:rsidRDefault="6F2C7F7D" w:rsidP="6F2C7F7D">
            <w:pPr>
              <w:spacing w:after="0"/>
            </w:pPr>
            <w:r w:rsidRPr="6F2C7F7D">
              <w:rPr>
                <w:rFonts w:ascii="Calibri" w:eastAsia="Calibri" w:hAnsi="Calibri" w:cs="Calibri"/>
              </w:rPr>
              <w:t>Omogočeno mora biti daljinsko posodabljanje strojne programske opreme in aplikacijskega SW, značilnega za CSC- R/W.</w:t>
            </w:r>
          </w:p>
        </w:tc>
      </w:tr>
      <w:tr w:rsidR="6F2C7F7D" w14:paraId="0B9C0151"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5AD39402" w14:textId="7BF7D03D"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04F21CA4" w14:textId="7FC6FD9C" w:rsidR="6F2C7F7D" w:rsidRDefault="6F2C7F7D" w:rsidP="6F2C7F7D">
            <w:pPr>
              <w:spacing w:after="0"/>
            </w:pPr>
            <w:r w:rsidRPr="6F2C7F7D">
              <w:rPr>
                <w:rFonts w:ascii="Calibri" w:eastAsia="Calibri" w:hAnsi="Calibri" w:cs="Calibri"/>
                <w:sz w:val="20"/>
                <w:szCs w:val="20"/>
              </w:rPr>
              <w:t>4.1.32.13</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526B0A1B" w14:textId="1FB5FDDD" w:rsidR="6F2C7F7D" w:rsidRDefault="6F2C7F7D" w:rsidP="6F2C7F7D">
            <w:pPr>
              <w:spacing w:after="0"/>
            </w:pPr>
            <w:r w:rsidRPr="6F2C7F7D">
              <w:rPr>
                <w:rFonts w:ascii="Calibri" w:eastAsia="Calibri" w:hAnsi="Calibri" w:cs="Calibri"/>
              </w:rPr>
              <w:t>Validacijska naprava jasno označuje lokacijo čitalnika brezstičnih kartic, čitalnika črtne kode 2D in drugih točk interakcije.</w:t>
            </w:r>
          </w:p>
        </w:tc>
      </w:tr>
      <w:tr w:rsidR="6F2C7F7D" w14:paraId="6971630C"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76FBBB0B" w14:textId="5BC316D3"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4E76D2F3" w14:textId="60B6E7F5" w:rsidR="6F2C7F7D" w:rsidRDefault="6F2C7F7D" w:rsidP="6F2C7F7D">
            <w:pPr>
              <w:spacing w:after="0"/>
            </w:pPr>
            <w:r w:rsidRPr="6F2C7F7D">
              <w:rPr>
                <w:rFonts w:ascii="Calibri" w:eastAsia="Calibri" w:hAnsi="Calibri" w:cs="Calibri"/>
                <w:sz w:val="20"/>
                <w:szCs w:val="20"/>
              </w:rPr>
              <w:t>4.1.32.14</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6C4277D3" w14:textId="02F643B2" w:rsidR="6F2C7F7D" w:rsidRDefault="6F2C7F7D" w:rsidP="6F2C7F7D">
            <w:pPr>
              <w:spacing w:after="0"/>
            </w:pPr>
            <w:r w:rsidRPr="6F2C7F7D">
              <w:rPr>
                <w:rFonts w:ascii="Calibri" w:eastAsia="Calibri" w:hAnsi="Calibri" w:cs="Calibri"/>
              </w:rPr>
              <w:t>Validacijska naprava mora zagotavljati ustrezno razdaljo branja medija (EMV, QR), da se preprečijo nesreče z večkratnim tapkanjem.</w:t>
            </w:r>
          </w:p>
        </w:tc>
      </w:tr>
      <w:tr w:rsidR="6F2C7F7D" w14:paraId="061D0EBD"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3325E1DD" w14:textId="7B9A30FC"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2E53BBFC" w14:textId="39ABF419" w:rsidR="6F2C7F7D" w:rsidRDefault="6F2C7F7D" w:rsidP="6F2C7F7D">
            <w:pPr>
              <w:spacing w:after="0"/>
            </w:pPr>
            <w:r w:rsidRPr="6F2C7F7D">
              <w:rPr>
                <w:rFonts w:ascii="Calibri" w:eastAsia="Calibri" w:hAnsi="Calibri" w:cs="Calibri"/>
                <w:sz w:val="20"/>
                <w:szCs w:val="20"/>
              </w:rPr>
              <w:t>4.1.32.15</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22F8F8BF" w14:textId="79570A19" w:rsidR="6F2C7F7D" w:rsidRDefault="6F2C7F7D" w:rsidP="6F2C7F7D">
            <w:pPr>
              <w:spacing w:after="0"/>
            </w:pPr>
            <w:r w:rsidRPr="6F2C7F7D">
              <w:rPr>
                <w:rFonts w:ascii="Calibri" w:eastAsia="Calibri" w:hAnsi="Calibri" w:cs="Calibri"/>
              </w:rPr>
              <w:t>Validator in kontrolna naprava morata upoštevati smernice za oblikovanje blagovne znamke DUJPP7IJPP. Ponudnik mora pred izvedbo pridobiti potrebna dovoljenja DUJPP.</w:t>
            </w:r>
          </w:p>
        </w:tc>
      </w:tr>
      <w:tr w:rsidR="6F2C7F7D" w14:paraId="2A6AD8EE"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72F14D5F" w14:textId="731B241F"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785CF61D" w14:textId="79D24183" w:rsidR="6F2C7F7D" w:rsidRDefault="6F2C7F7D" w:rsidP="6F2C7F7D">
            <w:pPr>
              <w:spacing w:after="0"/>
            </w:pPr>
            <w:r w:rsidRPr="6F2C7F7D">
              <w:rPr>
                <w:rFonts w:ascii="Calibri" w:eastAsia="Calibri" w:hAnsi="Calibri" w:cs="Calibri"/>
                <w:sz w:val="20"/>
                <w:szCs w:val="20"/>
              </w:rPr>
              <w:t>4.1.32.16</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3BD3F65F" w14:textId="62CAEADB" w:rsidR="6F2C7F7D" w:rsidRDefault="6F2C7F7D" w:rsidP="6F2C7F7D">
            <w:pPr>
              <w:spacing w:after="0"/>
            </w:pPr>
            <w:r w:rsidRPr="6F2C7F7D">
              <w:rPr>
                <w:rFonts w:ascii="Calibri" w:eastAsia="Calibri" w:hAnsi="Calibri" w:cs="Calibri"/>
              </w:rPr>
              <w:t>Pri validatorjih, ki se napajajo neposredno iz električnega omrežja, morajo biti vse notranje točke, kjer so prisotne nevarne napetosti, jasno označene in zaščitene pred nenamernim dotikom vzdrževalnega in obratovalnega osebja.</w:t>
            </w:r>
          </w:p>
        </w:tc>
      </w:tr>
      <w:tr w:rsidR="6F2C7F7D" w14:paraId="7E30E749"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7AD299F7" w14:textId="42D4CB4B"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192C8AD6" w14:textId="3FA21843" w:rsidR="6F2C7F7D" w:rsidRDefault="6F2C7F7D" w:rsidP="6F2C7F7D">
            <w:pPr>
              <w:spacing w:after="0"/>
            </w:pPr>
            <w:r w:rsidRPr="6F2C7F7D">
              <w:rPr>
                <w:rFonts w:ascii="Calibri" w:eastAsia="Calibri" w:hAnsi="Calibri" w:cs="Calibri"/>
                <w:sz w:val="20"/>
                <w:szCs w:val="20"/>
              </w:rPr>
              <w:t>4.1.32.17</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5BA15C51" w14:textId="2953B31A" w:rsidR="6F2C7F7D" w:rsidRDefault="6F2C7F7D" w:rsidP="6F2C7F7D">
            <w:pPr>
              <w:spacing w:after="0"/>
            </w:pPr>
            <w:r w:rsidRPr="6F2C7F7D">
              <w:rPr>
                <w:rFonts w:ascii="Calibri" w:eastAsia="Calibri" w:hAnsi="Calibri" w:cs="Calibri"/>
              </w:rPr>
              <w:t>Validatorske naprave morajo biti modularno zasnovane. Velikost modulov se določi tako, da je olajšano vzdrževanje, rokovanje, prevoz in skladiščenje v skladišču. Demontaža in ponovna montaža morata biti preprosti, z omejenim številom potrebnih prilagoditev. Moduli morajo biti med seboj popolnoma zamenljivi. Zamenjava modula z drugim mora zahtevati minimalno število vzdrževalnih prilagoditev. Tistih nekaj prilagoditev, ki so še potrebne, mora biti količinsko opredeljenih in enostavnih za izvedbo, brez potrebe po posebnem orodju. Okovje za pritrditev mora biti standardizirano. Postavitev modulov mora biti fiksna in se med delovanjem ne sme spreminjati.</w:t>
            </w:r>
          </w:p>
        </w:tc>
      </w:tr>
      <w:tr w:rsidR="6F2C7F7D" w14:paraId="5A8A0420"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6C139821" w14:textId="34DB36B1"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11C467C0" w14:textId="055A6DFD" w:rsidR="6F2C7F7D" w:rsidRDefault="6F2C7F7D" w:rsidP="6F2C7F7D">
            <w:pPr>
              <w:spacing w:after="0"/>
            </w:pPr>
            <w:r w:rsidRPr="6F2C7F7D">
              <w:rPr>
                <w:rFonts w:ascii="Calibri" w:eastAsia="Calibri" w:hAnsi="Calibri" w:cs="Calibri"/>
                <w:sz w:val="20"/>
                <w:szCs w:val="20"/>
              </w:rPr>
              <w:t>4.1.32.18</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2FD18419" w14:textId="301E6E1E" w:rsidR="6F2C7F7D" w:rsidRDefault="6F2C7F7D" w:rsidP="6F2C7F7D">
            <w:pPr>
              <w:spacing w:after="0"/>
            </w:pPr>
            <w:r w:rsidRPr="6F2C7F7D">
              <w:rPr>
                <w:rFonts w:ascii="Calibri" w:eastAsia="Calibri" w:hAnsi="Calibri" w:cs="Calibri"/>
              </w:rPr>
              <w:t>Vsi običajno uporabljeni materiali morajo biti ustrezno zaščiteni pred korozijo. Povezava med materiali, ki lahko povzročijo galvansko vezavo, ne sme povzročiti poslabšanja lastnosti nobenega od teh materialov ali nepravilnega delovanja sistema.</w:t>
            </w:r>
          </w:p>
        </w:tc>
      </w:tr>
      <w:tr w:rsidR="6F2C7F7D" w14:paraId="748BF80E"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406AE574" w14:textId="607A8152"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35B94049" w14:textId="2F0D5D54" w:rsidR="6F2C7F7D" w:rsidRDefault="6F2C7F7D" w:rsidP="6F2C7F7D">
            <w:pPr>
              <w:spacing w:after="0"/>
            </w:pPr>
            <w:r w:rsidRPr="6F2C7F7D">
              <w:rPr>
                <w:rFonts w:ascii="Calibri" w:eastAsia="Calibri" w:hAnsi="Calibri" w:cs="Calibri"/>
                <w:sz w:val="20"/>
                <w:szCs w:val="20"/>
              </w:rPr>
              <w:t>4.1.32.19</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55A9CBDD" w14:textId="38E058E6" w:rsidR="6F2C7F7D" w:rsidRDefault="6F2C7F7D" w:rsidP="6F2C7F7D">
            <w:pPr>
              <w:spacing w:after="0"/>
            </w:pPr>
            <w:r w:rsidRPr="6F2C7F7D">
              <w:rPr>
                <w:rFonts w:ascii="Calibri" w:eastAsia="Calibri" w:hAnsi="Calibri" w:cs="Calibri"/>
              </w:rPr>
              <w:t>Vse elektronske plošče morajo izpolnjevati naslednje pogoje:</w:t>
            </w:r>
            <w:r>
              <w:br/>
            </w:r>
            <w:r w:rsidRPr="6F2C7F7D">
              <w:rPr>
                <w:rFonts w:ascii="Calibri" w:eastAsia="Calibri" w:hAnsi="Calibri" w:cs="Calibri"/>
              </w:rPr>
              <w:t xml:space="preserve"> - Plošče, ki vključujejo baterijo, morajo biti zaščitene tako, da se prepreči kratek stik. Te plošče je mogoče shraniti brez rezervne baterije.</w:t>
            </w:r>
            <w:r>
              <w:br/>
            </w:r>
            <w:r w:rsidRPr="6F2C7F7D">
              <w:rPr>
                <w:rFonts w:ascii="Calibri" w:eastAsia="Calibri" w:hAnsi="Calibri" w:cs="Calibri"/>
              </w:rPr>
              <w:t xml:space="preserve"> - Težke ali obsežne komponente se na ploščo pritrdijo z mehanskimi sredstvi.</w:t>
            </w:r>
            <w:r>
              <w:br/>
            </w:r>
            <w:r w:rsidRPr="6F2C7F7D">
              <w:rPr>
                <w:rFonts w:ascii="Calibri" w:eastAsia="Calibri" w:hAnsi="Calibri" w:cs="Calibri"/>
              </w:rPr>
              <w:t xml:space="preserve"> - Nosilci ohišja morajo zagotavljati učinkovit in trajen stik z jezički vstavljenih komponent.</w:t>
            </w:r>
            <w:r>
              <w:br/>
            </w:r>
            <w:r w:rsidRPr="6F2C7F7D">
              <w:rPr>
                <w:rFonts w:ascii="Calibri" w:eastAsia="Calibri" w:hAnsi="Calibri" w:cs="Calibri"/>
              </w:rPr>
              <w:t xml:space="preserve"> - Potenciometri in nastavljive komponente se po nastavitvi blokirajo.</w:t>
            </w:r>
          </w:p>
        </w:tc>
      </w:tr>
      <w:tr w:rsidR="6F2C7F7D" w14:paraId="09DF28A0"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58B3C4A6" w14:textId="20AEEC98"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3A047CEE" w14:textId="7B431EA3" w:rsidR="6F2C7F7D" w:rsidRDefault="6F2C7F7D" w:rsidP="6F2C7F7D">
            <w:pPr>
              <w:spacing w:after="0"/>
            </w:pPr>
            <w:r w:rsidRPr="6F2C7F7D">
              <w:rPr>
                <w:rFonts w:ascii="Calibri" w:eastAsia="Calibri" w:hAnsi="Calibri" w:cs="Calibri"/>
                <w:sz w:val="20"/>
                <w:szCs w:val="20"/>
              </w:rPr>
              <w:t>4.1.32.20</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63021EB0" w14:textId="027E4E43" w:rsidR="6F2C7F7D" w:rsidRDefault="6F2C7F7D" w:rsidP="6F2C7F7D">
            <w:pPr>
              <w:spacing w:after="0"/>
            </w:pPr>
            <w:r w:rsidRPr="6F2C7F7D">
              <w:rPr>
                <w:rFonts w:ascii="Calibri" w:eastAsia="Calibri" w:hAnsi="Calibri" w:cs="Calibri"/>
              </w:rPr>
              <w:t>Sprejeti morajo biti vsi potrebni previdnostni ukrepi, da se zagotovi največja zanesljivost elementov zaslona. Zaslon validatorja mora biti zaščiten proti bleščanju/odsevu, da se izboljša berljivost naprave ob prisotnosti zunanjih virov svetlobe.</w:t>
            </w:r>
          </w:p>
        </w:tc>
      </w:tr>
      <w:tr w:rsidR="6F2C7F7D" w14:paraId="11EBEAD5"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1CFE01EA" w14:textId="548E4032"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6A0BA377" w14:textId="6C46DB3A" w:rsidR="6F2C7F7D" w:rsidRDefault="6F2C7F7D" w:rsidP="6F2C7F7D">
            <w:pPr>
              <w:spacing w:after="0"/>
            </w:pPr>
            <w:r w:rsidRPr="6F2C7F7D">
              <w:rPr>
                <w:rFonts w:ascii="Calibri" w:eastAsia="Calibri" w:hAnsi="Calibri" w:cs="Calibri"/>
                <w:sz w:val="20"/>
                <w:szCs w:val="20"/>
              </w:rPr>
              <w:t>4.1.32.21</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1FF49414" w14:textId="0A027D99" w:rsidR="6F2C7F7D" w:rsidRDefault="6F2C7F7D" w:rsidP="6F2C7F7D">
            <w:pPr>
              <w:spacing w:after="0"/>
            </w:pPr>
            <w:r w:rsidRPr="6F2C7F7D">
              <w:rPr>
                <w:rFonts w:ascii="Calibri" w:eastAsia="Calibri" w:hAnsi="Calibri" w:cs="Calibri"/>
              </w:rPr>
              <w:t>Žične povezave, priključni bloki in priključki morajo biti popolnoma označeni (različne barve, številčno označevanje itd.).</w:t>
            </w:r>
          </w:p>
        </w:tc>
      </w:tr>
      <w:tr w:rsidR="6F2C7F7D" w14:paraId="57F9AEA5"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559F6FBE" w14:textId="35B51ACA"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33E128EA" w14:textId="3C62DFD4" w:rsidR="6F2C7F7D" w:rsidRDefault="6F2C7F7D" w:rsidP="6F2C7F7D">
            <w:pPr>
              <w:spacing w:after="0"/>
            </w:pPr>
            <w:r w:rsidRPr="6F2C7F7D">
              <w:rPr>
                <w:rFonts w:ascii="Calibri" w:eastAsia="Calibri" w:hAnsi="Calibri" w:cs="Calibri"/>
                <w:sz w:val="20"/>
                <w:szCs w:val="20"/>
              </w:rPr>
              <w:t>4.1.32.22</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1D4AEAE2" w14:textId="5DC33F1C" w:rsidR="6F2C7F7D" w:rsidRDefault="6F2C7F7D" w:rsidP="6F2C7F7D">
            <w:pPr>
              <w:spacing w:after="0"/>
            </w:pPr>
            <w:r w:rsidRPr="6F2C7F7D">
              <w:rPr>
                <w:rFonts w:ascii="Calibri" w:eastAsia="Calibri" w:hAnsi="Calibri" w:cs="Calibri"/>
              </w:rPr>
              <w:t>Vsa glavna vezja in elektronske komponente morajo biti zaščitene pred kratkimi stiki in prenapetostmi z ustreznimi varovalkami in odvodniki.</w:t>
            </w:r>
          </w:p>
        </w:tc>
      </w:tr>
      <w:tr w:rsidR="6F2C7F7D" w14:paraId="3C245246"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3CE1D30F" w14:textId="7823C21F" w:rsidR="6F2C7F7D" w:rsidRDefault="6F2C7F7D" w:rsidP="6F2C7F7D">
            <w:pPr>
              <w:spacing w:after="0"/>
            </w:pPr>
            <w:r w:rsidRPr="6F2C7F7D">
              <w:rPr>
                <w:rFonts w:ascii="Calibri" w:eastAsia="Calibri" w:hAnsi="Calibri" w:cs="Calibri"/>
              </w:rPr>
              <w:t>Okoljske zahteve</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44212042" w14:textId="733DD92B" w:rsidR="6F2C7F7D" w:rsidRDefault="6F2C7F7D" w:rsidP="6F2C7F7D">
            <w:pPr>
              <w:spacing w:after="0"/>
            </w:pPr>
            <w:r w:rsidRPr="6F2C7F7D">
              <w:rPr>
                <w:rFonts w:ascii="Calibri" w:eastAsia="Calibri" w:hAnsi="Calibri" w:cs="Calibri"/>
                <w:sz w:val="20"/>
                <w:szCs w:val="20"/>
              </w:rPr>
              <w:t>4.1.32.23</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1885FB77" w14:textId="78F2413B" w:rsidR="6F2C7F7D" w:rsidRDefault="6F2C7F7D" w:rsidP="6F2C7F7D">
            <w:pPr>
              <w:spacing w:after="0"/>
            </w:pPr>
            <w:r w:rsidRPr="6F2C7F7D">
              <w:rPr>
                <w:rFonts w:ascii="Calibri" w:eastAsia="Calibri" w:hAnsi="Calibri" w:cs="Calibri"/>
              </w:rPr>
              <w:t>Validatorji in kontrolne naprave morajo biti popolnoma funkcionalni v splošnih podnebnih razmerah v Sloveniji in prilagojeni razmeram, ki se pričakujejo na posameznem kraju namestitve, kot je podrobno opisano v nadaljevanju.</w:t>
            </w:r>
          </w:p>
        </w:tc>
      </w:tr>
      <w:tr w:rsidR="6F2C7F7D" w14:paraId="7974336D"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06CD69A6" w14:textId="438EF9BF" w:rsidR="6F2C7F7D" w:rsidRDefault="6F2C7F7D" w:rsidP="6F2C7F7D">
            <w:pPr>
              <w:spacing w:after="0"/>
            </w:pPr>
            <w:r w:rsidRPr="6F2C7F7D">
              <w:rPr>
                <w:rFonts w:ascii="Calibri" w:eastAsia="Calibri" w:hAnsi="Calibri" w:cs="Calibri"/>
              </w:rPr>
              <w:t>Okoljske zahteve</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78C4C03B" w14:textId="30626FFC" w:rsidR="6F2C7F7D" w:rsidRDefault="6F2C7F7D" w:rsidP="6F2C7F7D">
            <w:pPr>
              <w:spacing w:after="0"/>
            </w:pPr>
            <w:r w:rsidRPr="6F2C7F7D">
              <w:rPr>
                <w:rFonts w:ascii="Calibri" w:eastAsia="Calibri" w:hAnsi="Calibri" w:cs="Calibri"/>
                <w:sz w:val="20"/>
                <w:szCs w:val="20"/>
              </w:rPr>
              <w:t>4.1.32.24</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653E0317" w14:textId="1D84A009" w:rsidR="6F2C7F7D" w:rsidRDefault="6F2C7F7D" w:rsidP="6F2C7F7D">
            <w:pPr>
              <w:spacing w:after="0"/>
            </w:pPr>
            <w:r w:rsidRPr="6F2C7F7D">
              <w:rPr>
                <w:rFonts w:ascii="Calibri" w:eastAsia="Calibri" w:hAnsi="Calibri" w:cs="Calibri"/>
              </w:rPr>
              <w:t>Poleg tega morajo validatorji in kontrolne naprave zdržati temperaturo skladiščenja do 50 ºC, ko so izklopljeni.</w:t>
            </w:r>
          </w:p>
        </w:tc>
      </w:tr>
      <w:tr w:rsidR="6F2C7F7D" w14:paraId="27924B57"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0FCFAF21" w14:textId="6DA0967B" w:rsidR="6F2C7F7D" w:rsidRDefault="6F2C7F7D" w:rsidP="6F2C7F7D">
            <w:pPr>
              <w:spacing w:after="0"/>
            </w:pPr>
            <w:r w:rsidRPr="6F2C7F7D">
              <w:rPr>
                <w:rFonts w:ascii="Calibri" w:eastAsia="Calibri" w:hAnsi="Calibri" w:cs="Calibri"/>
              </w:rPr>
              <w:t>Okoljske zahteve</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38F81C87" w14:textId="5987E301" w:rsidR="6F2C7F7D" w:rsidRDefault="6F2C7F7D" w:rsidP="6F2C7F7D">
            <w:pPr>
              <w:spacing w:after="0"/>
            </w:pPr>
            <w:r w:rsidRPr="6F2C7F7D">
              <w:rPr>
                <w:rFonts w:ascii="Calibri" w:eastAsia="Calibri" w:hAnsi="Calibri" w:cs="Calibri"/>
                <w:sz w:val="20"/>
                <w:szCs w:val="20"/>
              </w:rPr>
              <w:t>4.1.32.25</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09B03973" w14:textId="5E04F442" w:rsidR="6F2C7F7D" w:rsidRDefault="6F2C7F7D" w:rsidP="6F2C7F7D">
            <w:pPr>
              <w:spacing w:after="0"/>
            </w:pPr>
            <w:r w:rsidRPr="6F2C7F7D">
              <w:rPr>
                <w:rFonts w:ascii="Calibri" w:eastAsia="Calibri" w:hAnsi="Calibri" w:cs="Calibri"/>
              </w:rPr>
              <w:t>Validatorji in kontrolne naprave morajo vključevati varnostno funkcijo toplotnega izklopa, ki preprečuje poškodbe naprave v primeru prekoračitve določene delovne temperature (npr. v primeru izpada klimatske naprave v kraju z normalno klimo).</w:t>
            </w:r>
          </w:p>
        </w:tc>
      </w:tr>
      <w:tr w:rsidR="6F2C7F7D" w14:paraId="470B1428"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10619034" w14:textId="561DA76E" w:rsidR="6F2C7F7D" w:rsidRDefault="6F2C7F7D" w:rsidP="6F2C7F7D">
            <w:pPr>
              <w:spacing w:after="0"/>
            </w:pPr>
            <w:r w:rsidRPr="6F2C7F7D">
              <w:rPr>
                <w:rFonts w:ascii="Calibri" w:eastAsia="Calibri" w:hAnsi="Calibri" w:cs="Calibri"/>
              </w:rPr>
              <w:t>Okoljske zahteve</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1A118E9E" w14:textId="6D258E27" w:rsidR="6F2C7F7D" w:rsidRDefault="6F2C7F7D" w:rsidP="6F2C7F7D">
            <w:pPr>
              <w:spacing w:after="0"/>
            </w:pPr>
            <w:r w:rsidRPr="6F2C7F7D">
              <w:rPr>
                <w:rFonts w:ascii="Calibri" w:eastAsia="Calibri" w:hAnsi="Calibri" w:cs="Calibri"/>
                <w:sz w:val="20"/>
                <w:szCs w:val="20"/>
              </w:rPr>
              <w:t>4.1.32.26</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1EDC322A" w14:textId="3F51F8F3" w:rsidR="6F2C7F7D" w:rsidRDefault="6F2C7F7D" w:rsidP="6F2C7F7D">
            <w:pPr>
              <w:spacing w:after="0"/>
            </w:pPr>
            <w:r w:rsidRPr="6F2C7F7D">
              <w:rPr>
                <w:rFonts w:ascii="Calibri" w:eastAsia="Calibri" w:hAnsi="Calibri" w:cs="Calibri"/>
              </w:rPr>
              <w:t>Zaščita pred vdorom prahu/vode:</w:t>
            </w:r>
            <w:r>
              <w:br/>
            </w:r>
            <w:r w:rsidRPr="6F2C7F7D">
              <w:rPr>
                <w:rFonts w:ascii="Calibri" w:eastAsia="Calibri" w:hAnsi="Calibri" w:cs="Calibri"/>
              </w:rPr>
              <w:t xml:space="preserve"> - Naprave v klimatiziranih okoljih in/ali ustrezno zaščitene pred dežjem IP43, razen loput.</w:t>
            </w:r>
            <w:r>
              <w:br/>
            </w:r>
            <w:r w:rsidRPr="6F2C7F7D">
              <w:rPr>
                <w:rFonts w:ascii="Calibri" w:eastAsia="Calibri" w:hAnsi="Calibri" w:cs="Calibri"/>
              </w:rPr>
              <w:t xml:space="preserve"> - Naprave v izpostavljenih zunanjih okoljih: IP66</w:t>
            </w:r>
          </w:p>
        </w:tc>
      </w:tr>
      <w:tr w:rsidR="6F2C7F7D" w14:paraId="02BB1E6C"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14AB60E6" w14:textId="288EA0CF" w:rsidR="6F2C7F7D" w:rsidRDefault="6F2C7F7D" w:rsidP="6F2C7F7D">
            <w:pPr>
              <w:spacing w:after="0"/>
            </w:pPr>
            <w:r w:rsidRPr="6F2C7F7D">
              <w:rPr>
                <w:rFonts w:ascii="Calibri" w:eastAsia="Calibri" w:hAnsi="Calibri" w:cs="Calibri"/>
              </w:rPr>
              <w:t>Okoljske zahteve</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086AA509" w14:textId="0A11BB21" w:rsidR="6F2C7F7D" w:rsidRDefault="6F2C7F7D" w:rsidP="6F2C7F7D">
            <w:pPr>
              <w:spacing w:after="0"/>
            </w:pPr>
            <w:r w:rsidRPr="6F2C7F7D">
              <w:rPr>
                <w:rFonts w:ascii="Calibri" w:eastAsia="Calibri" w:hAnsi="Calibri" w:cs="Calibri"/>
                <w:sz w:val="20"/>
                <w:szCs w:val="20"/>
              </w:rPr>
              <w:t>4.1.32.27</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39801CB9" w14:textId="47B54CE2" w:rsidR="6F2C7F7D" w:rsidRDefault="6F2C7F7D" w:rsidP="6F2C7F7D">
            <w:pPr>
              <w:spacing w:after="0"/>
            </w:pPr>
            <w:r w:rsidRPr="6F2C7F7D">
              <w:rPr>
                <w:rFonts w:ascii="Calibri" w:eastAsia="Calibri" w:hAnsi="Calibri" w:cs="Calibri"/>
              </w:rPr>
              <w:t>Temperatura in vlažnost:</w:t>
            </w:r>
            <w:r>
              <w:br/>
            </w:r>
            <w:r w:rsidRPr="6F2C7F7D">
              <w:rPr>
                <w:rFonts w:ascii="Calibri" w:eastAsia="Calibri" w:hAnsi="Calibri" w:cs="Calibri"/>
              </w:rPr>
              <w:t xml:space="preserve"> - Naprave v izpostavljenih zunanjih okoljih</w:t>
            </w:r>
            <w:r>
              <w:br/>
            </w:r>
            <w:r w:rsidRPr="6F2C7F7D">
              <w:rPr>
                <w:rFonts w:ascii="Calibri" w:eastAsia="Calibri" w:hAnsi="Calibri" w:cs="Calibri"/>
              </w:rPr>
              <w:t xml:space="preserve"> </w:t>
            </w:r>
            <w:r>
              <w:tab/>
            </w:r>
            <w:r w:rsidRPr="6F2C7F7D">
              <w:rPr>
                <w:rFonts w:ascii="Calibri" w:eastAsia="Calibri" w:hAnsi="Calibri" w:cs="Calibri"/>
              </w:rPr>
              <w:t>o Najvišja temperatura okolja: +50°C</w:t>
            </w:r>
            <w:r>
              <w:br/>
            </w:r>
            <w:r w:rsidRPr="6F2C7F7D">
              <w:rPr>
                <w:rFonts w:ascii="Calibri" w:eastAsia="Calibri" w:hAnsi="Calibri" w:cs="Calibri"/>
              </w:rPr>
              <w:t xml:space="preserve"> </w:t>
            </w:r>
            <w:r>
              <w:tab/>
            </w:r>
            <w:r w:rsidRPr="6F2C7F7D">
              <w:rPr>
                <w:rFonts w:ascii="Calibri" w:eastAsia="Calibri" w:hAnsi="Calibri" w:cs="Calibri"/>
              </w:rPr>
              <w:t>o Najnižja temperatura okolice: -25 °C</w:t>
            </w:r>
            <w:r>
              <w:br/>
            </w:r>
            <w:r w:rsidRPr="6F2C7F7D">
              <w:rPr>
                <w:rFonts w:ascii="Calibri" w:eastAsia="Calibri" w:hAnsi="Calibri" w:cs="Calibri"/>
              </w:rPr>
              <w:t xml:space="preserve"> </w:t>
            </w:r>
            <w:r>
              <w:tab/>
            </w:r>
            <w:r w:rsidRPr="6F2C7F7D">
              <w:rPr>
                <w:rFonts w:ascii="Calibri" w:eastAsia="Calibri" w:hAnsi="Calibri" w:cs="Calibri"/>
              </w:rPr>
              <w:t>o Relativna vlažnost med 20 % in 100 %.</w:t>
            </w:r>
            <w:r>
              <w:br/>
            </w:r>
            <w:r w:rsidRPr="6F2C7F7D">
              <w:rPr>
                <w:rFonts w:ascii="Calibri" w:eastAsia="Calibri" w:hAnsi="Calibri" w:cs="Calibri"/>
              </w:rPr>
              <w:t xml:space="preserve"> - Naprave v morskem okolju</w:t>
            </w:r>
            <w:r>
              <w:br/>
            </w:r>
            <w:r w:rsidRPr="6F2C7F7D">
              <w:rPr>
                <w:rFonts w:ascii="Calibri" w:eastAsia="Calibri" w:hAnsi="Calibri" w:cs="Calibri"/>
              </w:rPr>
              <w:t xml:space="preserve">                 o Dodatna zaščita pred slano vodo in morskimi vetrovi</w:t>
            </w:r>
          </w:p>
        </w:tc>
      </w:tr>
      <w:tr w:rsidR="6F2C7F7D" w14:paraId="2F93F9C0"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5208FCDD" w14:textId="6D86042A" w:rsidR="6F2C7F7D" w:rsidRDefault="6F2C7F7D" w:rsidP="6F2C7F7D">
            <w:pPr>
              <w:spacing w:after="0"/>
            </w:pPr>
            <w:r w:rsidRPr="6F2C7F7D">
              <w:rPr>
                <w:rFonts w:ascii="Calibri" w:eastAsia="Calibri" w:hAnsi="Calibri" w:cs="Calibri"/>
              </w:rPr>
              <w:t>Pričakovani napajalniki</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5412046E" w14:textId="58675254" w:rsidR="6F2C7F7D" w:rsidRDefault="6F2C7F7D" w:rsidP="6F2C7F7D">
            <w:pPr>
              <w:spacing w:after="0"/>
            </w:pPr>
            <w:r w:rsidRPr="6F2C7F7D">
              <w:rPr>
                <w:rFonts w:ascii="Calibri" w:eastAsia="Calibri" w:hAnsi="Calibri" w:cs="Calibri"/>
                <w:sz w:val="20"/>
                <w:szCs w:val="20"/>
              </w:rPr>
              <w:t>4.1.32.28</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3AF04BEF" w14:textId="3B976F2F" w:rsidR="6F2C7F7D" w:rsidRDefault="6F2C7F7D" w:rsidP="6F2C7F7D">
            <w:pPr>
              <w:spacing w:after="0"/>
            </w:pPr>
            <w:r w:rsidRPr="6F2C7F7D">
              <w:rPr>
                <w:rFonts w:ascii="Calibri" w:eastAsia="Calibri" w:hAnsi="Calibri" w:cs="Calibri"/>
              </w:rPr>
              <w:t>Pričakovana sistemska napajanja so navedena spodaj. Naprave L1 morajo delovati v okviru navedenih odstopanj.</w:t>
            </w:r>
            <w:r>
              <w:br/>
            </w:r>
            <w:r w:rsidRPr="6F2C7F7D">
              <w:rPr>
                <w:rFonts w:ascii="Calibri" w:eastAsia="Calibri" w:hAnsi="Calibri" w:cs="Calibri"/>
              </w:rPr>
              <w:t xml:space="preserve"> - Nazivna omrežna napetost:</w:t>
            </w:r>
            <w:r>
              <w:br/>
            </w:r>
            <w:r w:rsidRPr="6F2C7F7D">
              <w:rPr>
                <w:rFonts w:ascii="Calibri" w:eastAsia="Calibri" w:hAnsi="Calibri" w:cs="Calibri"/>
              </w:rPr>
              <w:t xml:space="preserve">             o 230 V med fazami in nevtralno nitko</w:t>
            </w:r>
            <w:r>
              <w:br/>
            </w:r>
            <w:r w:rsidRPr="6F2C7F7D">
              <w:rPr>
                <w:rFonts w:ascii="Calibri" w:eastAsia="Calibri" w:hAnsi="Calibri" w:cs="Calibri"/>
              </w:rPr>
              <w:t xml:space="preserve">             o 400 V med fazami</w:t>
            </w:r>
            <w:r>
              <w:br/>
            </w:r>
            <w:r w:rsidRPr="6F2C7F7D">
              <w:rPr>
                <w:rFonts w:ascii="Calibri" w:eastAsia="Calibri" w:hAnsi="Calibri" w:cs="Calibri"/>
              </w:rPr>
              <w:t xml:space="preserve">             o Vrednost efektivne vrednosti napetosti: +/- 10%</w:t>
            </w:r>
            <w:r>
              <w:br/>
            </w:r>
            <w:r w:rsidRPr="6F2C7F7D">
              <w:rPr>
                <w:rFonts w:ascii="Calibri" w:eastAsia="Calibri" w:hAnsi="Calibri" w:cs="Calibri"/>
              </w:rPr>
              <w:t xml:space="preserve">             o Vrednost frekvence: 50 Hz +/- 2 %.</w:t>
            </w:r>
            <w:r>
              <w:br/>
            </w:r>
            <w:r w:rsidRPr="6F2C7F7D">
              <w:rPr>
                <w:rFonts w:ascii="Calibri" w:eastAsia="Calibri" w:hAnsi="Calibri" w:cs="Calibri"/>
              </w:rPr>
              <w:t xml:space="preserve"> - Napajanje v vodilih:</w:t>
            </w:r>
            <w:r>
              <w:br/>
            </w:r>
            <w:r w:rsidRPr="6F2C7F7D">
              <w:rPr>
                <w:rFonts w:ascii="Calibri" w:eastAsia="Calibri" w:hAnsi="Calibri" w:cs="Calibri"/>
              </w:rPr>
              <w:t xml:space="preserve">             o nazivna napetost 24V DC</w:t>
            </w:r>
            <w:r>
              <w:br/>
            </w:r>
            <w:r w:rsidRPr="6F2C7F7D">
              <w:rPr>
                <w:rFonts w:ascii="Calibri" w:eastAsia="Calibri" w:hAnsi="Calibri" w:cs="Calibri"/>
              </w:rPr>
              <w:t xml:space="preserve">             o sicer med 17 V in 34</w:t>
            </w:r>
          </w:p>
        </w:tc>
      </w:tr>
      <w:tr w:rsidR="6F2C7F7D" w14:paraId="5834A178"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2BD12D49" w14:textId="302636A0" w:rsidR="6F2C7F7D" w:rsidRDefault="6F2C7F7D" w:rsidP="6F2C7F7D">
            <w:pPr>
              <w:spacing w:after="0"/>
            </w:pPr>
            <w:r w:rsidRPr="6F2C7F7D">
              <w:rPr>
                <w:rFonts w:ascii="Calibri" w:eastAsia="Calibri" w:hAnsi="Calibri" w:cs="Calibri"/>
              </w:rPr>
              <w:t>Kode za požarno varnost</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5774F72D" w14:textId="38CA6519" w:rsidR="6F2C7F7D" w:rsidRDefault="6F2C7F7D" w:rsidP="6F2C7F7D">
            <w:pPr>
              <w:spacing w:after="0"/>
            </w:pPr>
            <w:r w:rsidRPr="6F2C7F7D">
              <w:rPr>
                <w:rFonts w:ascii="Calibri" w:eastAsia="Calibri" w:hAnsi="Calibri" w:cs="Calibri"/>
                <w:sz w:val="20"/>
                <w:szCs w:val="20"/>
              </w:rPr>
              <w:t>4.1.32.29</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2DFFBF1B" w14:textId="5D84BED1" w:rsidR="6F2C7F7D" w:rsidRDefault="6F2C7F7D" w:rsidP="6F2C7F7D">
            <w:pPr>
              <w:spacing w:after="0"/>
            </w:pPr>
            <w:r w:rsidRPr="6F2C7F7D">
              <w:rPr>
                <w:rFonts w:ascii="Calibri" w:eastAsia="Calibri" w:hAnsi="Calibri" w:cs="Calibri"/>
              </w:rPr>
              <w:t>Sistemi morajo biti v skladu z veljavnimi predpisi in zakonodajo o požarni varnosti, in sicer:</w:t>
            </w:r>
            <w:r>
              <w:br/>
            </w:r>
            <w:r w:rsidRPr="6F2C7F7D">
              <w:rPr>
                <w:rFonts w:ascii="Calibri" w:eastAsia="Calibri" w:hAnsi="Calibri" w:cs="Calibri"/>
              </w:rPr>
              <w:t xml:space="preserve"> - kodeksom EU o požarni in življenjski varnosti </w:t>
            </w:r>
          </w:p>
        </w:tc>
      </w:tr>
      <w:tr w:rsidR="6F2C7F7D" w14:paraId="08A114B5"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67A7F1C0" w14:textId="1D3C52BA" w:rsidR="6F2C7F7D" w:rsidRDefault="6F2C7F7D" w:rsidP="6F2C7F7D">
            <w:pPr>
              <w:spacing w:after="0"/>
            </w:pPr>
            <w:r w:rsidRPr="6F2C7F7D">
              <w:rPr>
                <w:rFonts w:ascii="Calibri" w:eastAsia="Calibri" w:hAnsi="Calibri" w:cs="Calibri"/>
              </w:rPr>
              <w:t>Programska oprema in storitve</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55AF6CB0" w14:textId="46B4BE16" w:rsidR="6F2C7F7D" w:rsidRDefault="6F2C7F7D" w:rsidP="6F2C7F7D">
            <w:pPr>
              <w:spacing w:after="0"/>
            </w:pPr>
            <w:r w:rsidRPr="6F2C7F7D">
              <w:rPr>
                <w:rFonts w:ascii="Calibri" w:eastAsia="Calibri" w:hAnsi="Calibri" w:cs="Calibri"/>
                <w:sz w:val="20"/>
                <w:szCs w:val="20"/>
              </w:rPr>
              <w:t>4.1.32.30</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188D3855" w14:textId="74B52DF4" w:rsidR="6F2C7F7D" w:rsidRDefault="6F2C7F7D" w:rsidP="6F2C7F7D">
            <w:pPr>
              <w:spacing w:after="0"/>
            </w:pPr>
            <w:r w:rsidRPr="6F2C7F7D">
              <w:rPr>
                <w:rFonts w:ascii="Calibri" w:eastAsia="Calibri" w:hAnsi="Calibri" w:cs="Calibri"/>
              </w:rPr>
              <w:t>Ponudnik zagotovi:</w:t>
            </w:r>
            <w:r>
              <w:br/>
            </w:r>
            <w:r w:rsidRPr="6F2C7F7D">
              <w:rPr>
                <w:rFonts w:ascii="Calibri" w:eastAsia="Calibri" w:hAnsi="Calibri" w:cs="Calibri"/>
              </w:rPr>
              <w:t xml:space="preserve"> - Validator mora biti pripravljen na L3 vsaj za kartice Visa in Mastercard</w:t>
            </w:r>
            <w:r>
              <w:br/>
            </w:r>
            <w:r w:rsidRPr="6F2C7F7D">
              <w:rPr>
                <w:rFonts w:ascii="Calibri" w:eastAsia="Calibri" w:hAnsi="Calibri" w:cs="Calibri"/>
              </w:rPr>
              <w:t xml:space="preserve"> - stalno certificiranje v skladu z EMVL1, EMVL2 in podporo EMVL3.</w:t>
            </w:r>
            <w:r>
              <w:br/>
            </w:r>
            <w:r w:rsidRPr="6F2C7F7D">
              <w:rPr>
                <w:rFonts w:ascii="Calibri" w:eastAsia="Calibri" w:hAnsi="Calibri" w:cs="Calibri"/>
              </w:rPr>
              <w:t xml:space="preserve"> - nadzorovane nadgradnje HW, SW in FW ter testiranje, specifično za sistem TAP</w:t>
            </w:r>
            <w:r>
              <w:br/>
            </w:r>
            <w:r w:rsidRPr="6F2C7F7D">
              <w:rPr>
                <w:rFonts w:ascii="Calibri" w:eastAsia="Calibri" w:hAnsi="Calibri" w:cs="Calibri"/>
              </w:rPr>
              <w:t xml:space="preserve"> okolja komponent sistema TAP.</w:t>
            </w:r>
            <w:r>
              <w:br/>
            </w:r>
            <w:r w:rsidRPr="6F2C7F7D">
              <w:rPr>
                <w:rFonts w:ascii="Calibri" w:eastAsia="Calibri" w:hAnsi="Calibri" w:cs="Calibri"/>
              </w:rPr>
              <w:t xml:space="preserve"> - neprekinjena podpora na tretji liniji za obravnavo incidentov, težav, napak in popravkov.</w:t>
            </w:r>
            <w:r>
              <w:br/>
            </w:r>
            <w:r w:rsidRPr="6F2C7F7D">
              <w:rPr>
                <w:rFonts w:ascii="Calibri" w:eastAsia="Calibri" w:hAnsi="Calibri" w:cs="Calibri"/>
              </w:rPr>
              <w:t xml:space="preserve"> - Stalna podpora in prilagoditve v zvezi z razvojem, ki ga je začel DUJPP.</w:t>
            </w:r>
            <w:r>
              <w:br/>
            </w:r>
            <w:r w:rsidRPr="6F2C7F7D">
              <w:rPr>
                <w:rFonts w:ascii="Calibri" w:eastAsia="Calibri" w:hAnsi="Calibri" w:cs="Calibri"/>
              </w:rPr>
              <w:t xml:space="preserve"> - Možnost izvajanja več aplikacij</w:t>
            </w:r>
          </w:p>
        </w:tc>
      </w:tr>
    </w:tbl>
    <w:p w14:paraId="05AFB1E0" w14:textId="4B9BE63F" w:rsidR="004801B1" w:rsidRPr="000570F4" w:rsidRDefault="004801B1" w:rsidP="00202AA5"/>
    <w:p w14:paraId="09BADEDD" w14:textId="3C607194" w:rsidR="6F2C7F7D" w:rsidRDefault="6F2C7F7D">
      <w:r>
        <w:br w:type="page"/>
      </w:r>
    </w:p>
    <w:p w14:paraId="006C9D26" w14:textId="0A2D9415" w:rsidR="008C59D5" w:rsidRPr="000570F4" w:rsidRDefault="76AD7484" w:rsidP="008C59D5">
      <w:pPr>
        <w:pStyle w:val="Heading3"/>
      </w:pPr>
      <w:bookmarkStart w:id="78" w:name="_Toc1752972470"/>
      <w:r>
        <w:t xml:space="preserve">Validatorji </w:t>
      </w:r>
      <w:r w:rsidR="5F7F721E">
        <w:t xml:space="preserve">- </w:t>
      </w:r>
      <w:r>
        <w:t>Funkcionalne zahteve</w:t>
      </w:r>
      <w:bookmarkEnd w:id="78"/>
    </w:p>
    <w:p w14:paraId="4D551A86" w14:textId="2DE6F285" w:rsidR="008C59D5" w:rsidRPr="000570F4" w:rsidRDefault="006F4D37" w:rsidP="008C59D5">
      <w:pPr>
        <w:jc w:val="both"/>
      </w:pPr>
      <w:r>
        <w:t>Ponudniki</w:t>
      </w:r>
      <w:r w:rsidR="008C59D5" w:rsidRPr="000570F4">
        <w:t xml:space="preserve"> mora</w:t>
      </w:r>
      <w:r>
        <w:t>jo</w:t>
      </w:r>
      <w:r w:rsidR="008C59D5" w:rsidRPr="000570F4">
        <w:t xml:space="preserve"> izpolnjevati funkcionalne zahteve </w:t>
      </w:r>
      <w:r w:rsidR="003757AF" w:rsidRPr="000570F4">
        <w:t xml:space="preserve">validatorja </w:t>
      </w:r>
      <w:r w:rsidR="008C59D5" w:rsidRPr="000570F4">
        <w:t xml:space="preserve">iz poglavja Funkcionalne zahteve in vseh drugih ustreznih podpoglavij tega dokumenta. Del tega segmenta </w:t>
      </w:r>
      <w:r w:rsidR="003757AF" w:rsidRPr="000570F4">
        <w:t>je</w:t>
      </w:r>
      <w:r w:rsidR="008C59D5" w:rsidRPr="000570F4">
        <w:t>:</w:t>
      </w:r>
    </w:p>
    <w:p w14:paraId="54E75906" w14:textId="693C5B75" w:rsidR="008C59D5" w:rsidRPr="000570F4" w:rsidRDefault="00C81ECA" w:rsidP="00433115">
      <w:pPr>
        <w:pStyle w:val="ListParagraph"/>
        <w:numPr>
          <w:ilvl w:val="0"/>
          <w:numId w:val="20"/>
        </w:numPr>
      </w:pPr>
      <w:r w:rsidRPr="000570F4">
        <w:t>Tarifni mediji</w:t>
      </w:r>
    </w:p>
    <w:p w14:paraId="5AF1183F" w14:textId="2861881F" w:rsidR="00AB4ABA" w:rsidRPr="000570F4" w:rsidRDefault="00AB4ABA" w:rsidP="00433115">
      <w:pPr>
        <w:pStyle w:val="ListParagraph"/>
        <w:numPr>
          <w:ilvl w:val="0"/>
          <w:numId w:val="20"/>
        </w:numPr>
      </w:pPr>
      <w:r w:rsidRPr="000570F4">
        <w:t>Lokalno preverjanje kartic EMV</w:t>
      </w:r>
    </w:p>
    <w:p w14:paraId="2F2756CD" w14:textId="4F2D4DC3" w:rsidR="00C96438" w:rsidRPr="000570F4" w:rsidRDefault="00C96438" w:rsidP="00433115">
      <w:pPr>
        <w:pStyle w:val="ListParagraph"/>
        <w:numPr>
          <w:ilvl w:val="0"/>
          <w:numId w:val="20"/>
        </w:numPr>
      </w:pPr>
      <w:r w:rsidRPr="000570F4">
        <w:t>Integracija z zalednim sistemom ABT</w:t>
      </w:r>
    </w:p>
    <w:p w14:paraId="4868F9AA" w14:textId="0E90DCF9" w:rsidR="00C96438" w:rsidRPr="000570F4" w:rsidRDefault="00C96438" w:rsidP="00433115">
      <w:pPr>
        <w:pStyle w:val="ListParagraph"/>
        <w:numPr>
          <w:ilvl w:val="0"/>
          <w:numId w:val="20"/>
        </w:numPr>
      </w:pPr>
      <w:r w:rsidRPr="000570F4">
        <w:t>Postopek potrjevanja</w:t>
      </w:r>
    </w:p>
    <w:p w14:paraId="702CE787" w14:textId="1F1F376A" w:rsidR="00C96438" w:rsidRPr="000570F4" w:rsidRDefault="00C96438" w:rsidP="00433115">
      <w:pPr>
        <w:pStyle w:val="ListParagraph"/>
        <w:numPr>
          <w:ilvl w:val="0"/>
          <w:numId w:val="20"/>
        </w:numPr>
      </w:pPr>
      <w:r w:rsidRPr="000570F4">
        <w:t>Postopek nakupa</w:t>
      </w:r>
    </w:p>
    <w:p w14:paraId="3B2E12E9" w14:textId="26265553" w:rsidR="00C96438" w:rsidRPr="000570F4" w:rsidRDefault="00C96438" w:rsidP="00433115">
      <w:pPr>
        <w:pStyle w:val="ListParagraph"/>
        <w:numPr>
          <w:ilvl w:val="0"/>
          <w:numId w:val="20"/>
        </w:numPr>
      </w:pPr>
      <w:r w:rsidRPr="000570F4">
        <w:t>Postopek pregleda</w:t>
      </w:r>
    </w:p>
    <w:p w14:paraId="5D0CE6BC" w14:textId="5BECF1CE" w:rsidR="00C96438" w:rsidRPr="000570F4" w:rsidRDefault="0004127D" w:rsidP="00433115">
      <w:pPr>
        <w:pStyle w:val="ListParagraph"/>
        <w:numPr>
          <w:ilvl w:val="0"/>
          <w:numId w:val="20"/>
        </w:numPr>
      </w:pPr>
      <w:r w:rsidRPr="000570F4">
        <w:t>Varnost</w:t>
      </w:r>
    </w:p>
    <w:p w14:paraId="38211FD0" w14:textId="0092D35B" w:rsidR="0004127D" w:rsidRPr="000570F4" w:rsidRDefault="0004127D" w:rsidP="00433115">
      <w:pPr>
        <w:pStyle w:val="ListParagraph"/>
        <w:numPr>
          <w:ilvl w:val="0"/>
          <w:numId w:val="20"/>
        </w:numPr>
      </w:pPr>
      <w:r w:rsidRPr="000570F4">
        <w:t>Migracija na ABT</w:t>
      </w:r>
    </w:p>
    <w:p w14:paraId="2220A6F9" w14:textId="59B253C4" w:rsidR="0004127D" w:rsidRPr="000570F4" w:rsidRDefault="0004127D" w:rsidP="00433115">
      <w:pPr>
        <w:pStyle w:val="ListParagraph"/>
        <w:numPr>
          <w:ilvl w:val="0"/>
          <w:numId w:val="20"/>
        </w:numPr>
      </w:pPr>
      <w:r w:rsidRPr="000570F4">
        <w:rPr>
          <w:rFonts w:ascii="Calibri" w:eastAsia="Times New Roman" w:hAnsi="Calibri" w:cs="Calibri"/>
          <w:color w:val="000000"/>
          <w:kern w:val="0"/>
          <w:lang w:eastAsia="sl-SI"/>
          <w14:ligatures w14:val="none"/>
        </w:rPr>
        <w:t>Upravljanje konfiguracije</w:t>
      </w:r>
    </w:p>
    <w:p w14:paraId="436276E3" w14:textId="3669014A" w:rsidR="0004127D" w:rsidRPr="000570F4" w:rsidRDefault="0004127D" w:rsidP="00433115">
      <w:pPr>
        <w:pStyle w:val="ListParagraph"/>
        <w:numPr>
          <w:ilvl w:val="0"/>
          <w:numId w:val="20"/>
        </w:numPr>
      </w:pPr>
      <w:r w:rsidRPr="000570F4">
        <w:t>beleženje operativnih podatkov</w:t>
      </w:r>
    </w:p>
    <w:p w14:paraId="7A50EA6A" w14:textId="0D3DE4B7" w:rsidR="0004127D" w:rsidRPr="000570F4" w:rsidRDefault="0004127D" w:rsidP="00433115">
      <w:pPr>
        <w:pStyle w:val="ListParagraph"/>
        <w:numPr>
          <w:ilvl w:val="0"/>
          <w:numId w:val="20"/>
        </w:numPr>
      </w:pPr>
      <w:r w:rsidRPr="000570F4">
        <w:rPr>
          <w:rFonts w:ascii="Calibri" w:eastAsia="Times New Roman" w:hAnsi="Calibri" w:cs="Calibri"/>
          <w:color w:val="000000"/>
          <w:kern w:val="0"/>
          <w:lang w:eastAsia="sl-SI"/>
          <w14:ligatures w14:val="none"/>
        </w:rPr>
        <w:t>Daljinski nadzor in spremljanje</w:t>
      </w:r>
    </w:p>
    <w:p w14:paraId="6373D6D1" w14:textId="48945D0C" w:rsidR="0004127D" w:rsidRPr="000570F4" w:rsidRDefault="003757AF" w:rsidP="00433115">
      <w:pPr>
        <w:pStyle w:val="ListParagraph"/>
        <w:numPr>
          <w:ilvl w:val="0"/>
          <w:numId w:val="20"/>
        </w:numPr>
      </w:pPr>
      <w:r w:rsidRPr="000570F4">
        <w:t xml:space="preserve">Vmesnik </w:t>
      </w:r>
      <w:r w:rsidR="0004127D" w:rsidRPr="000570F4">
        <w:t xml:space="preserve">človek-stroj </w:t>
      </w:r>
      <w:r w:rsidR="00803C16" w:rsidRPr="000570F4">
        <w:t>(HMI</w:t>
      </w:r>
      <w:r w:rsidR="0004127D" w:rsidRPr="000570F4">
        <w:t>)</w:t>
      </w:r>
    </w:p>
    <w:p w14:paraId="136806B3" w14:textId="67B636D4" w:rsidR="00BD66C9" w:rsidRPr="000570F4" w:rsidRDefault="0004127D" w:rsidP="00433115">
      <w:pPr>
        <w:pStyle w:val="ListParagraph"/>
        <w:numPr>
          <w:ilvl w:val="0"/>
          <w:numId w:val="20"/>
        </w:numPr>
      </w:pPr>
      <w:r w:rsidRPr="000570F4">
        <w:rPr>
          <w:rFonts w:ascii="Calibri" w:eastAsia="Times New Roman" w:hAnsi="Calibri" w:cs="Calibri"/>
          <w:color w:val="000000"/>
          <w:kern w:val="0"/>
          <w:lang w:eastAsia="sl-SI"/>
          <w14:ligatures w14:val="none"/>
        </w:rPr>
        <w:t xml:space="preserve">Dodatne zahteve za naprave za </w:t>
      </w:r>
      <w:r w:rsidR="005A7CA3" w:rsidRPr="6F2C7F7D">
        <w:rPr>
          <w:rFonts w:eastAsia="Times New Roman"/>
          <w:kern w:val="0"/>
          <w:sz w:val="20"/>
          <w:szCs w:val="20"/>
          <w:lang w:eastAsia="sl-SI"/>
          <w14:ligatures w14:val="none"/>
        </w:rPr>
        <w:t>validiranje</w:t>
      </w:r>
      <w:r w:rsidR="005A7CA3" w:rsidRPr="000570F4">
        <w:rPr>
          <w:rFonts w:ascii="Calibri" w:eastAsia="Times New Roman" w:hAnsi="Calibri" w:cs="Calibri"/>
          <w:color w:val="000000"/>
          <w:kern w:val="0"/>
          <w:lang w:eastAsia="sl-SI"/>
          <w14:ligatures w14:val="none"/>
        </w:rPr>
        <w:t xml:space="preserve"> </w:t>
      </w:r>
      <w:r w:rsidR="005A7CA3">
        <w:rPr>
          <w:rFonts w:ascii="Calibri" w:eastAsia="Times New Roman" w:hAnsi="Calibri" w:cs="Calibri"/>
          <w:color w:val="000000"/>
          <w:kern w:val="0"/>
          <w:lang w:eastAsia="sl-SI"/>
          <w14:ligatures w14:val="none"/>
        </w:rPr>
        <w:t>/</w:t>
      </w:r>
      <w:r w:rsidRPr="000570F4">
        <w:rPr>
          <w:rFonts w:ascii="Calibri" w:eastAsia="Times New Roman" w:hAnsi="Calibri" w:cs="Calibri"/>
          <w:color w:val="000000"/>
          <w:kern w:val="0"/>
          <w:lang w:eastAsia="sl-SI"/>
          <w14:ligatures w14:val="none"/>
        </w:rPr>
        <w:t>potrjevanje</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230"/>
        <w:gridCol w:w="6705"/>
      </w:tblGrid>
      <w:tr w:rsidR="6F2C7F7D" w14:paraId="317E7C42"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8B67A43"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3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20367F30" w14:textId="0FB654B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7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2918869" w14:textId="7F90E860"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4FABBB6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E4CEA32" w14:textId="172337DE" w:rsidR="6F2C7F7D" w:rsidRDefault="6F2C7F7D" w:rsidP="6F2C7F7D">
            <w:pPr>
              <w:spacing w:after="0"/>
            </w:pPr>
            <w:r w:rsidRPr="6F2C7F7D">
              <w:rPr>
                <w:rFonts w:ascii="Calibri" w:eastAsia="Calibri" w:hAnsi="Calibri" w:cs="Calibri"/>
                <w:color w:val="000000" w:themeColor="text1"/>
              </w:rPr>
              <w:t>Fare Media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604F39D" w14:textId="1C2F1C5E" w:rsidR="6F2C7F7D" w:rsidRDefault="6F2C7F7D" w:rsidP="6F2C7F7D">
            <w:pPr>
              <w:spacing w:after="0"/>
            </w:pPr>
            <w:r w:rsidRPr="6F2C7F7D">
              <w:rPr>
                <w:rFonts w:ascii="Calibri" w:eastAsia="Calibri" w:hAnsi="Calibri" w:cs="Calibri"/>
                <w:color w:val="000000" w:themeColor="text1"/>
                <w:sz w:val="20"/>
                <w:szCs w:val="20"/>
              </w:rPr>
              <w:t>4.1.33.1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5D472FE" w14:textId="1DEA985D" w:rsidR="6F2C7F7D" w:rsidRDefault="6F2C7F7D" w:rsidP="6F2C7F7D">
            <w:pPr>
              <w:spacing w:after="0"/>
              <w:rPr>
                <w:rFonts w:ascii="Calibri" w:eastAsia="Calibri" w:hAnsi="Calibri" w:cs="Calibri"/>
              </w:rPr>
            </w:pPr>
            <w:r w:rsidRPr="6F2C7F7D">
              <w:rPr>
                <w:rFonts w:ascii="Calibri" w:eastAsia="Calibri" w:hAnsi="Calibri" w:cs="Calibri"/>
              </w:rPr>
              <w:t>Validacijske naprave morajo podpirati vsaj naslednje medije:</w:t>
            </w:r>
            <w:r>
              <w:br/>
            </w:r>
            <w:r w:rsidRPr="6F2C7F7D">
              <w:rPr>
                <w:rFonts w:ascii="Calibri" w:eastAsia="Calibri" w:hAnsi="Calibri" w:cs="Calibri"/>
              </w:rPr>
              <w:t xml:space="preserve"> - starejše kartice IJPP</w:t>
            </w:r>
            <w:r w:rsidR="005D1D6F">
              <w:rPr>
                <w:rFonts w:ascii="Calibri" w:eastAsia="Calibri" w:hAnsi="Calibri" w:cs="Calibri"/>
              </w:rPr>
              <w:t xml:space="preserve"> </w:t>
            </w:r>
            <w:r w:rsidR="005D1D6F" w:rsidRPr="005D1D6F">
              <w:rPr>
                <w:rFonts w:ascii="Calibri" w:eastAsia="Calibri" w:hAnsi="Calibri" w:cs="Calibri"/>
              </w:rPr>
              <w:t>(Mifare DESfire)</w:t>
            </w:r>
            <w:r w:rsidRPr="6F2C7F7D">
              <w:rPr>
                <w:rFonts w:ascii="Calibri" w:eastAsia="Calibri" w:hAnsi="Calibri" w:cs="Calibri"/>
              </w:rPr>
              <w:t xml:space="preserve"> s pogodbo ABT</w:t>
            </w:r>
            <w:r>
              <w:br/>
            </w:r>
            <w:r w:rsidRPr="6F2C7F7D">
              <w:rPr>
                <w:rFonts w:ascii="Calibri" w:eastAsia="Calibri" w:hAnsi="Calibri" w:cs="Calibri"/>
              </w:rPr>
              <w:t xml:space="preserve"> - fizične brezstične pametne kartice za plačila EMV digitalne brezstične plačilne kartice EMV (na mobilnih ali nosljivih napravah)</w:t>
            </w:r>
            <w:r>
              <w:br/>
            </w:r>
            <w:r w:rsidRPr="6F2C7F7D">
              <w:rPr>
                <w:rFonts w:ascii="Calibri" w:eastAsia="Calibri" w:hAnsi="Calibri" w:cs="Calibri"/>
              </w:rPr>
              <w:t xml:space="preserve"> - 2D črtna koda v načinu, ki ga predstavi stranka (statično in dinamično)</w:t>
            </w:r>
          </w:p>
        </w:tc>
      </w:tr>
      <w:tr w:rsidR="6F2C7F7D" w14:paraId="0888E57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11A4B1D" w14:textId="284498B0" w:rsidR="6F2C7F7D" w:rsidRDefault="6F2C7F7D" w:rsidP="6F2C7F7D">
            <w:pPr>
              <w:spacing w:after="0"/>
            </w:pPr>
            <w:r w:rsidRPr="6F2C7F7D">
              <w:rPr>
                <w:rFonts w:ascii="Calibri" w:eastAsia="Calibri" w:hAnsi="Calibri" w:cs="Calibri"/>
                <w:color w:val="000000" w:themeColor="text1"/>
              </w:rPr>
              <w:t>Lokalno preverjanje kartic EMV-WL</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D9E05EA" w14:textId="1BB1F950" w:rsidR="6F2C7F7D" w:rsidRDefault="6F2C7F7D" w:rsidP="6F2C7F7D">
            <w:pPr>
              <w:spacing w:after="0"/>
            </w:pPr>
            <w:r w:rsidRPr="6F2C7F7D">
              <w:rPr>
                <w:rFonts w:ascii="Calibri" w:eastAsia="Calibri" w:hAnsi="Calibri" w:cs="Calibri"/>
                <w:color w:val="000000" w:themeColor="text1"/>
                <w:sz w:val="20"/>
                <w:szCs w:val="20"/>
              </w:rPr>
              <w:t>4.1.33.2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4038E14" w14:textId="34482310" w:rsidR="6F2C7F7D" w:rsidRDefault="6F2C7F7D" w:rsidP="6F2C7F7D">
            <w:pPr>
              <w:spacing w:after="0"/>
            </w:pPr>
            <w:r w:rsidRPr="6F2C7F7D">
              <w:rPr>
                <w:rFonts w:ascii="Calibri" w:eastAsia="Calibri" w:hAnsi="Calibri" w:cs="Calibri"/>
                <w:color w:val="000000" w:themeColor="text1"/>
              </w:rPr>
              <w:t>Validacijske naprave izvedejo preverjanje pristnosti podatkov brez povezave, da zagotovijo, da je kartica pristna in nespremenjena od njene izdaje. V primeru neuspeha čitalnik zavrne kartico, imetniku kartice pa ni dovoljen dostop do sistema.</w:t>
            </w:r>
          </w:p>
        </w:tc>
      </w:tr>
      <w:tr w:rsidR="6F2C7F7D" w14:paraId="3DECBB3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82827C0" w14:textId="48B55F13" w:rsidR="6F2C7F7D" w:rsidRDefault="6F2C7F7D" w:rsidP="6F2C7F7D">
            <w:pPr>
              <w:spacing w:after="0"/>
            </w:pPr>
            <w:r w:rsidRPr="6F2C7F7D">
              <w:rPr>
                <w:rFonts w:ascii="Calibri" w:eastAsia="Calibri" w:hAnsi="Calibri" w:cs="Calibri"/>
                <w:color w:val="000000" w:themeColor="text1"/>
              </w:rPr>
              <w:t>Lokalno preverjanje kartic EMV-WL</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1FE2830" w14:textId="2906B5C6" w:rsidR="6F2C7F7D" w:rsidRDefault="6F2C7F7D" w:rsidP="6F2C7F7D">
            <w:pPr>
              <w:spacing w:after="0"/>
            </w:pPr>
            <w:r w:rsidRPr="6F2C7F7D">
              <w:rPr>
                <w:rFonts w:ascii="Calibri" w:eastAsia="Calibri" w:hAnsi="Calibri" w:cs="Calibri"/>
                <w:color w:val="000000" w:themeColor="text1"/>
                <w:sz w:val="20"/>
                <w:szCs w:val="20"/>
              </w:rPr>
              <w:t>4.1.33.3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1D37534" w14:textId="27AFC643" w:rsidR="6F2C7F7D" w:rsidRDefault="6F2C7F7D" w:rsidP="6F2C7F7D">
            <w:pPr>
              <w:spacing w:after="0"/>
            </w:pPr>
            <w:r w:rsidRPr="6F2C7F7D">
              <w:rPr>
                <w:rFonts w:ascii="Calibri" w:eastAsia="Calibri" w:hAnsi="Calibri" w:cs="Calibri"/>
                <w:color w:val="000000" w:themeColor="text1"/>
              </w:rPr>
              <w:t>Validacijske naprave preverijo datum izteka veljavnosti kartice stranke; kartice s pretečenim rokom veljavnosti se zavrnejo.</w:t>
            </w:r>
          </w:p>
        </w:tc>
      </w:tr>
      <w:tr w:rsidR="6F2C7F7D" w14:paraId="721F3DF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928C2CE" w14:textId="79C3ABD7" w:rsidR="6F2C7F7D" w:rsidRDefault="6F2C7F7D" w:rsidP="6F2C7F7D">
            <w:pPr>
              <w:spacing w:after="0"/>
            </w:pPr>
            <w:r w:rsidRPr="6F2C7F7D">
              <w:rPr>
                <w:rFonts w:ascii="Calibri" w:eastAsia="Calibri" w:hAnsi="Calibri" w:cs="Calibri"/>
                <w:color w:val="000000" w:themeColor="text1"/>
              </w:rPr>
              <w:t>Lokalno preverjanje kartic EMV-WL</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6048D59" w14:textId="67BBD72C" w:rsidR="6F2C7F7D" w:rsidRDefault="6F2C7F7D" w:rsidP="6F2C7F7D">
            <w:pPr>
              <w:spacing w:after="0"/>
            </w:pPr>
            <w:r w:rsidRPr="6F2C7F7D">
              <w:rPr>
                <w:rFonts w:ascii="Calibri" w:eastAsia="Calibri" w:hAnsi="Calibri" w:cs="Calibri"/>
                <w:color w:val="000000" w:themeColor="text1"/>
                <w:sz w:val="20"/>
                <w:szCs w:val="20"/>
              </w:rPr>
              <w:t>4.1.33.4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9AE86D9" w14:textId="7E3BBC9D" w:rsidR="6F2C7F7D" w:rsidRDefault="6F2C7F7D" w:rsidP="6F2C7F7D">
            <w:pPr>
              <w:spacing w:after="0"/>
            </w:pPr>
            <w:r w:rsidRPr="6F2C7F7D">
              <w:rPr>
                <w:rFonts w:ascii="Calibri" w:eastAsia="Calibri" w:hAnsi="Calibri" w:cs="Calibri"/>
                <w:color w:val="000000" w:themeColor="text1"/>
              </w:rPr>
              <w:t>Validacijske naprave zagotovijo, da kartica ni na črnem seznamu.</w:t>
            </w:r>
          </w:p>
        </w:tc>
      </w:tr>
      <w:tr w:rsidR="6F2C7F7D" w14:paraId="1C3829D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DE35C13" w14:textId="671F8738" w:rsidR="6F2C7F7D" w:rsidRDefault="6F2C7F7D" w:rsidP="6F2C7F7D">
            <w:pPr>
              <w:spacing w:after="0"/>
            </w:pPr>
            <w:r w:rsidRPr="6F2C7F7D">
              <w:rPr>
                <w:rFonts w:ascii="Calibri" w:eastAsia="Calibri" w:hAnsi="Calibri" w:cs="Calibri"/>
                <w:color w:val="000000" w:themeColor="text1"/>
              </w:rPr>
              <w:t>Lokalno preverjanje kartic EMV-WL</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A968A98" w14:textId="11F53AEC" w:rsidR="6F2C7F7D" w:rsidRDefault="6F2C7F7D" w:rsidP="6F2C7F7D">
            <w:pPr>
              <w:spacing w:after="0"/>
            </w:pPr>
            <w:r w:rsidRPr="6F2C7F7D">
              <w:rPr>
                <w:rFonts w:ascii="Calibri" w:eastAsia="Calibri" w:hAnsi="Calibri" w:cs="Calibri"/>
                <w:color w:val="000000" w:themeColor="text1"/>
                <w:sz w:val="20"/>
                <w:szCs w:val="20"/>
              </w:rPr>
              <w:t>4.1.33.5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2379DCA" w14:textId="6E9FE675" w:rsidR="6F2C7F7D" w:rsidRDefault="6F2C7F7D" w:rsidP="6F2C7F7D">
            <w:pPr>
              <w:spacing w:after="0"/>
            </w:pPr>
            <w:r w:rsidRPr="6F2C7F7D">
              <w:rPr>
                <w:rFonts w:ascii="Calibri" w:eastAsia="Calibri" w:hAnsi="Calibri" w:cs="Calibri"/>
                <w:color w:val="000000" w:themeColor="text1"/>
              </w:rPr>
              <w:t>Validacijske naprave podpirajo povezavo v realnem času za obdelavo avtorizacije in posodobitve seznamov statusov.</w:t>
            </w:r>
          </w:p>
        </w:tc>
      </w:tr>
      <w:tr w:rsidR="6F2C7F7D" w14:paraId="2C2B0A8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4AD5241" w14:textId="19ACBCB5" w:rsidR="6F2C7F7D" w:rsidRDefault="6F2C7F7D" w:rsidP="6F2C7F7D">
            <w:pPr>
              <w:spacing w:after="0"/>
            </w:pPr>
            <w:r w:rsidRPr="6F2C7F7D">
              <w:rPr>
                <w:rFonts w:ascii="Calibri" w:eastAsia="Calibri" w:hAnsi="Calibri" w:cs="Calibri"/>
                <w:color w:val="000000" w:themeColor="text1"/>
              </w:rPr>
              <w:t>Integracija z zaledjem ABT</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F37C8F7" w14:textId="0EFAB758" w:rsidR="6F2C7F7D" w:rsidRDefault="6F2C7F7D" w:rsidP="6F2C7F7D">
            <w:pPr>
              <w:spacing w:after="0"/>
            </w:pPr>
            <w:r w:rsidRPr="6F2C7F7D">
              <w:rPr>
                <w:rFonts w:ascii="Calibri" w:eastAsia="Calibri" w:hAnsi="Calibri" w:cs="Calibri"/>
                <w:color w:val="000000" w:themeColor="text1"/>
                <w:sz w:val="20"/>
                <w:szCs w:val="20"/>
              </w:rPr>
              <w:t>4.1.33.6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4C36AE4" w14:textId="41F3786C" w:rsidR="6F2C7F7D" w:rsidRDefault="6F2C7F7D" w:rsidP="6F2C7F7D">
            <w:pPr>
              <w:spacing w:after="0"/>
            </w:pPr>
            <w:r w:rsidRPr="6F2C7F7D">
              <w:rPr>
                <w:rFonts w:ascii="Calibri" w:eastAsia="Calibri" w:hAnsi="Calibri" w:cs="Calibri"/>
                <w:color w:val="000000" w:themeColor="text1"/>
              </w:rPr>
              <w:t>Validatorske naprave so integrirane z zalednim sistemom ABT z izvajanjem vmesnika za integracijo zalednega sistema ABT in izpostavljanjem vmesnika za upravljanje in spremljanje naprav.</w:t>
            </w:r>
          </w:p>
        </w:tc>
      </w:tr>
      <w:tr w:rsidR="6F2C7F7D" w14:paraId="7C3E806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1F5ECF0" w14:textId="39E2C543" w:rsidR="6F2C7F7D" w:rsidRDefault="6F2C7F7D" w:rsidP="6F2C7F7D">
            <w:pPr>
              <w:spacing w:after="0"/>
            </w:pPr>
            <w:r w:rsidRPr="6F2C7F7D">
              <w:rPr>
                <w:rFonts w:ascii="Calibri" w:eastAsia="Calibri" w:hAnsi="Calibri" w:cs="Calibri"/>
                <w:color w:val="000000" w:themeColor="text1"/>
              </w:rPr>
              <w:t>Integracija z zaledjem ABT</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BFC36B6" w14:textId="7A2BDD6A" w:rsidR="6F2C7F7D" w:rsidRDefault="6F2C7F7D" w:rsidP="6F2C7F7D">
            <w:pPr>
              <w:spacing w:after="0"/>
            </w:pPr>
            <w:r w:rsidRPr="6F2C7F7D">
              <w:rPr>
                <w:rFonts w:ascii="Calibri" w:eastAsia="Calibri" w:hAnsi="Calibri" w:cs="Calibri"/>
                <w:color w:val="000000" w:themeColor="text1"/>
                <w:sz w:val="20"/>
                <w:szCs w:val="20"/>
              </w:rPr>
              <w:t>4.1.33.7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452FEED" w14:textId="135CCB2B" w:rsidR="6F2C7F7D" w:rsidRDefault="6F2C7F7D" w:rsidP="6F2C7F7D">
            <w:pPr>
              <w:spacing w:after="0"/>
            </w:pPr>
            <w:r w:rsidRPr="6F2C7F7D">
              <w:rPr>
                <w:rFonts w:ascii="Calibri" w:eastAsia="Calibri" w:hAnsi="Calibri" w:cs="Calibri"/>
                <w:color w:val="000000" w:themeColor="text1"/>
              </w:rPr>
              <w:t>Validatorske naprave upravljajo naslednje sezname, ki jih posreduje zaledni sistem (sistem ABT Back Office in Transport Payment Gateway):</w:t>
            </w:r>
            <w:r>
              <w:br/>
            </w:r>
            <w:r w:rsidRPr="6F2C7F7D">
              <w:rPr>
                <w:rFonts w:ascii="Calibri" w:eastAsia="Calibri" w:hAnsi="Calibri" w:cs="Calibri"/>
                <w:color w:val="000000" w:themeColor="text1"/>
              </w:rPr>
              <w:t xml:space="preserve"> - Beli seznam(-i)</w:t>
            </w:r>
            <w:r>
              <w:br/>
            </w:r>
            <w:r w:rsidRPr="6F2C7F7D">
              <w:rPr>
                <w:rFonts w:ascii="Calibri" w:eastAsia="Calibri" w:hAnsi="Calibri" w:cs="Calibri"/>
                <w:color w:val="000000" w:themeColor="text1"/>
              </w:rPr>
              <w:t xml:space="preserve"> - Črni seznam</w:t>
            </w:r>
            <w:r>
              <w:br/>
            </w:r>
            <w:r w:rsidRPr="6F2C7F7D">
              <w:rPr>
                <w:rFonts w:ascii="Calibri" w:eastAsia="Calibri" w:hAnsi="Calibri" w:cs="Calibri"/>
                <w:color w:val="000000" w:themeColor="text1"/>
              </w:rPr>
              <w:t xml:space="preserve"> - zavrnitveni seznam</w:t>
            </w:r>
          </w:p>
        </w:tc>
      </w:tr>
      <w:tr w:rsidR="6F2C7F7D" w14:paraId="03BA779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57EBF8D" w14:textId="0D874476" w:rsidR="6F2C7F7D" w:rsidRDefault="6F2C7F7D" w:rsidP="6F2C7F7D">
            <w:pPr>
              <w:spacing w:after="0"/>
            </w:pPr>
            <w:r w:rsidRPr="6F2C7F7D">
              <w:rPr>
                <w:rFonts w:ascii="Calibri" w:eastAsia="Calibri" w:hAnsi="Calibri" w:cs="Calibri"/>
                <w:color w:val="000000" w:themeColor="text1"/>
              </w:rPr>
              <w:t>Integracija z zaledjem ABT</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02B940B" w14:textId="20395EFD" w:rsidR="6F2C7F7D" w:rsidRDefault="6F2C7F7D" w:rsidP="6F2C7F7D">
            <w:pPr>
              <w:spacing w:after="0"/>
            </w:pPr>
            <w:r w:rsidRPr="6F2C7F7D">
              <w:rPr>
                <w:rFonts w:ascii="Calibri" w:eastAsia="Calibri" w:hAnsi="Calibri" w:cs="Calibri"/>
                <w:color w:val="000000" w:themeColor="text1"/>
                <w:sz w:val="20"/>
                <w:szCs w:val="20"/>
              </w:rPr>
              <w:t>4.1.33.8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E141A93" w14:textId="386A4B57" w:rsidR="6F2C7F7D" w:rsidRDefault="6F2C7F7D" w:rsidP="6F2C7F7D">
            <w:pPr>
              <w:spacing w:after="0"/>
            </w:pPr>
            <w:r w:rsidRPr="6F2C7F7D">
              <w:rPr>
                <w:rFonts w:ascii="Calibri" w:eastAsia="Calibri" w:hAnsi="Calibri" w:cs="Calibri"/>
                <w:color w:val="000000" w:themeColor="text1"/>
              </w:rPr>
              <w:t>Oprema prodajnega sprednjega dela mora uporabnikom omogočati vpogled ali spreminjanje informacij o osebnem računu (vključno s podračuni):</w:t>
            </w:r>
            <w:r>
              <w:br/>
            </w:r>
            <w:r w:rsidRPr="6F2C7F7D">
              <w:rPr>
                <w:rFonts w:ascii="Calibri" w:eastAsia="Calibri" w:hAnsi="Calibri" w:cs="Calibri"/>
                <w:color w:val="000000" w:themeColor="text1"/>
              </w:rPr>
              <w:t xml:space="preserve"> - ogled zgodovine transakcij;</w:t>
            </w:r>
            <w:r>
              <w:br/>
            </w:r>
            <w:r w:rsidRPr="6F2C7F7D">
              <w:rPr>
                <w:rFonts w:ascii="Calibri" w:eastAsia="Calibri" w:hAnsi="Calibri" w:cs="Calibri"/>
                <w:color w:val="000000" w:themeColor="text1"/>
              </w:rPr>
              <w:t xml:space="preserve"> - ogled statusa tranzitnega računa;</w:t>
            </w:r>
            <w:r>
              <w:br/>
            </w:r>
            <w:r w:rsidRPr="6F2C7F7D">
              <w:rPr>
                <w:rFonts w:ascii="Calibri" w:eastAsia="Calibri" w:hAnsi="Calibri" w:cs="Calibri"/>
                <w:color w:val="000000" w:themeColor="text1"/>
              </w:rPr>
              <w:t xml:space="preserve"> - registracijo nosilcev vozovnic;</w:t>
            </w:r>
            <w:r>
              <w:br/>
            </w:r>
            <w:r w:rsidRPr="6F2C7F7D">
              <w:rPr>
                <w:rFonts w:ascii="Calibri" w:eastAsia="Calibri" w:hAnsi="Calibri" w:cs="Calibri"/>
                <w:color w:val="000000" w:themeColor="text1"/>
              </w:rPr>
              <w:t xml:space="preserve"> - prijaviti ukradene ali izgubljene nosilce vozovnic;</w:t>
            </w:r>
            <w:r>
              <w:br/>
            </w:r>
            <w:r w:rsidRPr="6F2C7F7D">
              <w:rPr>
                <w:rFonts w:ascii="Calibri" w:eastAsia="Calibri" w:hAnsi="Calibri" w:cs="Calibri"/>
                <w:color w:val="000000" w:themeColor="text1"/>
              </w:rPr>
              <w:t xml:space="preserve"> - upravljanje aktivacije, začasne prekinitve ali preklica samodejnega polnjenja ali samodejnega obnavljanja;</w:t>
            </w:r>
            <w:r>
              <w:br/>
            </w:r>
            <w:r w:rsidRPr="6F2C7F7D">
              <w:rPr>
                <w:rFonts w:ascii="Calibri" w:eastAsia="Calibri" w:hAnsi="Calibri" w:cs="Calibri"/>
                <w:color w:val="000000" w:themeColor="text1"/>
              </w:rPr>
              <w:t xml:space="preserve"> - odblokiranje računa;</w:t>
            </w:r>
            <w:r>
              <w:br/>
            </w:r>
            <w:r w:rsidRPr="6F2C7F7D">
              <w:rPr>
                <w:rFonts w:ascii="Calibri" w:eastAsia="Calibri" w:hAnsi="Calibri" w:cs="Calibri"/>
                <w:color w:val="000000" w:themeColor="text1"/>
              </w:rPr>
              <w:t xml:space="preserve"> - odblokiranje nosilcev vozovnic.</w:t>
            </w:r>
            <w:r>
              <w:br/>
            </w:r>
            <w:r w:rsidRPr="6F2C7F7D">
              <w:rPr>
                <w:rFonts w:ascii="Calibri" w:eastAsia="Calibri" w:hAnsi="Calibri" w:cs="Calibri"/>
                <w:color w:val="000000" w:themeColor="text1"/>
              </w:rPr>
              <w:t xml:space="preserve"> Dostop do podatkov o računu je mogoč s tapkanjem na mediju za prevoznino ali vnosom identifikacijske številke stranke. V obeh primerih se od uporabnika zahteva avtentikacija.</w:t>
            </w:r>
          </w:p>
        </w:tc>
      </w:tr>
      <w:tr w:rsidR="6F2C7F7D" w14:paraId="40A261E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14BEB10" w14:textId="61A59E26" w:rsidR="6F2C7F7D" w:rsidRDefault="6F2C7F7D" w:rsidP="6F2C7F7D">
            <w:pPr>
              <w:spacing w:after="0"/>
            </w:pPr>
            <w:r w:rsidRPr="6F2C7F7D">
              <w:rPr>
                <w:rFonts w:ascii="Calibri" w:eastAsia="Calibri" w:hAnsi="Calibri" w:cs="Calibri"/>
                <w:color w:val="000000" w:themeColor="text1"/>
              </w:rPr>
              <w:t>Postopek potrjevanja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BD0F0E4" w14:textId="6C4DFE5A" w:rsidR="6F2C7F7D" w:rsidRDefault="6F2C7F7D" w:rsidP="6F2C7F7D">
            <w:pPr>
              <w:spacing w:after="0"/>
            </w:pPr>
            <w:r w:rsidRPr="6F2C7F7D">
              <w:rPr>
                <w:rFonts w:ascii="Calibri" w:eastAsia="Calibri" w:hAnsi="Calibri" w:cs="Calibri"/>
                <w:color w:val="000000" w:themeColor="text1"/>
                <w:sz w:val="20"/>
                <w:szCs w:val="20"/>
              </w:rPr>
              <w:t>4.1.33.9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9746A3D" w14:textId="7481CA48" w:rsidR="6F2C7F7D" w:rsidRDefault="6F2C7F7D" w:rsidP="6F2C7F7D">
            <w:pPr>
              <w:spacing w:after="0"/>
            </w:pPr>
            <w:r w:rsidRPr="6F2C7F7D">
              <w:rPr>
                <w:rFonts w:ascii="Calibri" w:eastAsia="Calibri" w:hAnsi="Calibri" w:cs="Calibri"/>
                <w:color w:val="000000" w:themeColor="text1"/>
              </w:rPr>
              <w:t>Transakcije potrjevanja se izvajajo brez povezave. Dostop se odobri vsaki kartici, ki uspešno opravi korake preverjanja. V sistem ABT se pošlje preverjanje računa (takoj po lokalnem preverjanju nosilca vozovnice), da se zagotovi veljavnost računa stranke.</w:t>
            </w:r>
          </w:p>
        </w:tc>
      </w:tr>
      <w:tr w:rsidR="6F2C7F7D" w14:paraId="6E70C76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1BC8DAD" w14:textId="36E97EE4" w:rsidR="6F2C7F7D" w:rsidRDefault="6F2C7F7D" w:rsidP="6F2C7F7D">
            <w:pPr>
              <w:spacing w:after="0"/>
            </w:pPr>
            <w:r w:rsidRPr="6F2C7F7D">
              <w:rPr>
                <w:rFonts w:ascii="Calibri" w:eastAsia="Calibri" w:hAnsi="Calibri" w:cs="Calibri"/>
                <w:color w:val="000000" w:themeColor="text1"/>
              </w:rPr>
              <w:t>Postopek potrjevanja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0153052" w14:textId="3FBE8EC8" w:rsidR="6F2C7F7D" w:rsidRDefault="6F2C7F7D" w:rsidP="6F2C7F7D">
            <w:pPr>
              <w:spacing w:after="0"/>
            </w:pPr>
            <w:r w:rsidRPr="6F2C7F7D">
              <w:rPr>
                <w:rFonts w:ascii="Calibri" w:eastAsia="Calibri" w:hAnsi="Calibri" w:cs="Calibri"/>
                <w:color w:val="000000" w:themeColor="text1"/>
                <w:sz w:val="20"/>
                <w:szCs w:val="20"/>
              </w:rPr>
              <w:t>4.1.33.10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636578C" w14:textId="6A5AB61D" w:rsidR="6F2C7F7D" w:rsidRDefault="6F2C7F7D" w:rsidP="6F2C7F7D">
            <w:pPr>
              <w:spacing w:after="0"/>
            </w:pPr>
            <w:r w:rsidRPr="6F2C7F7D">
              <w:rPr>
                <w:rFonts w:ascii="Calibri" w:eastAsia="Calibri" w:hAnsi="Calibri" w:cs="Calibri"/>
                <w:color w:val="000000" w:themeColor="text1"/>
              </w:rPr>
              <w:t>Naprave za potrjevanje shranijo transakcijo s pipo lokalno, dokler ne prejmejo potrditve iz zaledne pisarne, da so bili podatki o pipi uspešno naloženi.</w:t>
            </w:r>
          </w:p>
        </w:tc>
      </w:tr>
      <w:tr w:rsidR="6F2C7F7D" w14:paraId="590EE45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70E678F" w14:textId="7137ACB3" w:rsidR="6F2C7F7D" w:rsidRDefault="6F2C7F7D" w:rsidP="6F2C7F7D">
            <w:pPr>
              <w:spacing w:after="0"/>
            </w:pPr>
            <w:r w:rsidRPr="6F2C7F7D">
              <w:rPr>
                <w:rFonts w:ascii="Calibri" w:eastAsia="Calibri" w:hAnsi="Calibri" w:cs="Calibri"/>
                <w:color w:val="000000" w:themeColor="text1"/>
              </w:rPr>
              <w:t>Postopek potrjevanja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000F652" w14:textId="0E0AA512" w:rsidR="6F2C7F7D" w:rsidRDefault="6F2C7F7D" w:rsidP="6F2C7F7D">
            <w:pPr>
              <w:spacing w:after="0"/>
            </w:pPr>
            <w:r w:rsidRPr="6F2C7F7D">
              <w:rPr>
                <w:rFonts w:ascii="Calibri" w:eastAsia="Calibri" w:hAnsi="Calibri" w:cs="Calibri"/>
                <w:color w:val="000000" w:themeColor="text1"/>
                <w:sz w:val="20"/>
                <w:szCs w:val="20"/>
              </w:rPr>
              <w:t>4.1.33.11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7D17A5D" w14:textId="780A3A77" w:rsidR="6F2C7F7D" w:rsidRDefault="6F2C7F7D" w:rsidP="6F2C7F7D">
            <w:pPr>
              <w:spacing w:after="0"/>
            </w:pPr>
            <w:r w:rsidRPr="6F2C7F7D">
              <w:rPr>
                <w:rFonts w:ascii="Calibri" w:eastAsia="Calibri" w:hAnsi="Calibri" w:cs="Calibri"/>
                <w:color w:val="000000" w:themeColor="text1"/>
              </w:rPr>
              <w:t>Validacijske naprave ponovno pošljejo transakcije, ki jih zaledna pisarna ni potrdila kot prejete, v nastavljivem časovnem okviru.</w:t>
            </w:r>
          </w:p>
        </w:tc>
      </w:tr>
      <w:tr w:rsidR="6F2C7F7D" w14:paraId="7F9A1F1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E7B7645" w14:textId="1E4262C4" w:rsidR="6F2C7F7D" w:rsidRDefault="6F2C7F7D" w:rsidP="6F2C7F7D">
            <w:pPr>
              <w:spacing w:after="0"/>
            </w:pPr>
            <w:r w:rsidRPr="6F2C7F7D">
              <w:rPr>
                <w:rFonts w:ascii="Calibri" w:eastAsia="Calibri" w:hAnsi="Calibri" w:cs="Calibri"/>
                <w:color w:val="000000" w:themeColor="text1"/>
              </w:rPr>
              <w:t>Postopek potrjevanja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6322B7B" w14:textId="3AF0A99D" w:rsidR="6F2C7F7D" w:rsidRDefault="6F2C7F7D" w:rsidP="6F2C7F7D">
            <w:pPr>
              <w:spacing w:after="0"/>
            </w:pPr>
            <w:r w:rsidRPr="6F2C7F7D">
              <w:rPr>
                <w:rFonts w:ascii="Calibri" w:eastAsia="Calibri" w:hAnsi="Calibri" w:cs="Calibri"/>
                <w:color w:val="000000" w:themeColor="text1"/>
                <w:sz w:val="20"/>
                <w:szCs w:val="20"/>
              </w:rPr>
              <w:t>4.1.33.12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C6E365B" w14:textId="70071C13" w:rsidR="6F2C7F7D" w:rsidRDefault="6F2C7F7D" w:rsidP="6F2C7F7D">
            <w:pPr>
              <w:spacing w:after="0"/>
            </w:pPr>
            <w:r w:rsidRPr="6F2C7F7D">
              <w:rPr>
                <w:rFonts w:ascii="Calibri" w:eastAsia="Calibri" w:hAnsi="Calibri" w:cs="Calibri"/>
                <w:color w:val="000000" w:themeColor="text1"/>
              </w:rPr>
              <w:t>Validacijske naprave zagotovijo informacije o statusu transakcije na zaslonu konzole (voznika), kadar je to primerno.</w:t>
            </w:r>
          </w:p>
        </w:tc>
      </w:tr>
      <w:tr w:rsidR="6F2C7F7D" w14:paraId="77F7C67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706038C" w14:textId="3DA8E40B" w:rsidR="6F2C7F7D" w:rsidRDefault="6F2C7F7D" w:rsidP="6F2C7F7D">
            <w:pPr>
              <w:spacing w:after="0"/>
            </w:pPr>
            <w:r w:rsidRPr="6F2C7F7D">
              <w:rPr>
                <w:rFonts w:ascii="Calibri" w:eastAsia="Calibri" w:hAnsi="Calibri" w:cs="Calibri"/>
                <w:color w:val="000000" w:themeColor="text1"/>
              </w:rPr>
              <w:t>Postopek nakupa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7F09EDA" w14:textId="7EC24DA1" w:rsidR="6F2C7F7D" w:rsidRDefault="6F2C7F7D" w:rsidP="6F2C7F7D">
            <w:pPr>
              <w:spacing w:after="0"/>
            </w:pPr>
            <w:r w:rsidRPr="6F2C7F7D">
              <w:rPr>
                <w:rFonts w:ascii="Calibri" w:eastAsia="Calibri" w:hAnsi="Calibri" w:cs="Calibri"/>
                <w:color w:val="000000" w:themeColor="text1"/>
                <w:sz w:val="20"/>
                <w:szCs w:val="20"/>
              </w:rPr>
              <w:t>4.1.33.13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8865273" w14:textId="2621D030" w:rsidR="6F2C7F7D" w:rsidRDefault="6F2C7F7D" w:rsidP="6F2C7F7D">
            <w:pPr>
              <w:spacing w:after="0"/>
            </w:pPr>
            <w:r w:rsidRPr="6F2C7F7D">
              <w:rPr>
                <w:rFonts w:ascii="Calibri" w:eastAsia="Calibri" w:hAnsi="Calibri" w:cs="Calibri"/>
                <w:color w:val="000000" w:themeColor="text1"/>
              </w:rPr>
              <w:t>Nakupne transakcije se izvedejo prek spleta z zalednim sistemom ABT z uporabo posebnega vmesnika za integracijo. Uporablja se lokalno preverjanje kartice.</w:t>
            </w:r>
          </w:p>
        </w:tc>
      </w:tr>
      <w:tr w:rsidR="6F2C7F7D" w14:paraId="7DB0B54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CE9054E" w14:textId="6B5AEFD3" w:rsidR="6F2C7F7D" w:rsidRDefault="6F2C7F7D" w:rsidP="6F2C7F7D">
            <w:pPr>
              <w:spacing w:after="0"/>
            </w:pPr>
            <w:r w:rsidRPr="6F2C7F7D">
              <w:rPr>
                <w:rFonts w:ascii="Calibri" w:eastAsia="Calibri" w:hAnsi="Calibri" w:cs="Calibri"/>
                <w:color w:val="000000" w:themeColor="text1"/>
              </w:rPr>
              <w:t>Postopek nakupa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82956EE" w14:textId="536778ED" w:rsidR="6F2C7F7D" w:rsidRDefault="6F2C7F7D" w:rsidP="6F2C7F7D">
            <w:pPr>
              <w:spacing w:after="0"/>
            </w:pPr>
            <w:r w:rsidRPr="6F2C7F7D">
              <w:rPr>
                <w:rFonts w:ascii="Calibri" w:eastAsia="Calibri" w:hAnsi="Calibri" w:cs="Calibri"/>
                <w:color w:val="000000" w:themeColor="text1"/>
                <w:sz w:val="20"/>
                <w:szCs w:val="20"/>
              </w:rPr>
              <w:t>4.1.33.14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A83B2A1" w14:textId="1D49DB09" w:rsidR="6F2C7F7D" w:rsidRDefault="6F2C7F7D" w:rsidP="6F2C7F7D">
            <w:pPr>
              <w:spacing w:after="0"/>
            </w:pPr>
            <w:r w:rsidRPr="6F2C7F7D">
              <w:rPr>
                <w:rFonts w:ascii="Calibri" w:eastAsia="Calibri" w:hAnsi="Calibri" w:cs="Calibri"/>
                <w:color w:val="000000" w:themeColor="text1"/>
              </w:rPr>
              <w:t xml:space="preserve">Naprave za prodajo vstopnic (TVM, TOE) podpirajo transakcije za dodajanje vrednosti ali izdelkov na račun ABT. Za to transakcijo se sprejmejo vsa plačilna sredstva, ki so že sprejeta pri drugih prodajah. </w:t>
            </w:r>
          </w:p>
        </w:tc>
      </w:tr>
      <w:tr w:rsidR="6F2C7F7D" w14:paraId="4D08E2F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44720FA" w14:textId="4941890F" w:rsidR="6F2C7F7D" w:rsidRDefault="6F2C7F7D" w:rsidP="6F2C7F7D">
            <w:pPr>
              <w:spacing w:after="0"/>
            </w:pPr>
            <w:r w:rsidRPr="6F2C7F7D">
              <w:rPr>
                <w:rFonts w:ascii="Calibri" w:eastAsia="Calibri" w:hAnsi="Calibri" w:cs="Calibri"/>
                <w:color w:val="000000" w:themeColor="text1"/>
              </w:rPr>
              <w:t>Postopek nakupa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6432D69" w14:textId="525D671E" w:rsidR="6F2C7F7D" w:rsidRDefault="6F2C7F7D" w:rsidP="6F2C7F7D">
            <w:pPr>
              <w:spacing w:after="0"/>
            </w:pPr>
            <w:r w:rsidRPr="6F2C7F7D">
              <w:rPr>
                <w:rFonts w:ascii="Calibri" w:eastAsia="Calibri" w:hAnsi="Calibri" w:cs="Calibri"/>
                <w:color w:val="000000" w:themeColor="text1"/>
                <w:sz w:val="20"/>
                <w:szCs w:val="20"/>
              </w:rPr>
              <w:t>4.1.33.15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C9D03A4" w14:textId="27E81BB2" w:rsidR="6F2C7F7D" w:rsidRDefault="6F2C7F7D" w:rsidP="6F2C7F7D">
            <w:pPr>
              <w:spacing w:after="0"/>
            </w:pPr>
            <w:r w:rsidRPr="6F2C7F7D">
              <w:rPr>
                <w:rFonts w:ascii="Calibri" w:eastAsia="Calibri" w:hAnsi="Calibri" w:cs="Calibri"/>
                <w:color w:val="000000" w:themeColor="text1"/>
              </w:rPr>
              <w:t>Validator mora delovati kot prodajno mesto EMV, kadar voznik na voznikovi konzoli prodaja posebne vozovnice (npr. skupinske vozovnice, posebni izdelki ...); zato mora biti vključen v aplikacijo za prodajo vozovnic na voznikovi konzoli.</w:t>
            </w:r>
          </w:p>
        </w:tc>
      </w:tr>
      <w:tr w:rsidR="6F2C7F7D" w14:paraId="30A672D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9F74F96" w14:textId="404EECF2" w:rsidR="6F2C7F7D" w:rsidRDefault="6F2C7F7D" w:rsidP="6F2C7F7D">
            <w:pPr>
              <w:spacing w:after="0"/>
            </w:pPr>
            <w:r w:rsidRPr="6F2C7F7D">
              <w:rPr>
                <w:rFonts w:ascii="Calibri" w:eastAsia="Calibri" w:hAnsi="Calibri" w:cs="Calibri"/>
                <w:color w:val="000000" w:themeColor="text1"/>
              </w:rPr>
              <w:t>Postopek preverjanja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0974E5C" w14:textId="44545F67" w:rsidR="6F2C7F7D" w:rsidRDefault="6F2C7F7D" w:rsidP="6F2C7F7D">
            <w:pPr>
              <w:spacing w:after="0"/>
            </w:pPr>
            <w:r w:rsidRPr="6F2C7F7D">
              <w:rPr>
                <w:rFonts w:ascii="Calibri" w:eastAsia="Calibri" w:hAnsi="Calibri" w:cs="Calibri"/>
                <w:color w:val="000000" w:themeColor="text1"/>
                <w:sz w:val="20"/>
                <w:szCs w:val="20"/>
              </w:rPr>
              <w:t>4.1.33.15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6FEB231" w14:textId="31512827" w:rsidR="6F2C7F7D" w:rsidRDefault="6F2C7F7D" w:rsidP="6F2C7F7D">
            <w:pPr>
              <w:spacing w:after="0"/>
            </w:pPr>
            <w:r w:rsidRPr="6F2C7F7D">
              <w:rPr>
                <w:rFonts w:ascii="Calibri" w:eastAsia="Calibri" w:hAnsi="Calibri" w:cs="Calibri"/>
                <w:color w:val="000000" w:themeColor="text1"/>
              </w:rPr>
              <w:t>Naprave za pregledovanje morajo podpirati spletne načine in načine brez povezave za pregledovanje kartic.</w:t>
            </w:r>
            <w:r>
              <w:br/>
            </w:r>
            <w:r w:rsidRPr="6F2C7F7D">
              <w:rPr>
                <w:rFonts w:ascii="Calibri" w:eastAsia="Calibri" w:hAnsi="Calibri" w:cs="Calibri"/>
                <w:color w:val="000000" w:themeColor="text1"/>
              </w:rPr>
              <w:t xml:space="preserve"> </w:t>
            </w:r>
            <w:r>
              <w:br/>
            </w:r>
            <w:r w:rsidRPr="6F2C7F7D">
              <w:rPr>
                <w:rFonts w:ascii="Calibri" w:eastAsia="Calibri" w:hAnsi="Calibri" w:cs="Calibri"/>
                <w:color w:val="000000" w:themeColor="text1"/>
              </w:rPr>
              <w:t>Če naprava za pregledovanje ne more komunicirati s sistemom ABT pri pregledovanju nosilcev vozovnic, mora naprava za pregledovanje delovati v načinu "pregled brez povezave", med katerim se ustrezne podrobnosti, povezane z dogodki pregledovanja, shranijo lokalno na napravi za pregledovanje. Ko je povezljivost s sistemom ABT ponovno vzpostavljena, se kontrolna naprava vrne v normalno spletno delovanje in vse lokalno shranjene kontrolne dogodke prenese v sistem ABT za oceno.</w:t>
            </w:r>
          </w:p>
        </w:tc>
      </w:tr>
      <w:tr w:rsidR="6F2C7F7D" w14:paraId="6717040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68C1FDB" w14:textId="6D51E32A" w:rsidR="6F2C7F7D" w:rsidRDefault="6F2C7F7D" w:rsidP="6F2C7F7D">
            <w:pPr>
              <w:spacing w:after="0"/>
            </w:pPr>
            <w:r w:rsidRPr="6F2C7F7D">
              <w:rPr>
                <w:rFonts w:ascii="Calibri" w:eastAsia="Calibri" w:hAnsi="Calibri" w:cs="Calibri"/>
                <w:color w:val="000000" w:themeColor="text1"/>
              </w:rPr>
              <w:t>Postopek preverjanja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EE077E8" w14:textId="702B250B" w:rsidR="6F2C7F7D" w:rsidRDefault="6F2C7F7D" w:rsidP="6F2C7F7D">
            <w:pPr>
              <w:spacing w:after="0"/>
            </w:pPr>
            <w:r w:rsidRPr="6F2C7F7D">
              <w:rPr>
                <w:rFonts w:ascii="Calibri" w:eastAsia="Calibri" w:hAnsi="Calibri" w:cs="Calibri"/>
                <w:color w:val="000000" w:themeColor="text1"/>
                <w:sz w:val="20"/>
                <w:szCs w:val="20"/>
              </w:rPr>
              <w:t>4.1.33.16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91536D2" w14:textId="56B2BD47" w:rsidR="6F2C7F7D" w:rsidRDefault="6F2C7F7D" w:rsidP="6F2C7F7D">
            <w:pPr>
              <w:spacing w:after="0"/>
            </w:pPr>
            <w:r w:rsidRPr="6F2C7F7D">
              <w:rPr>
                <w:rFonts w:ascii="Calibri" w:eastAsia="Calibri" w:hAnsi="Calibri" w:cs="Calibri"/>
                <w:color w:val="000000" w:themeColor="text1"/>
              </w:rPr>
              <w:t>Naprave za pregledovanje shranijo transakcijo s validacijo lokalno, dokler ne prejmejo potrditve iz zaledne pisarne, da so bili podatki o calidaciji uspešno naloženi.</w:t>
            </w:r>
          </w:p>
        </w:tc>
      </w:tr>
      <w:tr w:rsidR="6F2C7F7D" w14:paraId="4C93D36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F48721B" w14:textId="3CD08007" w:rsidR="6F2C7F7D" w:rsidRDefault="6F2C7F7D" w:rsidP="6F2C7F7D">
            <w:pPr>
              <w:spacing w:after="0"/>
            </w:pPr>
            <w:r w:rsidRPr="6F2C7F7D">
              <w:rPr>
                <w:rFonts w:ascii="Calibri" w:eastAsia="Calibri" w:hAnsi="Calibri" w:cs="Calibri"/>
                <w:color w:val="000000" w:themeColor="text1"/>
              </w:rPr>
              <w:t>Postopek preverjanja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FA9177C" w14:textId="38D47736" w:rsidR="6F2C7F7D" w:rsidRDefault="6F2C7F7D" w:rsidP="6F2C7F7D">
            <w:pPr>
              <w:spacing w:after="0"/>
            </w:pPr>
            <w:r w:rsidRPr="6F2C7F7D">
              <w:rPr>
                <w:rFonts w:ascii="Calibri" w:eastAsia="Calibri" w:hAnsi="Calibri" w:cs="Calibri"/>
                <w:color w:val="000000" w:themeColor="text1"/>
                <w:sz w:val="20"/>
                <w:szCs w:val="20"/>
              </w:rPr>
              <w:t>4.1.33.17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ADDFB10" w14:textId="2536DDB0" w:rsidR="6F2C7F7D" w:rsidRDefault="6F2C7F7D" w:rsidP="6F2C7F7D">
            <w:pPr>
              <w:spacing w:after="0"/>
            </w:pPr>
            <w:r w:rsidRPr="6F2C7F7D">
              <w:rPr>
                <w:rFonts w:ascii="Calibri" w:eastAsia="Calibri" w:hAnsi="Calibri" w:cs="Calibri"/>
                <w:color w:val="000000" w:themeColor="text1"/>
              </w:rPr>
              <w:t>Kontrolne naprave ponovno pošljejo transakcije, ki jih zaledna sistem ABT ni potrdil kot prejete.</w:t>
            </w:r>
          </w:p>
        </w:tc>
      </w:tr>
      <w:tr w:rsidR="6F2C7F7D" w14:paraId="6B971D7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803747E" w14:textId="742B3D91" w:rsidR="6F2C7F7D" w:rsidRDefault="6F2C7F7D" w:rsidP="6F2C7F7D">
            <w:pPr>
              <w:spacing w:after="0"/>
            </w:pPr>
            <w:r w:rsidRPr="6F2C7F7D">
              <w:rPr>
                <w:rFonts w:ascii="Calibri" w:eastAsia="Calibri" w:hAnsi="Calibri" w:cs="Calibri"/>
                <w:color w:val="000000" w:themeColor="text1"/>
              </w:rPr>
              <w:t>Varnost</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3E9B3DA" w14:textId="46C74CB0" w:rsidR="6F2C7F7D" w:rsidRDefault="6F2C7F7D" w:rsidP="6F2C7F7D">
            <w:pPr>
              <w:spacing w:after="0"/>
            </w:pPr>
            <w:r w:rsidRPr="6F2C7F7D">
              <w:rPr>
                <w:rFonts w:ascii="Calibri" w:eastAsia="Calibri" w:hAnsi="Calibri" w:cs="Calibri"/>
                <w:color w:val="000000" w:themeColor="text1"/>
                <w:sz w:val="20"/>
                <w:szCs w:val="20"/>
              </w:rPr>
              <w:t>4.1.33.18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2ECFD82" w14:textId="28C7469A" w:rsidR="6F2C7F7D" w:rsidRDefault="6F2C7F7D" w:rsidP="6F2C7F7D">
            <w:pPr>
              <w:spacing w:after="0"/>
            </w:pPr>
            <w:r w:rsidRPr="6F2C7F7D">
              <w:rPr>
                <w:rFonts w:ascii="Calibri" w:eastAsia="Calibri" w:hAnsi="Calibri" w:cs="Calibri"/>
                <w:color w:val="000000" w:themeColor="text1"/>
              </w:rPr>
              <w:t>Naprave 1. stopnje morajo izpolnjevati zahtevano raven varnosti, opredeljeno v najnovejši različici standarda varnosti podatkov industrije plačilnih kartic (PCI DSS). To lahko med drugim vključuje:</w:t>
            </w:r>
            <w:r>
              <w:br/>
            </w:r>
            <w:r w:rsidRPr="6F2C7F7D">
              <w:rPr>
                <w:rFonts w:ascii="Calibri" w:eastAsia="Calibri" w:hAnsi="Calibri" w:cs="Calibri"/>
                <w:color w:val="000000" w:themeColor="text1"/>
              </w:rPr>
              <w:t xml:space="preserve"> - certifikacijo PCI PTS (za prodajne naprave, ki podpirajo transakcije EMV na podlagi kode PIN)</w:t>
            </w:r>
            <w:r>
              <w:br/>
            </w:r>
            <w:r w:rsidRPr="6F2C7F7D">
              <w:rPr>
                <w:rFonts w:ascii="Calibri" w:eastAsia="Calibri" w:hAnsi="Calibri" w:cs="Calibri"/>
                <w:color w:val="000000" w:themeColor="text1"/>
              </w:rPr>
              <w:t xml:space="preserve"> - certifikat PCI P2PE</w:t>
            </w:r>
            <w:r>
              <w:br/>
            </w:r>
            <w:r w:rsidRPr="6F2C7F7D">
              <w:rPr>
                <w:rFonts w:ascii="Calibri" w:eastAsia="Calibri" w:hAnsi="Calibri" w:cs="Calibri"/>
                <w:color w:val="000000" w:themeColor="text1"/>
              </w:rPr>
              <w:t xml:space="preserve"> Ponudnik zagotovi, da po integraciji naprav kvalificirani varnostni ocenjevalec (QSA) pridobi celovito certifikacijo PCI. Vse vrzeli, ki jih ugotovi QSA, je treba nemudoma obravnavati in odpraviti brez dodatnih stroškov za DUJPP.</w:t>
            </w:r>
          </w:p>
        </w:tc>
      </w:tr>
      <w:tr w:rsidR="6F2C7F7D" w14:paraId="386AD4F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EE8B694" w14:textId="48F6E47A" w:rsidR="6F2C7F7D" w:rsidRDefault="6F2C7F7D" w:rsidP="6F2C7F7D">
            <w:pPr>
              <w:spacing w:after="0"/>
            </w:pPr>
            <w:r w:rsidRPr="6F2C7F7D">
              <w:rPr>
                <w:rFonts w:ascii="Calibri" w:eastAsia="Calibri" w:hAnsi="Calibri" w:cs="Calibri"/>
                <w:color w:val="000000" w:themeColor="text1"/>
              </w:rPr>
              <w:t>Prehod na ABT</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B5B06DD" w14:textId="084833C2" w:rsidR="6F2C7F7D" w:rsidRDefault="6F2C7F7D" w:rsidP="6F2C7F7D">
            <w:pPr>
              <w:spacing w:after="0"/>
            </w:pPr>
            <w:r w:rsidRPr="6F2C7F7D">
              <w:rPr>
                <w:rFonts w:ascii="Calibri" w:eastAsia="Calibri" w:hAnsi="Calibri" w:cs="Calibri"/>
                <w:color w:val="000000" w:themeColor="text1"/>
                <w:sz w:val="20"/>
                <w:szCs w:val="20"/>
              </w:rPr>
              <w:t>4.1.33.19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5812F3F" w14:textId="059E073D" w:rsidR="6F2C7F7D" w:rsidRDefault="6F2C7F7D" w:rsidP="6F2C7F7D">
            <w:pPr>
              <w:spacing w:after="0"/>
            </w:pPr>
            <w:r w:rsidRPr="6F2C7F7D">
              <w:rPr>
                <w:rFonts w:ascii="Calibri" w:eastAsia="Calibri" w:hAnsi="Calibri" w:cs="Calibri"/>
                <w:color w:val="000000" w:themeColor="text1"/>
              </w:rPr>
              <w:t>V fazi prehoda morajo biti vse naprave 1. stopnje pripravljene na prepoznavanje starejših kartic IJPP, kodiranih s posebno "pogodbo ABT", in jih obravnavati kot običajne kartice ABT (obdelava v sistemu ABT).</w:t>
            </w:r>
          </w:p>
        </w:tc>
      </w:tr>
      <w:tr w:rsidR="6F2C7F7D" w14:paraId="0D82A24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A5ACE94" w14:textId="57E1BE83" w:rsidR="6F2C7F7D" w:rsidRDefault="6F2C7F7D" w:rsidP="6F2C7F7D">
            <w:pPr>
              <w:spacing w:after="0"/>
            </w:pPr>
            <w:r w:rsidRPr="6F2C7F7D">
              <w:rPr>
                <w:rFonts w:ascii="Calibri" w:eastAsia="Calibri" w:hAnsi="Calibri" w:cs="Calibri"/>
                <w:color w:val="000000" w:themeColor="text1"/>
              </w:rPr>
              <w:t>Upravljanje konfiguracije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0194679" w14:textId="3DAF1369" w:rsidR="6F2C7F7D" w:rsidRDefault="6F2C7F7D" w:rsidP="6F2C7F7D">
            <w:pPr>
              <w:spacing w:after="0"/>
            </w:pPr>
            <w:r w:rsidRPr="6F2C7F7D">
              <w:rPr>
                <w:rFonts w:ascii="Calibri" w:eastAsia="Calibri" w:hAnsi="Calibri" w:cs="Calibri"/>
                <w:color w:val="000000" w:themeColor="text1"/>
                <w:sz w:val="20"/>
                <w:szCs w:val="20"/>
              </w:rPr>
              <w:t>4.1.33.20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300D2A0" w14:textId="20FCD36E" w:rsidR="6F2C7F7D" w:rsidRDefault="6F2C7F7D" w:rsidP="6F2C7F7D">
            <w:pPr>
              <w:spacing w:after="0"/>
            </w:pPr>
            <w:r w:rsidRPr="6F2C7F7D">
              <w:rPr>
                <w:rFonts w:ascii="Calibri" w:eastAsia="Calibri" w:hAnsi="Calibri" w:cs="Calibri"/>
                <w:color w:val="000000" w:themeColor="text1"/>
              </w:rPr>
              <w:t>Validatorji in kontrolne naprave redno preverjajo, ali imajo na voljo najnovejše posodobitve programske opreme, in jih prenesejo, če jih nimajo. Validatorji in kontrolne naprave samodejno namestijo in aktivirajo vse nove posodobitve ob vnaprej določenem času. To pomeni, da mora imeti naprava tako trenutno aktivne datoteke kot tudi vse tiste, ki bodo aktivirane v prihodnosti.</w:t>
            </w:r>
          </w:p>
        </w:tc>
      </w:tr>
      <w:tr w:rsidR="6F2C7F7D" w14:paraId="5553780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6C5B76F" w14:textId="49355056" w:rsidR="6F2C7F7D" w:rsidRDefault="6F2C7F7D" w:rsidP="6F2C7F7D">
            <w:pPr>
              <w:spacing w:after="0"/>
            </w:pPr>
            <w:r w:rsidRPr="6F2C7F7D">
              <w:rPr>
                <w:rFonts w:ascii="Calibri" w:eastAsia="Calibri" w:hAnsi="Calibri" w:cs="Calibri"/>
                <w:color w:val="000000" w:themeColor="text1"/>
              </w:rPr>
              <w:t>Upravljanje konfiguracije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64BD7A7" w14:textId="52D49CEB" w:rsidR="6F2C7F7D" w:rsidRDefault="6F2C7F7D" w:rsidP="6F2C7F7D">
            <w:pPr>
              <w:spacing w:after="0"/>
            </w:pPr>
            <w:r w:rsidRPr="6F2C7F7D">
              <w:rPr>
                <w:rFonts w:ascii="Calibri" w:eastAsia="Calibri" w:hAnsi="Calibri" w:cs="Calibri"/>
                <w:color w:val="000000" w:themeColor="text1"/>
                <w:sz w:val="20"/>
                <w:szCs w:val="20"/>
              </w:rPr>
              <w:t>4.1.33.21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57E9074" w14:textId="2F2883F0" w:rsidR="6F2C7F7D" w:rsidRDefault="6F2C7F7D" w:rsidP="6F2C7F7D">
            <w:pPr>
              <w:spacing w:after="0"/>
            </w:pPr>
            <w:r w:rsidRPr="6F2C7F7D">
              <w:rPr>
                <w:rFonts w:ascii="Calibri" w:eastAsia="Calibri" w:hAnsi="Calibri" w:cs="Calibri"/>
                <w:color w:val="000000" w:themeColor="text1"/>
              </w:rPr>
              <w:t>Validatorji in kontrolne naprave redno preverjajo, ali imajo na voljo najnovejše sezname statusov/EOD, in jih prenesejo, če jih nimajo. Naprava L1 mora ostati v uporabi, ko izvaja sekundarne postopke, kot sta nalaganje datotek transakcij in prenašanje seznamov statusov. Validatorji in kontrolne naprave morajo imeti možnost, da se po posodobitvi vrnejo na prejšnjo različico seznamov stanja, EOD ali programske opreme. To pomeni, da mora imeti naprava tako trenutno aktivne datoteke kot tudi tiste, ki so bile aktivne prej.</w:t>
            </w:r>
          </w:p>
        </w:tc>
      </w:tr>
      <w:tr w:rsidR="6F2C7F7D" w14:paraId="67F4E9D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C8A9D59" w14:textId="2C4BD0D8" w:rsidR="6F2C7F7D" w:rsidRDefault="6F2C7F7D" w:rsidP="6F2C7F7D">
            <w:pPr>
              <w:spacing w:after="0"/>
            </w:pPr>
            <w:r w:rsidRPr="6F2C7F7D">
              <w:rPr>
                <w:rFonts w:ascii="Calibri" w:eastAsia="Calibri" w:hAnsi="Calibri" w:cs="Calibri"/>
                <w:color w:val="000000" w:themeColor="text1"/>
              </w:rPr>
              <w:t>Upravljanje konfiguracije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881D496" w14:textId="31BB8F7F" w:rsidR="6F2C7F7D" w:rsidRDefault="6F2C7F7D" w:rsidP="6F2C7F7D">
            <w:pPr>
              <w:spacing w:after="0"/>
            </w:pPr>
            <w:r w:rsidRPr="6F2C7F7D">
              <w:rPr>
                <w:rFonts w:ascii="Calibri" w:eastAsia="Calibri" w:hAnsi="Calibri" w:cs="Calibri"/>
                <w:color w:val="000000" w:themeColor="text1"/>
                <w:sz w:val="20"/>
                <w:szCs w:val="20"/>
              </w:rPr>
              <w:t>4.1.33.22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E1A6F82" w14:textId="706F1CF3" w:rsidR="6F2C7F7D" w:rsidRDefault="6F2C7F7D" w:rsidP="6F2C7F7D">
            <w:pPr>
              <w:spacing w:after="0"/>
            </w:pPr>
            <w:r w:rsidRPr="6F2C7F7D">
              <w:rPr>
                <w:rFonts w:ascii="Calibri" w:eastAsia="Calibri" w:hAnsi="Calibri" w:cs="Calibri"/>
                <w:color w:val="000000" w:themeColor="text1"/>
              </w:rPr>
              <w:t>Mogoče je ločeno konfigurirati pogostost preverjanja posodobitev registra transakcij/revizijskega registra, seznamov stanja/EOD in programske opreme validatorjev in kontrolnih naprav. Validatorji in kontrolna naprava morajo zagotoviti, da so prenosi datotek časovno razporejeni in preprečujejo konice visoke aktivnosti v zaledni pisarni.</w:t>
            </w:r>
          </w:p>
        </w:tc>
      </w:tr>
      <w:tr w:rsidR="6F2C7F7D" w14:paraId="12BF792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E582747" w14:textId="4C2E6BE7" w:rsidR="6F2C7F7D" w:rsidRDefault="6F2C7F7D" w:rsidP="6F2C7F7D">
            <w:pPr>
              <w:spacing w:after="0"/>
            </w:pPr>
            <w:r w:rsidRPr="6F2C7F7D">
              <w:rPr>
                <w:rFonts w:ascii="Calibri" w:eastAsia="Calibri" w:hAnsi="Calibri" w:cs="Calibri"/>
                <w:color w:val="000000" w:themeColor="text1"/>
              </w:rPr>
              <w:t>Upravljanje konfiguracije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55BC9F7" w14:textId="5213C755" w:rsidR="6F2C7F7D" w:rsidRDefault="6F2C7F7D" w:rsidP="6F2C7F7D">
            <w:pPr>
              <w:spacing w:after="0"/>
            </w:pPr>
            <w:r w:rsidRPr="6F2C7F7D">
              <w:rPr>
                <w:rFonts w:ascii="Calibri" w:eastAsia="Calibri" w:hAnsi="Calibri" w:cs="Calibri"/>
                <w:color w:val="000000" w:themeColor="text1"/>
                <w:sz w:val="20"/>
                <w:szCs w:val="20"/>
              </w:rPr>
              <w:t>4.1.33.23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AF8F1BB" w14:textId="70D055DE" w:rsidR="6F2C7F7D" w:rsidRDefault="6F2C7F7D" w:rsidP="6F2C7F7D">
            <w:pPr>
              <w:spacing w:after="0"/>
            </w:pPr>
            <w:r w:rsidRPr="6F2C7F7D">
              <w:rPr>
                <w:rFonts w:ascii="Calibri" w:eastAsia="Calibri" w:hAnsi="Calibri" w:cs="Calibri"/>
                <w:color w:val="000000" w:themeColor="text1"/>
              </w:rPr>
              <w:t>Validatorje in kontrolne naprave je mogoče konfigurirati tako, da se omeji uporaba mobilnih podatkov, med drugim za prenose EOD, prenose seznamov stanja, nalaganje registrov transakcij/revizij in nalaganje informacij o stanju. Upoštevajte, da nekaterih vrst uporabe (na primer pri ABT in črtnih kodah) ni mogoče nikoli omejiti.</w:t>
            </w:r>
          </w:p>
        </w:tc>
      </w:tr>
      <w:tr w:rsidR="6F2C7F7D" w14:paraId="44D0A84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DD7447F" w14:textId="7964DE7E" w:rsidR="6F2C7F7D" w:rsidRDefault="6F2C7F7D" w:rsidP="6F2C7F7D">
            <w:pPr>
              <w:spacing w:after="0"/>
            </w:pPr>
            <w:r w:rsidRPr="6F2C7F7D">
              <w:rPr>
                <w:rFonts w:ascii="Calibri" w:eastAsia="Calibri" w:hAnsi="Calibri" w:cs="Calibri"/>
                <w:color w:val="000000" w:themeColor="text1"/>
              </w:rPr>
              <w:t>Zapisovanje podatkov o operaciji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2B63F6C" w14:textId="05A85C53" w:rsidR="6F2C7F7D" w:rsidRDefault="6F2C7F7D" w:rsidP="6F2C7F7D">
            <w:pPr>
              <w:spacing w:after="0"/>
            </w:pPr>
            <w:r w:rsidRPr="6F2C7F7D">
              <w:rPr>
                <w:rFonts w:ascii="Calibri" w:eastAsia="Calibri" w:hAnsi="Calibri" w:cs="Calibri"/>
                <w:color w:val="000000" w:themeColor="text1"/>
                <w:sz w:val="20"/>
                <w:szCs w:val="20"/>
              </w:rPr>
              <w:t>4.1.33.24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E199D8B" w14:textId="05C4C07D" w:rsidR="6F2C7F7D" w:rsidRDefault="6F2C7F7D" w:rsidP="6F2C7F7D">
            <w:pPr>
              <w:spacing w:after="0"/>
            </w:pPr>
            <w:r w:rsidRPr="6F2C7F7D">
              <w:rPr>
                <w:rFonts w:ascii="Calibri" w:eastAsia="Calibri" w:hAnsi="Calibri" w:cs="Calibri"/>
                <w:color w:val="000000" w:themeColor="text1"/>
              </w:rPr>
              <w:t>Validatorji in kontrolna naprava pripravijo zapise transakcij in revizijske zapise v skladu s specifikacijo sistema ABT.</w:t>
            </w:r>
          </w:p>
        </w:tc>
      </w:tr>
      <w:tr w:rsidR="6F2C7F7D" w14:paraId="26A0BB6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D5D7134" w14:textId="201F273F" w:rsidR="6F2C7F7D" w:rsidRDefault="6F2C7F7D" w:rsidP="6F2C7F7D">
            <w:pPr>
              <w:spacing w:after="0"/>
            </w:pPr>
            <w:r w:rsidRPr="6F2C7F7D">
              <w:rPr>
                <w:rFonts w:ascii="Calibri" w:eastAsia="Calibri" w:hAnsi="Calibri" w:cs="Calibri"/>
                <w:color w:val="000000" w:themeColor="text1"/>
              </w:rPr>
              <w:t>Zapisovanje podatkov o operaciji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06D7CE3" w14:textId="1B58E185" w:rsidR="6F2C7F7D" w:rsidRDefault="6F2C7F7D" w:rsidP="6F2C7F7D">
            <w:pPr>
              <w:spacing w:after="0"/>
            </w:pPr>
            <w:r w:rsidRPr="6F2C7F7D">
              <w:rPr>
                <w:rFonts w:ascii="Calibri" w:eastAsia="Calibri" w:hAnsi="Calibri" w:cs="Calibri"/>
                <w:color w:val="000000" w:themeColor="text1"/>
                <w:sz w:val="20"/>
                <w:szCs w:val="20"/>
              </w:rPr>
              <w:t>4.1.33.25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40DAD17" w14:textId="7275E9A8" w:rsidR="6F2C7F7D" w:rsidRDefault="6F2C7F7D" w:rsidP="6F2C7F7D">
            <w:pPr>
              <w:spacing w:after="0"/>
            </w:pPr>
            <w:r w:rsidRPr="6F2C7F7D">
              <w:rPr>
                <w:rFonts w:ascii="Calibri" w:eastAsia="Calibri" w:hAnsi="Calibri" w:cs="Calibri"/>
                <w:color w:val="000000" w:themeColor="text1"/>
              </w:rPr>
              <w:t>Validatorji in kontrolne naprave morajo redno in, če je mogoče, takoj prenesti svoje datoteke transakcij in datoteke revizijskega registra v zaledno pisarno. Če nalaganje ni uspešno, naprava L1 sproži mehanizem ponovnega poskusa, da se zagotovi nalaganje datotek.</w:t>
            </w:r>
          </w:p>
        </w:tc>
      </w:tr>
      <w:tr w:rsidR="6F2C7F7D" w14:paraId="1D0B774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7BF977D" w14:textId="2A954683" w:rsidR="6F2C7F7D" w:rsidRDefault="6F2C7F7D" w:rsidP="6F2C7F7D">
            <w:pPr>
              <w:spacing w:after="0"/>
            </w:pPr>
            <w:r w:rsidRPr="6F2C7F7D">
              <w:rPr>
                <w:rFonts w:ascii="Calibri" w:eastAsia="Calibri" w:hAnsi="Calibri" w:cs="Calibri"/>
                <w:color w:val="000000" w:themeColor="text1"/>
              </w:rPr>
              <w:t>Zapisovanje podatkov o operaciji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93C780F" w14:textId="74AFFE10" w:rsidR="6F2C7F7D" w:rsidRDefault="6F2C7F7D" w:rsidP="6F2C7F7D">
            <w:pPr>
              <w:spacing w:after="0"/>
            </w:pPr>
            <w:r w:rsidRPr="6F2C7F7D">
              <w:rPr>
                <w:rFonts w:ascii="Calibri" w:eastAsia="Calibri" w:hAnsi="Calibri" w:cs="Calibri"/>
                <w:color w:val="000000" w:themeColor="text1"/>
                <w:sz w:val="20"/>
                <w:szCs w:val="20"/>
              </w:rPr>
              <w:t>4.1.33.26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56FE84C" w14:textId="0DB72DE8" w:rsidR="6F2C7F7D" w:rsidRDefault="6F2C7F7D" w:rsidP="6F2C7F7D">
            <w:pPr>
              <w:spacing w:after="0"/>
            </w:pPr>
            <w:r w:rsidRPr="6F2C7F7D">
              <w:rPr>
                <w:rFonts w:ascii="Calibri" w:eastAsia="Calibri" w:hAnsi="Calibri" w:cs="Calibri"/>
                <w:color w:val="000000" w:themeColor="text1"/>
              </w:rPr>
              <w:t>Validatorji in kontrolna naprava hranijo zadostne sledi in dnevnike za identifikacijo in preiskavo izdaje.</w:t>
            </w:r>
          </w:p>
        </w:tc>
      </w:tr>
      <w:tr w:rsidR="6F2C7F7D" w14:paraId="3DBDD49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5A7A6A3" w14:textId="5F0C6784" w:rsidR="6F2C7F7D" w:rsidRDefault="6F2C7F7D" w:rsidP="6F2C7F7D">
            <w:pPr>
              <w:spacing w:after="0"/>
            </w:pPr>
            <w:r w:rsidRPr="6F2C7F7D">
              <w:rPr>
                <w:rFonts w:ascii="Calibri" w:eastAsia="Calibri" w:hAnsi="Calibri" w:cs="Calibri"/>
                <w:color w:val="000000" w:themeColor="text1"/>
              </w:rPr>
              <w:t>Daljinski nadzor in spremljanje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64EEE52" w14:textId="2759B095" w:rsidR="6F2C7F7D" w:rsidRDefault="6F2C7F7D" w:rsidP="6F2C7F7D">
            <w:pPr>
              <w:spacing w:after="0"/>
            </w:pPr>
            <w:r w:rsidRPr="6F2C7F7D">
              <w:rPr>
                <w:rFonts w:ascii="Calibri" w:eastAsia="Calibri" w:hAnsi="Calibri" w:cs="Calibri"/>
                <w:color w:val="000000" w:themeColor="text1"/>
                <w:sz w:val="20"/>
                <w:szCs w:val="20"/>
              </w:rPr>
              <w:t>4.1.33.27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7AF7CCD" w14:textId="6D73C2A4" w:rsidR="6F2C7F7D" w:rsidRDefault="6F2C7F7D" w:rsidP="6F2C7F7D">
            <w:pPr>
              <w:spacing w:after="0"/>
            </w:pPr>
            <w:r w:rsidRPr="6F2C7F7D">
              <w:rPr>
                <w:rFonts w:ascii="Calibri" w:eastAsia="Calibri" w:hAnsi="Calibri" w:cs="Calibri"/>
                <w:color w:val="000000" w:themeColor="text1"/>
              </w:rPr>
              <w:t>Validatorji in kontrolna naprava morajo zalednemu sistemu zagotavljati posodobitve stanja v rednih časovnih presledkih ali ob spremembi stanja naprave. Informacije o stanju vključujejo različice programske in vdelane programske opreme, različice EOD, trenutni ustrezni status naprave (v delovanju, izven delovanja, rezervni način) in status sestavnih delov (na primer: čitalnik črtne kode).</w:t>
            </w:r>
          </w:p>
        </w:tc>
      </w:tr>
      <w:tr w:rsidR="6F2C7F7D" w14:paraId="001CBEB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3A85778" w14:textId="50FCF5D8" w:rsidR="6F2C7F7D" w:rsidRDefault="6F2C7F7D" w:rsidP="6F2C7F7D">
            <w:pPr>
              <w:spacing w:after="0"/>
            </w:pPr>
            <w:r w:rsidRPr="6F2C7F7D">
              <w:rPr>
                <w:rFonts w:ascii="Calibri" w:eastAsia="Calibri" w:hAnsi="Calibri" w:cs="Calibri"/>
                <w:color w:val="000000" w:themeColor="text1"/>
              </w:rPr>
              <w:t>Daljinski nadzor in spremljanje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91AC10A" w14:textId="77FA58BA" w:rsidR="6F2C7F7D" w:rsidRDefault="6F2C7F7D" w:rsidP="6F2C7F7D">
            <w:pPr>
              <w:spacing w:after="0"/>
            </w:pPr>
            <w:r w:rsidRPr="6F2C7F7D">
              <w:rPr>
                <w:rFonts w:ascii="Calibri" w:eastAsia="Calibri" w:hAnsi="Calibri" w:cs="Calibri"/>
                <w:color w:val="000000" w:themeColor="text1"/>
                <w:sz w:val="20"/>
                <w:szCs w:val="20"/>
              </w:rPr>
              <w:t>4.1.33.28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A884086" w14:textId="6A59DF8D" w:rsidR="6F2C7F7D" w:rsidRDefault="6F2C7F7D" w:rsidP="6F2C7F7D">
            <w:pPr>
              <w:spacing w:after="0"/>
            </w:pPr>
            <w:r w:rsidRPr="6F2C7F7D">
              <w:rPr>
                <w:rFonts w:ascii="Calibri" w:eastAsia="Calibri" w:hAnsi="Calibri" w:cs="Calibri"/>
                <w:color w:val="000000" w:themeColor="text1"/>
              </w:rPr>
              <w:t>Validatorji in kontrolne naprave v vsako posodobitev stanja vključijo vse napake, ki so se morda pojavile v napravi. Opomba: Stanje napak mora vključevati tudi vse alarme komponent.</w:t>
            </w:r>
          </w:p>
        </w:tc>
      </w:tr>
      <w:tr w:rsidR="6F2C7F7D" w14:paraId="790D51E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FF7CF79" w14:textId="58FBC46F" w:rsidR="6F2C7F7D" w:rsidRDefault="6F2C7F7D" w:rsidP="6F2C7F7D">
            <w:pPr>
              <w:spacing w:after="0"/>
            </w:pPr>
            <w:r w:rsidRPr="6F2C7F7D">
              <w:rPr>
                <w:rFonts w:ascii="Calibri" w:eastAsia="Calibri" w:hAnsi="Calibri" w:cs="Calibri"/>
                <w:color w:val="000000" w:themeColor="text1"/>
              </w:rPr>
              <w:t>Daljinski nadzor in spremljanje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1EC6164" w14:textId="520E6EDE" w:rsidR="6F2C7F7D" w:rsidRDefault="6F2C7F7D" w:rsidP="6F2C7F7D">
            <w:pPr>
              <w:spacing w:after="0"/>
            </w:pPr>
            <w:r w:rsidRPr="6F2C7F7D">
              <w:rPr>
                <w:rFonts w:ascii="Calibri" w:eastAsia="Calibri" w:hAnsi="Calibri" w:cs="Calibri"/>
                <w:color w:val="000000" w:themeColor="text1"/>
                <w:sz w:val="20"/>
                <w:szCs w:val="20"/>
              </w:rPr>
              <w:t>4.1.33.29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35F4FE1" w14:textId="6C251F50" w:rsidR="6F2C7F7D" w:rsidRDefault="6F2C7F7D" w:rsidP="6F2C7F7D">
            <w:pPr>
              <w:spacing w:after="0"/>
            </w:pPr>
            <w:r w:rsidRPr="6F2C7F7D">
              <w:rPr>
                <w:rFonts w:ascii="Calibri" w:eastAsia="Calibri" w:hAnsi="Calibri" w:cs="Calibri"/>
                <w:color w:val="000000" w:themeColor="text1"/>
              </w:rPr>
              <w:t>Če se napaka pojavi med transakcijo, se napaka v posodobitvi stanja enolično sklicuje na to transakcijo. Če je napaka povzročila morebitno previsoko obremenitev, validatorji in kontrolna naprava v posodobitev stanja vključijo zastavico, ki to označuje. Opomba: Stanje napake vključuje tudi vse alarme sestavnih delov. Ta funkcionalnost omogoča zaledni službi, da sproži samodejni popravek.</w:t>
            </w:r>
          </w:p>
        </w:tc>
      </w:tr>
      <w:tr w:rsidR="6F2C7F7D" w14:paraId="3124489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9E97180" w14:textId="7121389E" w:rsidR="6F2C7F7D" w:rsidRDefault="6F2C7F7D" w:rsidP="6F2C7F7D">
            <w:pPr>
              <w:spacing w:after="0"/>
            </w:pPr>
            <w:r w:rsidRPr="6F2C7F7D">
              <w:rPr>
                <w:rFonts w:ascii="Calibri" w:eastAsia="Calibri" w:hAnsi="Calibri" w:cs="Calibri"/>
                <w:color w:val="000000" w:themeColor="text1"/>
              </w:rPr>
              <w:t>Daljinski nadzor in spremljanje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D291A6C" w14:textId="12464246" w:rsidR="6F2C7F7D" w:rsidRDefault="6F2C7F7D" w:rsidP="6F2C7F7D">
            <w:pPr>
              <w:spacing w:after="0"/>
            </w:pPr>
            <w:r w:rsidRPr="6F2C7F7D">
              <w:rPr>
                <w:rFonts w:ascii="Calibri" w:eastAsia="Calibri" w:hAnsi="Calibri" w:cs="Calibri"/>
                <w:color w:val="000000" w:themeColor="text1"/>
                <w:sz w:val="20"/>
                <w:szCs w:val="20"/>
              </w:rPr>
              <w:t>4.1.33.30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7F181A5" w14:textId="1D590217" w:rsidR="6F2C7F7D" w:rsidRDefault="6F2C7F7D" w:rsidP="6F2C7F7D">
            <w:pPr>
              <w:spacing w:after="0"/>
            </w:pPr>
            <w:r w:rsidRPr="6F2C7F7D">
              <w:rPr>
                <w:rFonts w:ascii="Calibri" w:eastAsia="Calibri" w:hAnsi="Calibri" w:cs="Calibri"/>
                <w:color w:val="000000" w:themeColor="text1"/>
              </w:rPr>
              <w:t>Validatorji in kontrolne naprave omogočajo uporabniku, da na daljavo izvaja naslednje naloge:</w:t>
            </w:r>
            <w:r>
              <w:br/>
            </w:r>
            <w:r w:rsidRPr="6F2C7F7D">
              <w:rPr>
                <w:rFonts w:ascii="Calibri" w:eastAsia="Calibri" w:hAnsi="Calibri" w:cs="Calibri"/>
                <w:color w:val="000000" w:themeColor="text1"/>
              </w:rPr>
              <w:t xml:space="preserve"> - sproži prenos EOD v napravo;</w:t>
            </w:r>
            <w:r>
              <w:br/>
            </w:r>
            <w:r w:rsidRPr="6F2C7F7D">
              <w:rPr>
                <w:rFonts w:ascii="Calibri" w:eastAsia="Calibri" w:hAnsi="Calibri" w:cs="Calibri"/>
                <w:color w:val="000000" w:themeColor="text1"/>
              </w:rPr>
              <w:t xml:space="preserve"> - začetek prenosa seznama statusov na napravo;</w:t>
            </w:r>
            <w:r>
              <w:br/>
            </w:r>
            <w:r w:rsidRPr="6F2C7F7D">
              <w:rPr>
                <w:rFonts w:ascii="Calibri" w:eastAsia="Calibri" w:hAnsi="Calibri" w:cs="Calibri"/>
                <w:color w:val="000000" w:themeColor="text1"/>
              </w:rPr>
              <w:t xml:space="preserve"> - začetek prenosa transakcije na napravo;</w:t>
            </w:r>
            <w:r>
              <w:br/>
            </w:r>
            <w:r w:rsidRPr="6F2C7F7D">
              <w:rPr>
                <w:rFonts w:ascii="Calibri" w:eastAsia="Calibri" w:hAnsi="Calibri" w:cs="Calibri"/>
                <w:color w:val="000000" w:themeColor="text1"/>
              </w:rPr>
              <w:t xml:space="preserve"> - začetek nalaganja revizijskega registra v napravo;</w:t>
            </w:r>
            <w:r>
              <w:br/>
            </w:r>
            <w:r w:rsidRPr="6F2C7F7D">
              <w:rPr>
                <w:rFonts w:ascii="Calibri" w:eastAsia="Calibri" w:hAnsi="Calibri" w:cs="Calibri"/>
                <w:color w:val="000000" w:themeColor="text1"/>
              </w:rPr>
              <w:t xml:space="preserve"> - sproži ponovni zagon ali izklop naprave;</w:t>
            </w:r>
            <w:r>
              <w:br/>
            </w:r>
            <w:r w:rsidRPr="6F2C7F7D">
              <w:rPr>
                <w:rFonts w:ascii="Calibri" w:eastAsia="Calibri" w:hAnsi="Calibri" w:cs="Calibri"/>
                <w:color w:val="000000" w:themeColor="text1"/>
              </w:rPr>
              <w:t xml:space="preserve"> - sproži spremembo storitve v napravi;</w:t>
            </w:r>
            <w:r>
              <w:br/>
            </w:r>
            <w:r w:rsidRPr="6F2C7F7D">
              <w:rPr>
                <w:rFonts w:ascii="Calibri" w:eastAsia="Calibri" w:hAnsi="Calibri" w:cs="Calibri"/>
                <w:color w:val="000000" w:themeColor="text1"/>
              </w:rPr>
              <w:t xml:space="preserve"> - sproži namestitev programske opreme in (konfiguracijske) posodobitve na granularen način (na aplikacijo in posebne posodobitve na sistemski ravni);</w:t>
            </w:r>
            <w:r>
              <w:br/>
            </w:r>
            <w:r w:rsidRPr="6F2C7F7D">
              <w:rPr>
                <w:rFonts w:ascii="Calibri" w:eastAsia="Calibri" w:hAnsi="Calibri" w:cs="Calibri"/>
                <w:color w:val="000000" w:themeColor="text1"/>
              </w:rPr>
              <w:t xml:space="preserve"> - sprožiti vračanje posodobitve programske opreme na prejšnjo različico;</w:t>
            </w:r>
            <w:r>
              <w:br/>
            </w:r>
            <w:r w:rsidRPr="6F2C7F7D">
              <w:rPr>
                <w:rFonts w:ascii="Calibri" w:eastAsia="Calibri" w:hAnsi="Calibri" w:cs="Calibri"/>
                <w:color w:val="000000" w:themeColor="text1"/>
              </w:rPr>
              <w:t xml:space="preserve"> - pridobivanje sporočil o napakah in dnevnikov delovanja;</w:t>
            </w:r>
            <w:r>
              <w:br/>
            </w:r>
            <w:r w:rsidRPr="6F2C7F7D">
              <w:rPr>
                <w:rFonts w:ascii="Calibri" w:eastAsia="Calibri" w:hAnsi="Calibri" w:cs="Calibri"/>
                <w:color w:val="000000" w:themeColor="text1"/>
              </w:rPr>
              <w:t xml:space="preserve"> - sproži preverjanje, da preveri, ali ima najnovejšo EOD/sezname stanj/konfiguracijo/različico programske opreme;</w:t>
            </w:r>
            <w:r>
              <w:br/>
            </w:r>
            <w:r w:rsidRPr="6F2C7F7D">
              <w:rPr>
                <w:rFonts w:ascii="Calibri" w:eastAsia="Calibri" w:hAnsi="Calibri" w:cs="Calibri"/>
                <w:color w:val="000000" w:themeColor="text1"/>
              </w:rPr>
              <w:t xml:space="preserve"> - sproži vrnitev na prejšnjo različico EOD;</w:t>
            </w:r>
            <w:r>
              <w:br/>
            </w:r>
            <w:r w:rsidRPr="6F2C7F7D">
              <w:rPr>
                <w:rFonts w:ascii="Calibri" w:eastAsia="Calibri" w:hAnsi="Calibri" w:cs="Calibri"/>
                <w:color w:val="000000" w:themeColor="text1"/>
              </w:rPr>
              <w:t xml:space="preserve"> - sproži nalaganje sledov in dnevnikov;</w:t>
            </w:r>
            <w:r>
              <w:br/>
            </w:r>
            <w:r w:rsidRPr="6F2C7F7D">
              <w:rPr>
                <w:rFonts w:ascii="Calibri" w:eastAsia="Calibri" w:hAnsi="Calibri" w:cs="Calibri"/>
                <w:color w:val="000000" w:themeColor="text1"/>
              </w:rPr>
              <w:t xml:space="preserve"> - izvajanje ključnih ukrepov upravljanja življenjskega cikla naprave SAM;</w:t>
            </w:r>
            <w:r>
              <w:br/>
            </w:r>
            <w:r w:rsidRPr="6F2C7F7D">
              <w:rPr>
                <w:rFonts w:ascii="Calibri" w:eastAsia="Calibri" w:hAnsi="Calibri" w:cs="Calibri"/>
                <w:color w:val="000000" w:themeColor="text1"/>
              </w:rPr>
              <w:t xml:space="preserve"> - prekliče alarm za vdor in utiša vse zvočne alarme;</w:t>
            </w:r>
            <w:r>
              <w:br/>
            </w:r>
            <w:r w:rsidRPr="6F2C7F7D">
              <w:rPr>
                <w:rFonts w:ascii="Calibri" w:eastAsia="Calibri" w:hAnsi="Calibri" w:cs="Calibri"/>
                <w:color w:val="000000" w:themeColor="text1"/>
              </w:rPr>
              <w:t xml:space="preserve"> - druga dejanja, značilna za vrsto naprave (npr. odpiranje/zaklepanje vrat; prisilni konec izmene na TOE itd.).</w:t>
            </w:r>
          </w:p>
        </w:tc>
      </w:tr>
      <w:tr w:rsidR="6F2C7F7D" w14:paraId="250FE70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37B6284" w14:textId="64FA8A5A" w:rsidR="6F2C7F7D" w:rsidRDefault="6F2C7F7D" w:rsidP="6F2C7F7D">
            <w:pPr>
              <w:spacing w:after="0"/>
            </w:pPr>
            <w:r w:rsidRPr="6F2C7F7D">
              <w:rPr>
                <w:rFonts w:ascii="Calibri" w:eastAsia="Calibri" w:hAnsi="Calibri" w:cs="Calibri"/>
                <w:color w:val="000000" w:themeColor="text1"/>
              </w:rPr>
              <w:t>MMI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EE743D9" w14:textId="5EDCDDF3" w:rsidR="6F2C7F7D" w:rsidRDefault="6F2C7F7D" w:rsidP="6F2C7F7D">
            <w:pPr>
              <w:spacing w:after="0"/>
            </w:pPr>
            <w:r w:rsidRPr="6F2C7F7D">
              <w:rPr>
                <w:rFonts w:ascii="Calibri" w:eastAsia="Calibri" w:hAnsi="Calibri" w:cs="Calibri"/>
                <w:color w:val="000000" w:themeColor="text1"/>
                <w:sz w:val="20"/>
                <w:szCs w:val="20"/>
              </w:rPr>
              <w:t>4.1.33.31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3BD7900" w14:textId="06F67922" w:rsidR="6F2C7F7D" w:rsidRDefault="6F2C7F7D" w:rsidP="6F2C7F7D">
            <w:pPr>
              <w:spacing w:after="0"/>
            </w:pPr>
            <w:r w:rsidRPr="6F2C7F7D">
              <w:rPr>
                <w:rFonts w:ascii="Calibri" w:eastAsia="Calibri" w:hAnsi="Calibri" w:cs="Calibri"/>
                <w:color w:val="000000" w:themeColor="text1"/>
              </w:rPr>
              <w:t>Naprava L1 mora zagotavljati uporabniški vmesnik v slovenskem, italijanskem, madžarskem, nemškem in angleškem jeziku. Izbira jezika s strani uporabnika je odvisna od vrste naprave L1.</w:t>
            </w:r>
          </w:p>
        </w:tc>
      </w:tr>
      <w:tr w:rsidR="6F2C7F7D" w14:paraId="2C10B42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E63A436" w14:textId="0236B7FE" w:rsidR="6F2C7F7D" w:rsidRDefault="6F2C7F7D" w:rsidP="6F2C7F7D">
            <w:pPr>
              <w:spacing w:after="0"/>
            </w:pPr>
            <w:r w:rsidRPr="6F2C7F7D">
              <w:rPr>
                <w:rFonts w:ascii="Calibri" w:eastAsia="Calibri" w:hAnsi="Calibri" w:cs="Calibri"/>
                <w:color w:val="000000" w:themeColor="text1"/>
              </w:rPr>
              <w:t>MMI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D484B1D" w14:textId="4894A883" w:rsidR="6F2C7F7D" w:rsidRDefault="6F2C7F7D" w:rsidP="6F2C7F7D">
            <w:pPr>
              <w:spacing w:after="0"/>
            </w:pPr>
            <w:r w:rsidRPr="6F2C7F7D">
              <w:rPr>
                <w:rFonts w:ascii="Calibri" w:eastAsia="Calibri" w:hAnsi="Calibri" w:cs="Calibri"/>
                <w:color w:val="000000" w:themeColor="text1"/>
                <w:sz w:val="20"/>
                <w:szCs w:val="20"/>
              </w:rPr>
              <w:t>4.1.33.32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1511C73" w14:textId="7214A07E" w:rsidR="6F2C7F7D" w:rsidRDefault="6F2C7F7D" w:rsidP="6F2C7F7D">
            <w:pPr>
              <w:spacing w:after="0"/>
            </w:pPr>
            <w:r w:rsidRPr="6F2C7F7D">
              <w:rPr>
                <w:rFonts w:ascii="Calibri" w:eastAsia="Calibri" w:hAnsi="Calibri" w:cs="Calibri"/>
                <w:color w:val="000000" w:themeColor="text1"/>
              </w:rPr>
              <w:t>Pred vsako interakcijo z uporabnikom mora naprava L1 zagotoviti uporabniški vmesnik v slovenščini, italijanščini, madžarščini, nemščini in angleščini hkrati, lahko pa se nastavi tudi želeni jezik.</w:t>
            </w:r>
          </w:p>
        </w:tc>
      </w:tr>
      <w:tr w:rsidR="6F2C7F7D" w14:paraId="073F985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C5A82E0" w14:textId="16535657" w:rsidR="6F2C7F7D" w:rsidRDefault="6F2C7F7D" w:rsidP="6F2C7F7D">
            <w:pPr>
              <w:spacing w:after="0"/>
            </w:pPr>
            <w:r w:rsidRPr="6F2C7F7D">
              <w:rPr>
                <w:rFonts w:ascii="Calibri" w:eastAsia="Calibri" w:hAnsi="Calibri" w:cs="Calibri"/>
                <w:color w:val="000000" w:themeColor="text1"/>
              </w:rPr>
              <w:t>MMI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E236898" w14:textId="6764EB4F" w:rsidR="6F2C7F7D" w:rsidRDefault="6F2C7F7D" w:rsidP="6F2C7F7D">
            <w:pPr>
              <w:spacing w:after="0"/>
            </w:pPr>
            <w:r w:rsidRPr="6F2C7F7D">
              <w:rPr>
                <w:rFonts w:ascii="Calibri" w:eastAsia="Calibri" w:hAnsi="Calibri" w:cs="Calibri"/>
                <w:color w:val="000000" w:themeColor="text1"/>
                <w:sz w:val="20"/>
                <w:szCs w:val="20"/>
              </w:rPr>
              <w:t>4.1.33.33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1F7288C" w14:textId="7765D59D" w:rsidR="6F2C7F7D" w:rsidRDefault="6F2C7F7D" w:rsidP="6F2C7F7D">
            <w:pPr>
              <w:spacing w:after="0"/>
            </w:pPr>
            <w:r w:rsidRPr="6F2C7F7D">
              <w:rPr>
                <w:rFonts w:ascii="Calibri" w:eastAsia="Calibri" w:hAnsi="Calibri" w:cs="Calibri"/>
                <w:color w:val="000000" w:themeColor="text1"/>
              </w:rPr>
              <w:t>Če bodo validatorje in kontrolno napravo uporabljali potniki, morajo validatorji in kontrolna naprava zagotavljati intuitiven in samoumeven uporabniški vmesnik. Natančen uporabniški vmesnik in zaslonski tokovi bodo razviti v sodelovanju in v skladu z DUJPP v fazi načrtovanja. Da bi zagotovili dosledno uporabniško izkušnjo, mora biti tok zaslona usklajen z oddelkom za tranzit DUJPP.</w:t>
            </w:r>
          </w:p>
        </w:tc>
      </w:tr>
      <w:tr w:rsidR="6F2C7F7D" w14:paraId="78F89C7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A088B23" w14:textId="44D25B54" w:rsidR="6F2C7F7D" w:rsidRDefault="6F2C7F7D" w:rsidP="6F2C7F7D">
            <w:pPr>
              <w:spacing w:after="0"/>
            </w:pPr>
            <w:r w:rsidRPr="6F2C7F7D">
              <w:rPr>
                <w:rFonts w:ascii="Calibri" w:eastAsia="Calibri" w:hAnsi="Calibri" w:cs="Calibri"/>
                <w:color w:val="000000" w:themeColor="text1"/>
              </w:rPr>
              <w:t>MMI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1074CB7" w14:textId="35910CFD" w:rsidR="6F2C7F7D" w:rsidRDefault="6F2C7F7D" w:rsidP="6F2C7F7D">
            <w:pPr>
              <w:spacing w:after="0"/>
            </w:pPr>
            <w:r w:rsidRPr="6F2C7F7D">
              <w:rPr>
                <w:rFonts w:ascii="Calibri" w:eastAsia="Calibri" w:hAnsi="Calibri" w:cs="Calibri"/>
                <w:color w:val="000000" w:themeColor="text1"/>
                <w:sz w:val="20"/>
                <w:szCs w:val="20"/>
              </w:rPr>
              <w:t>4.1.33.34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8FEAEC7" w14:textId="5431530E" w:rsidR="6F2C7F7D" w:rsidRDefault="6F2C7F7D" w:rsidP="6F2C7F7D">
            <w:pPr>
              <w:spacing w:after="0"/>
            </w:pPr>
            <w:r w:rsidRPr="6F2C7F7D">
              <w:rPr>
                <w:rFonts w:ascii="Calibri" w:eastAsia="Calibri" w:hAnsi="Calibri" w:cs="Calibri"/>
                <w:color w:val="000000" w:themeColor="text1"/>
              </w:rPr>
              <w:t>Validatorje in kontrolno napravo je mogoče konfigurirati z urejevalnikom postavitve, da se spremenita videz in občutek (oblike, barve, ikone) uporabniškega vmesnika.</w:t>
            </w:r>
          </w:p>
        </w:tc>
      </w:tr>
      <w:tr w:rsidR="6F2C7F7D" w14:paraId="387C540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F49C5E1" w14:textId="4F72326C" w:rsidR="6F2C7F7D" w:rsidRDefault="6F2C7F7D" w:rsidP="6F2C7F7D">
            <w:pPr>
              <w:spacing w:after="0"/>
            </w:pPr>
            <w:r w:rsidRPr="6F2C7F7D">
              <w:rPr>
                <w:rFonts w:ascii="Calibri" w:eastAsia="Calibri" w:hAnsi="Calibri" w:cs="Calibri"/>
                <w:color w:val="000000" w:themeColor="text1"/>
              </w:rPr>
              <w:t>MMI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061F4C4" w14:textId="2D4A7CE7" w:rsidR="6F2C7F7D" w:rsidRDefault="6F2C7F7D" w:rsidP="6F2C7F7D">
            <w:pPr>
              <w:spacing w:after="0"/>
            </w:pPr>
            <w:r w:rsidRPr="6F2C7F7D">
              <w:rPr>
                <w:rFonts w:ascii="Calibri" w:eastAsia="Calibri" w:hAnsi="Calibri" w:cs="Calibri"/>
                <w:color w:val="000000" w:themeColor="text1"/>
                <w:sz w:val="20"/>
                <w:szCs w:val="20"/>
              </w:rPr>
              <w:t>4.1.33.35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EF2289E" w14:textId="2CE2D9A1" w:rsidR="6F2C7F7D" w:rsidRDefault="6F2C7F7D" w:rsidP="6F2C7F7D">
            <w:pPr>
              <w:spacing w:after="0"/>
            </w:pPr>
            <w:r w:rsidRPr="6F2C7F7D">
              <w:rPr>
                <w:rFonts w:ascii="Calibri" w:eastAsia="Calibri" w:hAnsi="Calibri" w:cs="Calibri"/>
                <w:color w:val="000000" w:themeColor="text1"/>
              </w:rPr>
              <w:t>Validatorje in napravo za preverjanje je mogoče konfigurirati za spreminjanje zvokov in prilagajanje glasnosti.</w:t>
            </w:r>
          </w:p>
        </w:tc>
      </w:tr>
      <w:tr w:rsidR="6F2C7F7D" w14:paraId="71305B8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3D9CA81" w14:textId="07F04E57" w:rsidR="6F2C7F7D" w:rsidRDefault="6F2C7F7D" w:rsidP="6F2C7F7D">
            <w:pPr>
              <w:spacing w:after="0"/>
            </w:pPr>
            <w:r w:rsidRPr="6F2C7F7D">
              <w:rPr>
                <w:rFonts w:ascii="Calibri" w:eastAsia="Calibri" w:hAnsi="Calibri" w:cs="Calibri"/>
                <w:color w:val="000000" w:themeColor="text1"/>
              </w:rPr>
              <w:t>MMI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048EC0B" w14:textId="0175F1D6" w:rsidR="6F2C7F7D" w:rsidRDefault="6F2C7F7D" w:rsidP="6F2C7F7D">
            <w:pPr>
              <w:spacing w:after="0"/>
            </w:pPr>
            <w:r w:rsidRPr="6F2C7F7D">
              <w:rPr>
                <w:rFonts w:ascii="Calibri" w:eastAsia="Calibri" w:hAnsi="Calibri" w:cs="Calibri"/>
                <w:color w:val="000000" w:themeColor="text1"/>
                <w:sz w:val="20"/>
                <w:szCs w:val="20"/>
              </w:rPr>
              <w:t>4.1.33.36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851EF07" w14:textId="70A5AA5A" w:rsidR="6F2C7F7D" w:rsidRDefault="6F2C7F7D" w:rsidP="6F2C7F7D">
            <w:pPr>
              <w:spacing w:after="0"/>
            </w:pPr>
            <w:r w:rsidRPr="6F2C7F7D">
              <w:rPr>
                <w:rFonts w:ascii="Calibri" w:eastAsia="Calibri" w:hAnsi="Calibri" w:cs="Calibri"/>
                <w:color w:val="000000" w:themeColor="text1"/>
              </w:rPr>
              <w:t>Validatorji in kontrolna naprava morajo diskretno prikazovati različice EOD in programske opreme.</w:t>
            </w:r>
          </w:p>
        </w:tc>
      </w:tr>
      <w:tr w:rsidR="6F2C7F7D" w14:paraId="2163D1D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08712C1" w14:textId="488DD247" w:rsidR="6F2C7F7D" w:rsidRDefault="6F2C7F7D" w:rsidP="6F2C7F7D">
            <w:pPr>
              <w:spacing w:after="0"/>
            </w:pPr>
            <w:r w:rsidRPr="6F2C7F7D">
              <w:rPr>
                <w:rFonts w:ascii="Calibri" w:eastAsia="Calibri" w:hAnsi="Calibri" w:cs="Calibri"/>
                <w:color w:val="000000" w:themeColor="text1"/>
              </w:rPr>
              <w:t>MMI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8765EA2" w14:textId="20CC1475" w:rsidR="6F2C7F7D" w:rsidRDefault="6F2C7F7D" w:rsidP="6F2C7F7D">
            <w:pPr>
              <w:spacing w:after="0"/>
            </w:pPr>
            <w:r w:rsidRPr="6F2C7F7D">
              <w:rPr>
                <w:rFonts w:ascii="Calibri" w:eastAsia="Calibri" w:hAnsi="Calibri" w:cs="Calibri"/>
                <w:color w:val="000000" w:themeColor="text1"/>
                <w:sz w:val="20"/>
                <w:szCs w:val="20"/>
              </w:rPr>
              <w:t>4.1.33.37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FEF9101" w14:textId="16960DC7" w:rsidR="6F2C7F7D" w:rsidRDefault="6F2C7F7D" w:rsidP="6F2C7F7D">
            <w:pPr>
              <w:spacing w:after="0"/>
            </w:pPr>
            <w:r w:rsidRPr="6F2C7F7D">
              <w:rPr>
                <w:rFonts w:ascii="Calibri" w:eastAsia="Calibri" w:hAnsi="Calibri" w:cs="Calibri"/>
                <w:color w:val="000000" w:themeColor="text1"/>
              </w:rPr>
              <w:t>Svetlost in kontrast zaslona validatorjev in kontrolne naprave je mogoče nastaviti na daljavo ali s konfiguracijskim parametrom in ju je mogoče nastaviti statično ali samodejno. Če je tako nastavljen, se zaslon validatorjev in kontrolne naprave samodejno prilagodi svetlosti in kontrastu, da zagotovi optimalno berljivost glede na svetlobo okolja.</w:t>
            </w:r>
          </w:p>
        </w:tc>
      </w:tr>
      <w:tr w:rsidR="6F2C7F7D" w14:paraId="7473C26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64DEE43" w14:textId="75A6AE21" w:rsidR="6F2C7F7D" w:rsidRDefault="6F2C7F7D" w:rsidP="6F2C7F7D">
            <w:pPr>
              <w:spacing w:after="0"/>
            </w:pPr>
            <w:r w:rsidRPr="6F2C7F7D">
              <w:rPr>
                <w:rFonts w:ascii="Calibri" w:eastAsia="Calibri" w:hAnsi="Calibri" w:cs="Calibri"/>
                <w:color w:val="000000" w:themeColor="text1"/>
              </w:rPr>
              <w:t>Dodatne zahteve za validacijske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0949DA7" w14:textId="0FFEBF23" w:rsidR="6F2C7F7D" w:rsidRDefault="6F2C7F7D" w:rsidP="6F2C7F7D">
            <w:pPr>
              <w:spacing w:after="0"/>
            </w:pPr>
            <w:r w:rsidRPr="6F2C7F7D">
              <w:rPr>
                <w:rFonts w:ascii="Calibri" w:eastAsia="Calibri" w:hAnsi="Calibri" w:cs="Calibri"/>
                <w:color w:val="000000" w:themeColor="text1"/>
                <w:sz w:val="20"/>
                <w:szCs w:val="20"/>
              </w:rPr>
              <w:t>4.1.33.38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E621223" w14:textId="5CB9D610" w:rsidR="6F2C7F7D" w:rsidRDefault="6F2C7F7D" w:rsidP="6F2C7F7D">
            <w:pPr>
              <w:spacing w:after="0"/>
            </w:pPr>
            <w:r w:rsidRPr="6F2C7F7D">
              <w:rPr>
                <w:rFonts w:ascii="Calibri" w:eastAsia="Calibri" w:hAnsi="Calibri" w:cs="Calibri"/>
                <w:color w:val="000000" w:themeColor="text1"/>
              </w:rPr>
              <w:t>Validacijske naprave morajo zagotoviti, da je obdelava transakcij krajša od 450 ms od trenutka, ko se stranka dotakne naprave, da se zagotovi visoka prepustnost za potnike.</w:t>
            </w:r>
          </w:p>
        </w:tc>
      </w:tr>
      <w:tr w:rsidR="6F2C7F7D" w14:paraId="5E0D514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50DF2E9" w14:textId="792FCEE7" w:rsidR="6F2C7F7D" w:rsidRDefault="6F2C7F7D" w:rsidP="6F2C7F7D">
            <w:pPr>
              <w:spacing w:after="0"/>
            </w:pPr>
            <w:r w:rsidRPr="6F2C7F7D">
              <w:rPr>
                <w:rFonts w:ascii="Calibri" w:eastAsia="Calibri" w:hAnsi="Calibri" w:cs="Calibri"/>
                <w:color w:val="000000" w:themeColor="text1"/>
              </w:rPr>
              <w:t>Dodatne zahteve za validacijske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1EA90E8" w14:textId="546577D8" w:rsidR="6F2C7F7D" w:rsidRDefault="6F2C7F7D" w:rsidP="6F2C7F7D">
            <w:pPr>
              <w:spacing w:after="0"/>
            </w:pPr>
            <w:r w:rsidRPr="6F2C7F7D">
              <w:rPr>
                <w:rFonts w:ascii="Calibri" w:eastAsia="Calibri" w:hAnsi="Calibri" w:cs="Calibri"/>
                <w:color w:val="000000" w:themeColor="text1"/>
                <w:sz w:val="20"/>
                <w:szCs w:val="20"/>
              </w:rPr>
              <w:t>4.1.33.39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FB198C7" w14:textId="6352A3A2" w:rsidR="6F2C7F7D" w:rsidRDefault="6F2C7F7D" w:rsidP="6F2C7F7D">
            <w:pPr>
              <w:spacing w:after="0"/>
            </w:pPr>
            <w:r w:rsidRPr="6F2C7F7D">
              <w:rPr>
                <w:rFonts w:ascii="Calibri" w:eastAsia="Calibri" w:hAnsi="Calibri" w:cs="Calibri"/>
                <w:color w:val="000000" w:themeColor="text1"/>
              </w:rPr>
              <w:t>Validacijske naprave podpirajo jasne zvočne in vizualne znake stanja transakcije, vključno z vsaj tremi jasno različnimi zvoki za uspešno transakcijo, neuspešno transakcijo in uspešno transakcijo za potnika s koncesijo.</w:t>
            </w:r>
          </w:p>
        </w:tc>
      </w:tr>
      <w:tr w:rsidR="6F2C7F7D" w14:paraId="2DB5680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D3C5736" w14:textId="6E72BF28" w:rsidR="6F2C7F7D" w:rsidRDefault="6F2C7F7D" w:rsidP="6F2C7F7D">
            <w:pPr>
              <w:spacing w:after="0"/>
            </w:pPr>
            <w:r w:rsidRPr="6F2C7F7D">
              <w:rPr>
                <w:rFonts w:ascii="Calibri" w:eastAsia="Calibri" w:hAnsi="Calibri" w:cs="Calibri"/>
                <w:color w:val="000000" w:themeColor="text1"/>
              </w:rPr>
              <w:t>Dodatne zahteve za validacijske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CD0CB20" w14:textId="3D92FB18" w:rsidR="6F2C7F7D" w:rsidRDefault="6F2C7F7D" w:rsidP="6F2C7F7D">
            <w:pPr>
              <w:spacing w:after="0"/>
            </w:pPr>
            <w:r w:rsidRPr="6F2C7F7D">
              <w:rPr>
                <w:rFonts w:ascii="Calibri" w:eastAsia="Calibri" w:hAnsi="Calibri" w:cs="Calibri"/>
                <w:color w:val="000000" w:themeColor="text1"/>
                <w:sz w:val="20"/>
                <w:szCs w:val="20"/>
              </w:rPr>
              <w:t>4.1.33.40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7969A89" w14:textId="13D8150C" w:rsidR="6F2C7F7D" w:rsidRDefault="6F2C7F7D" w:rsidP="6F2C7F7D">
            <w:pPr>
              <w:spacing w:after="0"/>
            </w:pPr>
            <w:r w:rsidRPr="6F2C7F7D">
              <w:rPr>
                <w:rFonts w:ascii="Calibri" w:eastAsia="Calibri" w:hAnsi="Calibri" w:cs="Calibri"/>
                <w:color w:val="000000" w:themeColor="text1"/>
              </w:rPr>
              <w:t>Naprave za validiranje podpirajo avtentikacijo podatkov brez povezave ter črno listo, belo listo in seznam zavrnitev za obdelavo transakcij brez povezave.</w:t>
            </w:r>
          </w:p>
        </w:tc>
      </w:tr>
      <w:tr w:rsidR="6F2C7F7D" w14:paraId="727934B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3B34EF0" w14:textId="5908BE4C" w:rsidR="6F2C7F7D" w:rsidRDefault="6F2C7F7D" w:rsidP="6F2C7F7D">
            <w:pPr>
              <w:spacing w:after="0"/>
            </w:pPr>
            <w:r w:rsidRPr="6F2C7F7D">
              <w:rPr>
                <w:rFonts w:ascii="Calibri" w:eastAsia="Calibri" w:hAnsi="Calibri" w:cs="Calibri"/>
                <w:color w:val="000000" w:themeColor="text1"/>
              </w:rPr>
              <w:t>Dodatne zahteve za validacijske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E237D62" w14:textId="14097905" w:rsidR="6F2C7F7D" w:rsidRDefault="6F2C7F7D" w:rsidP="6F2C7F7D">
            <w:pPr>
              <w:spacing w:after="0"/>
            </w:pPr>
            <w:r w:rsidRPr="6F2C7F7D">
              <w:rPr>
                <w:rFonts w:ascii="Calibri" w:eastAsia="Calibri" w:hAnsi="Calibri" w:cs="Calibri"/>
                <w:color w:val="000000" w:themeColor="text1"/>
                <w:sz w:val="20"/>
                <w:szCs w:val="20"/>
              </w:rPr>
              <w:t>4.1.33.41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8027846" w14:textId="06DC7E3D" w:rsidR="6F2C7F7D" w:rsidRDefault="6F2C7F7D" w:rsidP="6F2C7F7D">
            <w:pPr>
              <w:spacing w:after="0"/>
            </w:pPr>
            <w:r w:rsidRPr="6F2C7F7D">
              <w:rPr>
                <w:rFonts w:ascii="Calibri" w:eastAsia="Calibri" w:hAnsi="Calibri" w:cs="Calibri"/>
              </w:rPr>
              <w:t>Ponudnik mora zagotoviti, da so validatorji, naprave za nadzor in validatorji platforme pravočasno skladni z vsemi zahtevami EU in lokalnih predpisov ter pravili in pooblastili plačilnih shem (npr. Mastercard in Visa).</w:t>
            </w:r>
          </w:p>
        </w:tc>
      </w:tr>
      <w:tr w:rsidR="6F2C7F7D" w14:paraId="41389EC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891A9E5" w14:textId="72885438" w:rsidR="6F2C7F7D" w:rsidRDefault="6F2C7F7D" w:rsidP="6F2C7F7D">
            <w:pPr>
              <w:spacing w:after="0"/>
            </w:pPr>
            <w:r w:rsidRPr="6F2C7F7D">
              <w:rPr>
                <w:rFonts w:ascii="Calibri" w:eastAsia="Calibri" w:hAnsi="Calibri" w:cs="Calibri"/>
                <w:color w:val="000000" w:themeColor="text1"/>
              </w:rPr>
              <w:t>Dodatne zahteve za validacijske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0729E96" w14:textId="73CA6490" w:rsidR="6F2C7F7D" w:rsidRDefault="6F2C7F7D" w:rsidP="6F2C7F7D">
            <w:pPr>
              <w:spacing w:after="0"/>
            </w:pPr>
            <w:r w:rsidRPr="6F2C7F7D">
              <w:rPr>
                <w:rFonts w:ascii="Calibri" w:eastAsia="Calibri" w:hAnsi="Calibri" w:cs="Calibri"/>
                <w:color w:val="000000" w:themeColor="text1"/>
                <w:sz w:val="20"/>
                <w:szCs w:val="20"/>
              </w:rPr>
              <w:t>4.1.33.42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6901F98" w14:textId="6A5DFEBA" w:rsidR="6F2C7F7D" w:rsidRDefault="6F2C7F7D" w:rsidP="6F2C7F7D">
            <w:pPr>
              <w:spacing w:after="0"/>
            </w:pPr>
            <w:r w:rsidRPr="6F2C7F7D">
              <w:rPr>
                <w:rFonts w:ascii="Calibri" w:eastAsia="Calibri" w:hAnsi="Calibri" w:cs="Calibri"/>
                <w:color w:val="000000" w:themeColor="text1"/>
              </w:rPr>
              <w:t>Validator na svojem zaslonu prikaže trenutno stanje naprave in ga označi z barvnimi diodami LED. Na primer: "v uporabi", "izven uporabe".</w:t>
            </w:r>
          </w:p>
        </w:tc>
      </w:tr>
      <w:tr w:rsidR="6F2C7F7D" w14:paraId="7074BCE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23A6A18" w14:textId="7F411D20" w:rsidR="6F2C7F7D" w:rsidRDefault="6F2C7F7D" w:rsidP="6F2C7F7D">
            <w:pPr>
              <w:spacing w:after="0"/>
            </w:pPr>
            <w:r w:rsidRPr="6F2C7F7D">
              <w:rPr>
                <w:rFonts w:ascii="Calibri" w:eastAsia="Calibri" w:hAnsi="Calibri" w:cs="Calibri"/>
                <w:color w:val="000000" w:themeColor="text1"/>
              </w:rPr>
              <w:t>Dodatne zahteve za validacijske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DA3CC1B" w14:textId="7965B7CB" w:rsidR="6F2C7F7D" w:rsidRDefault="6F2C7F7D" w:rsidP="6F2C7F7D">
            <w:pPr>
              <w:spacing w:after="0"/>
            </w:pPr>
            <w:r w:rsidRPr="6F2C7F7D">
              <w:rPr>
                <w:rFonts w:ascii="Calibri" w:eastAsia="Calibri" w:hAnsi="Calibri" w:cs="Calibri"/>
                <w:color w:val="000000" w:themeColor="text1"/>
                <w:sz w:val="20"/>
                <w:szCs w:val="20"/>
              </w:rPr>
              <w:t>4.1.33.43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58277A3" w14:textId="29EEAC75" w:rsidR="6F2C7F7D" w:rsidRDefault="6F2C7F7D" w:rsidP="6F2C7F7D">
            <w:pPr>
              <w:spacing w:after="0"/>
            </w:pPr>
            <w:r w:rsidRPr="6F2C7F7D">
              <w:rPr>
                <w:rFonts w:ascii="Calibri" w:eastAsia="Calibri" w:hAnsi="Calibri" w:cs="Calibri"/>
                <w:color w:val="000000" w:themeColor="text1"/>
              </w:rPr>
              <w:t>Validator na svojem zaslonu prikaže trenutno stanje naprave in ga označi z barvnimi diodami LED. Na primer: "v uporabi", "izven uporabe".</w:t>
            </w:r>
          </w:p>
        </w:tc>
      </w:tr>
      <w:tr w:rsidR="6F2C7F7D" w14:paraId="6A4CB75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8062FDE" w14:textId="5394BDEF" w:rsidR="6F2C7F7D" w:rsidRDefault="6F2C7F7D" w:rsidP="6F2C7F7D">
            <w:pPr>
              <w:spacing w:after="0"/>
            </w:pPr>
            <w:r w:rsidRPr="6F2C7F7D">
              <w:rPr>
                <w:rFonts w:ascii="Calibri" w:eastAsia="Calibri" w:hAnsi="Calibri" w:cs="Calibri"/>
                <w:color w:val="000000" w:themeColor="text1"/>
              </w:rPr>
              <w:t>Dodatne zahteve za validacijske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B5F0C41" w14:textId="24FCF825" w:rsidR="6F2C7F7D" w:rsidRDefault="6F2C7F7D" w:rsidP="6F2C7F7D">
            <w:pPr>
              <w:spacing w:after="0"/>
            </w:pPr>
            <w:r w:rsidRPr="6F2C7F7D">
              <w:rPr>
                <w:rFonts w:ascii="Calibri" w:eastAsia="Calibri" w:hAnsi="Calibri" w:cs="Calibri"/>
                <w:color w:val="000000" w:themeColor="text1"/>
                <w:sz w:val="20"/>
                <w:szCs w:val="20"/>
              </w:rPr>
              <w:t>4.1.33.44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23BC868" w14:textId="54B5E666" w:rsidR="6F2C7F7D" w:rsidRDefault="6F2C7F7D" w:rsidP="6F2C7F7D">
            <w:pPr>
              <w:spacing w:after="0"/>
            </w:pPr>
            <w:r w:rsidRPr="6F2C7F7D">
              <w:rPr>
                <w:rFonts w:ascii="Calibri" w:eastAsia="Calibri" w:hAnsi="Calibri" w:cs="Calibri"/>
                <w:color w:val="000000" w:themeColor="text1"/>
              </w:rPr>
              <w:t>Ko se izvede transakcija, validator prikaže rezultat transakcije na zaslonu, to označi z barvnimi diodami LED in prek zvočnika. Na primer: "check-in successful", "check-out successful", "check-in declined".</w:t>
            </w:r>
          </w:p>
        </w:tc>
      </w:tr>
      <w:tr w:rsidR="6F2C7F7D" w14:paraId="70B051A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319DCD9" w14:textId="27D5F476" w:rsidR="6F2C7F7D" w:rsidRDefault="6F2C7F7D" w:rsidP="6F2C7F7D">
            <w:pPr>
              <w:spacing w:after="0"/>
            </w:pPr>
            <w:r w:rsidRPr="6F2C7F7D">
              <w:rPr>
                <w:rFonts w:ascii="Calibri" w:eastAsia="Calibri" w:hAnsi="Calibri" w:cs="Calibri"/>
                <w:color w:val="000000" w:themeColor="text1"/>
              </w:rPr>
              <w:t>Dodatne zahteve za validacijske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443ABF8" w14:textId="1695D097" w:rsidR="6F2C7F7D" w:rsidRDefault="6F2C7F7D" w:rsidP="6F2C7F7D">
            <w:pPr>
              <w:spacing w:after="0"/>
            </w:pPr>
            <w:r w:rsidRPr="6F2C7F7D">
              <w:rPr>
                <w:rFonts w:ascii="Calibri" w:eastAsia="Calibri" w:hAnsi="Calibri" w:cs="Calibri"/>
                <w:color w:val="000000" w:themeColor="text1"/>
                <w:sz w:val="20"/>
                <w:szCs w:val="20"/>
              </w:rPr>
              <w:t>4.1.33.45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0CEE540" w14:textId="350F6C5C" w:rsidR="6F2C7F7D" w:rsidRDefault="6F2C7F7D" w:rsidP="6F2C7F7D">
            <w:pPr>
              <w:spacing w:after="0"/>
            </w:pPr>
            <w:r w:rsidRPr="6F2C7F7D">
              <w:rPr>
                <w:rFonts w:ascii="Calibri" w:eastAsia="Calibri" w:hAnsi="Calibri" w:cs="Calibri"/>
                <w:color w:val="000000" w:themeColor="text1"/>
              </w:rPr>
              <w:t>Če je transakcija uspešna, validator prikaže vse pomembne informacije za potnika. Nekatera posebna sporočila HMI v slovenščini, madžarščini, italijanščini in angleščini so opredeljena v EOD.</w:t>
            </w:r>
          </w:p>
        </w:tc>
      </w:tr>
      <w:tr w:rsidR="6F2C7F7D" w14:paraId="38BD709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F885088" w14:textId="20EC024E" w:rsidR="6F2C7F7D" w:rsidRDefault="6F2C7F7D" w:rsidP="6F2C7F7D">
            <w:pPr>
              <w:spacing w:after="0"/>
            </w:pPr>
            <w:r w:rsidRPr="6F2C7F7D">
              <w:rPr>
                <w:rFonts w:ascii="Calibri" w:eastAsia="Calibri" w:hAnsi="Calibri" w:cs="Calibri"/>
                <w:color w:val="000000" w:themeColor="text1"/>
              </w:rPr>
              <w:t>Dodatne zahteve za validacijske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3412DBA" w14:textId="50FFD2CA" w:rsidR="6F2C7F7D" w:rsidRDefault="6F2C7F7D" w:rsidP="6F2C7F7D">
            <w:pPr>
              <w:spacing w:after="0"/>
            </w:pPr>
            <w:r w:rsidRPr="6F2C7F7D">
              <w:rPr>
                <w:rFonts w:ascii="Calibri" w:eastAsia="Calibri" w:hAnsi="Calibri" w:cs="Calibri"/>
                <w:color w:val="000000" w:themeColor="text1"/>
                <w:sz w:val="20"/>
                <w:szCs w:val="20"/>
              </w:rPr>
              <w:t>4.1.33.46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62B714A" w14:textId="2BD04230" w:rsidR="6F2C7F7D" w:rsidRDefault="6F2C7F7D" w:rsidP="6F2C7F7D">
            <w:pPr>
              <w:spacing w:after="0"/>
            </w:pPr>
            <w:r w:rsidRPr="6F2C7F7D">
              <w:rPr>
                <w:rFonts w:ascii="Calibri" w:eastAsia="Calibri" w:hAnsi="Calibri" w:cs="Calibri"/>
                <w:color w:val="000000" w:themeColor="text1"/>
              </w:rPr>
              <w:t>Če je transakcija zavrnjena, validator prikaže razlog za zavrnitev.</w:t>
            </w:r>
          </w:p>
        </w:tc>
      </w:tr>
      <w:tr w:rsidR="6F2C7F7D" w14:paraId="792EACD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C79AC83" w14:textId="719D2235" w:rsidR="6F2C7F7D" w:rsidRDefault="6F2C7F7D" w:rsidP="6F2C7F7D">
            <w:pPr>
              <w:spacing w:after="0"/>
            </w:pPr>
            <w:r w:rsidRPr="6F2C7F7D">
              <w:rPr>
                <w:rFonts w:ascii="Calibri" w:eastAsia="Calibri" w:hAnsi="Calibri" w:cs="Calibri"/>
                <w:color w:val="000000" w:themeColor="text1"/>
              </w:rPr>
              <w:t>Dodatne zahteve za validacijske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43B6C9E" w14:textId="15BEA628" w:rsidR="6F2C7F7D" w:rsidRDefault="6F2C7F7D" w:rsidP="6F2C7F7D">
            <w:pPr>
              <w:spacing w:after="0"/>
            </w:pPr>
            <w:r w:rsidRPr="6F2C7F7D">
              <w:rPr>
                <w:rFonts w:ascii="Calibri" w:eastAsia="Calibri" w:hAnsi="Calibri" w:cs="Calibri"/>
                <w:color w:val="000000" w:themeColor="text1"/>
                <w:sz w:val="20"/>
                <w:szCs w:val="20"/>
              </w:rPr>
              <w:t>4.1.33.47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581A8B3" w14:textId="044C193B" w:rsidR="6F2C7F7D" w:rsidRDefault="6F2C7F7D" w:rsidP="6F2C7F7D">
            <w:pPr>
              <w:spacing w:after="0"/>
            </w:pPr>
            <w:r w:rsidRPr="6F2C7F7D">
              <w:rPr>
                <w:rFonts w:ascii="Calibri" w:eastAsia="Calibri" w:hAnsi="Calibri" w:cs="Calibri"/>
                <w:color w:val="000000" w:themeColor="text1"/>
              </w:rPr>
              <w:t>Validator mora prikazati, kdaj je transakcija v teku.</w:t>
            </w:r>
          </w:p>
        </w:tc>
      </w:tr>
      <w:tr w:rsidR="6F2C7F7D" w14:paraId="73D160D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845506A" w14:textId="34536F21" w:rsidR="6F2C7F7D" w:rsidRDefault="6F2C7F7D" w:rsidP="6F2C7F7D">
            <w:pPr>
              <w:spacing w:after="0"/>
            </w:pPr>
            <w:r w:rsidRPr="6F2C7F7D">
              <w:rPr>
                <w:rFonts w:ascii="Calibri" w:eastAsia="Calibri" w:hAnsi="Calibri" w:cs="Calibri"/>
              </w:rPr>
              <w:t>Postopek potrjevanja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06F93BF" w14:textId="79A4FB31" w:rsidR="6F2C7F7D" w:rsidRDefault="6F2C7F7D" w:rsidP="6F2C7F7D">
            <w:pPr>
              <w:spacing w:after="0"/>
            </w:pPr>
            <w:r w:rsidRPr="6F2C7F7D">
              <w:rPr>
                <w:rFonts w:ascii="Calibri" w:eastAsia="Calibri" w:hAnsi="Calibri" w:cs="Calibri"/>
                <w:color w:val="000000" w:themeColor="text1"/>
                <w:sz w:val="20"/>
                <w:szCs w:val="20"/>
              </w:rPr>
              <w:t>4.1.33.48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95CE53C" w14:textId="7C888926" w:rsidR="6F2C7F7D" w:rsidRDefault="6F2C7F7D" w:rsidP="6F2C7F7D">
            <w:pPr>
              <w:spacing w:after="0"/>
            </w:pPr>
            <w:r w:rsidRPr="6F2C7F7D">
              <w:rPr>
                <w:rFonts w:ascii="Calibri" w:eastAsia="Calibri" w:hAnsi="Calibri" w:cs="Calibri"/>
              </w:rPr>
              <w:t>Transakcije potrjevanja se izvajajo brez povezave. Dostop se odobri vsaki kartici, ki uspešno opravi korake preverjanja. V sistem ABT se pošlje preverjanje računa (takoj po lokalnem preverjanju nosilca vozovnice), da se zagotovi veljavnost računa stranke.</w:t>
            </w:r>
          </w:p>
        </w:tc>
      </w:tr>
      <w:tr w:rsidR="6F2C7F7D" w14:paraId="68C2235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D7E8093" w14:textId="2D3D987B" w:rsidR="6F2C7F7D" w:rsidRDefault="6F2C7F7D" w:rsidP="6F2C7F7D">
            <w:pPr>
              <w:spacing w:after="0"/>
            </w:pPr>
            <w:r w:rsidRPr="6F2C7F7D">
              <w:rPr>
                <w:rFonts w:ascii="Calibri" w:eastAsia="Calibri" w:hAnsi="Calibri" w:cs="Calibri"/>
              </w:rPr>
              <w:t>Postopek potrjevanja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1EFCBE0" w14:textId="69DEB2BE" w:rsidR="6F2C7F7D" w:rsidRDefault="6F2C7F7D" w:rsidP="6F2C7F7D">
            <w:pPr>
              <w:spacing w:after="0"/>
            </w:pPr>
            <w:r w:rsidRPr="6F2C7F7D">
              <w:rPr>
                <w:rFonts w:ascii="Calibri" w:eastAsia="Calibri" w:hAnsi="Calibri" w:cs="Calibri"/>
                <w:color w:val="000000" w:themeColor="text1"/>
                <w:sz w:val="20"/>
                <w:szCs w:val="20"/>
              </w:rPr>
              <w:t>4.1.33.49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40E2BBA" w14:textId="0AFA87AE" w:rsidR="6F2C7F7D" w:rsidRDefault="6F2C7F7D" w:rsidP="6F2C7F7D">
            <w:pPr>
              <w:spacing w:after="0"/>
            </w:pPr>
            <w:r w:rsidRPr="6F2C7F7D">
              <w:rPr>
                <w:rFonts w:ascii="Calibri" w:eastAsia="Calibri" w:hAnsi="Calibri" w:cs="Calibri"/>
              </w:rPr>
              <w:t>Naprave za validiranje shranijo transakcijo s pipo lokalno, dokler ne prejmejo potrditve iz zaledne pisarne, da so bili podatki o pipi uspešno naloženi.</w:t>
            </w:r>
          </w:p>
        </w:tc>
      </w:tr>
      <w:tr w:rsidR="6F2C7F7D" w14:paraId="098832B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4AE6C5A" w14:textId="5B498474" w:rsidR="6F2C7F7D" w:rsidRDefault="6F2C7F7D" w:rsidP="6F2C7F7D">
            <w:pPr>
              <w:spacing w:after="0"/>
            </w:pPr>
            <w:r w:rsidRPr="6F2C7F7D">
              <w:rPr>
                <w:rFonts w:ascii="Calibri" w:eastAsia="Calibri" w:hAnsi="Calibri" w:cs="Calibri"/>
              </w:rPr>
              <w:t>Postopek potrjevanja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F22EA2B" w14:textId="7DF0EC2A" w:rsidR="6F2C7F7D" w:rsidRDefault="6F2C7F7D" w:rsidP="6F2C7F7D">
            <w:pPr>
              <w:spacing w:after="0"/>
            </w:pPr>
            <w:r w:rsidRPr="6F2C7F7D">
              <w:rPr>
                <w:rFonts w:ascii="Calibri" w:eastAsia="Calibri" w:hAnsi="Calibri" w:cs="Calibri"/>
                <w:color w:val="000000" w:themeColor="text1"/>
                <w:sz w:val="20"/>
                <w:szCs w:val="20"/>
              </w:rPr>
              <w:t>4.1.33.50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6D36C93" w14:textId="0917DAE1" w:rsidR="6F2C7F7D" w:rsidRDefault="6F2C7F7D" w:rsidP="6F2C7F7D">
            <w:pPr>
              <w:spacing w:after="0"/>
            </w:pPr>
            <w:r w:rsidRPr="6F2C7F7D">
              <w:rPr>
                <w:rFonts w:ascii="Calibri" w:eastAsia="Calibri" w:hAnsi="Calibri" w:cs="Calibri"/>
              </w:rPr>
              <w:t>Validacijske naprave ponovno pošljejo transakcije, ki jih zaledna pisarna ni potrdila kot prejete, v nastavljivem časovnem okviru.</w:t>
            </w:r>
          </w:p>
        </w:tc>
      </w:tr>
      <w:tr w:rsidR="6F2C7F7D" w14:paraId="75B26CE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0A7E842" w14:textId="3A8363D4" w:rsidR="6F2C7F7D" w:rsidRDefault="6F2C7F7D" w:rsidP="6F2C7F7D">
            <w:pPr>
              <w:spacing w:after="0"/>
            </w:pPr>
            <w:r w:rsidRPr="6F2C7F7D">
              <w:rPr>
                <w:rFonts w:ascii="Calibri" w:eastAsia="Calibri" w:hAnsi="Calibri" w:cs="Calibri"/>
              </w:rPr>
              <w:t>Postopek potrjevanja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2036377" w14:textId="3093C3CF" w:rsidR="6F2C7F7D" w:rsidRDefault="6F2C7F7D" w:rsidP="6F2C7F7D">
            <w:pPr>
              <w:spacing w:after="0"/>
            </w:pPr>
            <w:r w:rsidRPr="6F2C7F7D">
              <w:rPr>
                <w:rFonts w:ascii="Calibri" w:eastAsia="Calibri" w:hAnsi="Calibri" w:cs="Calibri"/>
                <w:color w:val="000000" w:themeColor="text1"/>
                <w:sz w:val="20"/>
                <w:szCs w:val="20"/>
              </w:rPr>
              <w:t>4.1.33.51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C34FDDD" w14:textId="54ED1D55" w:rsidR="6F2C7F7D" w:rsidRDefault="6F2C7F7D" w:rsidP="6F2C7F7D">
            <w:pPr>
              <w:spacing w:after="0"/>
            </w:pPr>
            <w:r w:rsidRPr="6F2C7F7D">
              <w:rPr>
                <w:rFonts w:ascii="Calibri" w:eastAsia="Calibri" w:hAnsi="Calibri" w:cs="Calibri"/>
              </w:rPr>
              <w:t>Validacijske naprave zagotovijo informacije o statusu transakcije na zaslonu konzole (voznika), kadar je to primerno.</w:t>
            </w:r>
          </w:p>
        </w:tc>
      </w:tr>
      <w:tr w:rsidR="6F2C7F7D" w14:paraId="4A15837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43E1246" w14:textId="36330EC1" w:rsidR="6F2C7F7D" w:rsidRDefault="6F2C7F7D" w:rsidP="6F2C7F7D">
            <w:pPr>
              <w:spacing w:after="0"/>
            </w:pPr>
            <w:r w:rsidRPr="6F2C7F7D">
              <w:rPr>
                <w:rFonts w:ascii="Calibri" w:eastAsia="Calibri" w:hAnsi="Calibri" w:cs="Calibri"/>
              </w:rPr>
              <w:t>Dodatne zahteve za validacijske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D309C89" w14:textId="00648E2F" w:rsidR="6F2C7F7D" w:rsidRDefault="6F2C7F7D" w:rsidP="6F2C7F7D">
            <w:pPr>
              <w:spacing w:after="0"/>
            </w:pPr>
            <w:r w:rsidRPr="6F2C7F7D">
              <w:rPr>
                <w:rFonts w:ascii="Calibri" w:eastAsia="Calibri" w:hAnsi="Calibri" w:cs="Calibri"/>
                <w:color w:val="000000" w:themeColor="text1"/>
                <w:sz w:val="20"/>
                <w:szCs w:val="20"/>
              </w:rPr>
              <w:t>4.1.33.52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9B66398" w14:textId="79626237" w:rsidR="6F2C7F7D" w:rsidRDefault="6F2C7F7D" w:rsidP="6F2C7F7D">
            <w:pPr>
              <w:spacing w:after="0"/>
            </w:pPr>
            <w:r w:rsidRPr="6F2C7F7D">
              <w:rPr>
                <w:rFonts w:ascii="Calibri" w:eastAsia="Calibri" w:hAnsi="Calibri" w:cs="Calibri"/>
              </w:rPr>
              <w:t>Validacijske naprave podpirajo jasne zvočne in vizualne znake stanja transakcije, vključno z vsaj tremi jasno različnimi zvoki za uspešno transakcijo, neuspešno transakcijo in uspešno transakcijo za potnika s koncesijo.</w:t>
            </w:r>
          </w:p>
        </w:tc>
      </w:tr>
      <w:tr w:rsidR="6F2C7F7D" w14:paraId="105AF77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AA2E76A" w14:textId="2A073D1F" w:rsidR="6F2C7F7D" w:rsidRDefault="6F2C7F7D" w:rsidP="6F2C7F7D">
            <w:pPr>
              <w:spacing w:after="0"/>
            </w:pPr>
            <w:r w:rsidRPr="6F2C7F7D">
              <w:rPr>
                <w:rFonts w:ascii="Calibri" w:eastAsia="Calibri" w:hAnsi="Calibri" w:cs="Calibri"/>
              </w:rPr>
              <w:t>Dodatne zahteve za validacijske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B67BA8B" w14:textId="33E0492A" w:rsidR="6F2C7F7D" w:rsidRDefault="6F2C7F7D" w:rsidP="6F2C7F7D">
            <w:pPr>
              <w:spacing w:after="0"/>
            </w:pPr>
            <w:r w:rsidRPr="6F2C7F7D">
              <w:rPr>
                <w:rFonts w:ascii="Calibri" w:eastAsia="Calibri" w:hAnsi="Calibri" w:cs="Calibri"/>
                <w:color w:val="000000" w:themeColor="text1"/>
                <w:sz w:val="20"/>
                <w:szCs w:val="20"/>
              </w:rPr>
              <w:t>4.1.33.53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8BAB4F8" w14:textId="47633D75" w:rsidR="6F2C7F7D" w:rsidRDefault="6F2C7F7D" w:rsidP="6F2C7F7D">
            <w:pPr>
              <w:spacing w:after="0"/>
            </w:pPr>
            <w:r w:rsidRPr="6F2C7F7D">
              <w:rPr>
                <w:rFonts w:ascii="Calibri" w:eastAsia="Calibri" w:hAnsi="Calibri" w:cs="Calibri"/>
              </w:rPr>
              <w:t>Validacijske naprave podpirajo preverjanje pristnosti podatkov brez povezave in seznam zavrnitev za obdelavo transakcij brez povezave.</w:t>
            </w:r>
          </w:p>
        </w:tc>
      </w:tr>
    </w:tbl>
    <w:p w14:paraId="0E664E0A" w14:textId="287529DE" w:rsidR="007F3257" w:rsidRPr="000570F4" w:rsidRDefault="007F3257" w:rsidP="6F2C7F7D"/>
    <w:p w14:paraId="00082BCF" w14:textId="12550E0B" w:rsidR="00C81ECA" w:rsidRPr="000570F4" w:rsidRDefault="236959ED" w:rsidP="00C81ECA">
      <w:pPr>
        <w:pStyle w:val="Heading3"/>
      </w:pPr>
      <w:bookmarkStart w:id="79" w:name="_Toc924426793"/>
      <w:r>
        <w:t xml:space="preserve">Validatorji </w:t>
      </w:r>
      <w:r w:rsidR="5F7F721E">
        <w:t xml:space="preserve">- </w:t>
      </w:r>
      <w:r w:rsidR="76AD7484">
        <w:t>Naprave testnega laboratorija</w:t>
      </w:r>
      <w:bookmarkEnd w:id="79"/>
    </w:p>
    <w:p w14:paraId="54854BFC" w14:textId="0987DB9B" w:rsidR="00C81ECA" w:rsidRPr="000570F4" w:rsidRDefault="006F4D37" w:rsidP="00C81ECA">
      <w:pPr>
        <w:jc w:val="both"/>
      </w:pPr>
      <w:r>
        <w:t>Ponudniki</w:t>
      </w:r>
      <w:r w:rsidR="00C81ECA" w:rsidRPr="000570F4">
        <w:t xml:space="preserve"> mora</w:t>
      </w:r>
      <w:r>
        <w:t>jo</w:t>
      </w:r>
      <w:r w:rsidR="00C81ECA" w:rsidRPr="000570F4">
        <w:t xml:space="preserve"> izpolnjevati zahteve za </w:t>
      </w:r>
      <w:r w:rsidR="00E61059" w:rsidRPr="000570F4">
        <w:t xml:space="preserve">naprave </w:t>
      </w:r>
      <w:r w:rsidR="002220FB">
        <w:t>testnega</w:t>
      </w:r>
      <w:r w:rsidR="00C81ECA" w:rsidRPr="000570F4">
        <w:t xml:space="preserve"> </w:t>
      </w:r>
      <w:r w:rsidR="002220FB">
        <w:t>laboratorija</w:t>
      </w:r>
      <w:r w:rsidR="00E61059" w:rsidRPr="000570F4">
        <w:t xml:space="preserve"> </w:t>
      </w:r>
      <w:r w:rsidR="00C81ECA" w:rsidRPr="000570F4">
        <w:t xml:space="preserve">iz poglavja </w:t>
      </w:r>
      <w:r w:rsidR="00E61059" w:rsidRPr="000570F4">
        <w:t>Validator</w:t>
      </w:r>
      <w:r w:rsidR="002220FB">
        <w:t>ji – Naprave testnega laboratorija</w:t>
      </w:r>
      <w:r w:rsidR="00C81ECA" w:rsidRPr="000570F4">
        <w:t xml:space="preserve"> in vseh drugih ustreznih </w:t>
      </w:r>
      <w:r w:rsidR="007A285D">
        <w:t>podpoglavjih</w:t>
      </w:r>
      <w:r w:rsidR="00C81ECA" w:rsidRPr="000570F4">
        <w:t xml:space="preserve"> </w:t>
      </w:r>
      <w:r w:rsidR="00FB5364">
        <w:t>tega dokumenta</w:t>
      </w:r>
      <w:r w:rsidR="00C81ECA" w:rsidRPr="000570F4">
        <w:t xml:space="preserve">. Del tega segmenta </w:t>
      </w:r>
      <w:r w:rsidR="003757AF" w:rsidRPr="000570F4">
        <w:t>je</w:t>
      </w:r>
      <w:r w:rsidR="00C81ECA" w:rsidRPr="000570F4">
        <w:t>:</w:t>
      </w:r>
    </w:p>
    <w:p w14:paraId="18C0EDB3" w14:textId="77777777" w:rsidR="00C81ECA" w:rsidRPr="000570F4" w:rsidRDefault="00C81ECA" w:rsidP="00433115">
      <w:pPr>
        <w:pStyle w:val="ListParagraph"/>
        <w:numPr>
          <w:ilvl w:val="0"/>
          <w:numId w:val="20"/>
        </w:numPr>
      </w:pPr>
      <w:r w:rsidRPr="000570F4">
        <w:t>Namestitev naprave</w:t>
      </w:r>
    </w:p>
    <w:p w14:paraId="3C6BA366" w14:textId="77777777" w:rsidR="00C81ECA" w:rsidRPr="000570F4" w:rsidRDefault="00C81ECA" w:rsidP="00433115">
      <w:pPr>
        <w:pStyle w:val="ListParagraph"/>
        <w:numPr>
          <w:ilvl w:val="0"/>
          <w:numId w:val="20"/>
        </w:numPr>
      </w:pPr>
      <w:r>
        <w:t>API za avtomatizacijo testiranja</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503"/>
        <w:gridCol w:w="1230"/>
        <w:gridCol w:w="6705"/>
      </w:tblGrid>
      <w:tr w:rsidR="6F2C7F7D" w14:paraId="05535161"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63BE0C0F"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3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920547B" w14:textId="0FB654B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7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BB60DAE" w14:textId="7F90E860"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3677179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4C23781" w14:textId="0A8B6791" w:rsidR="6F2C7F7D" w:rsidRDefault="6F2C7F7D" w:rsidP="6F2C7F7D">
            <w:pPr>
              <w:spacing w:after="0"/>
            </w:pPr>
            <w:r w:rsidRPr="6F2C7F7D">
              <w:rPr>
                <w:rFonts w:ascii="Calibri" w:eastAsia="Calibri" w:hAnsi="Calibri" w:cs="Calibri"/>
                <w:color w:val="000000" w:themeColor="text1"/>
              </w:rPr>
              <w:t>Namestitev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4417CE6" w14:textId="042B789B" w:rsidR="6F2C7F7D" w:rsidRDefault="6F2C7F7D" w:rsidP="6F2C7F7D">
            <w:pPr>
              <w:spacing w:after="0"/>
            </w:pPr>
            <w:r w:rsidRPr="6F2C7F7D">
              <w:rPr>
                <w:rFonts w:ascii="Calibri" w:eastAsia="Calibri" w:hAnsi="Calibri" w:cs="Calibri"/>
                <w:color w:val="000000" w:themeColor="text1"/>
                <w:sz w:val="20"/>
                <w:szCs w:val="20"/>
              </w:rPr>
              <w:t>4.1.34.1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1D3B89D" w14:textId="13AA40E5" w:rsidR="6F2C7F7D" w:rsidRDefault="6F2C7F7D" w:rsidP="6F2C7F7D">
            <w:pPr>
              <w:spacing w:after="0"/>
            </w:pPr>
            <w:r w:rsidRPr="6F2C7F7D">
              <w:rPr>
                <w:rFonts w:ascii="Calibri" w:eastAsia="Calibri" w:hAnsi="Calibri" w:cs="Calibri"/>
                <w:color w:val="000000" w:themeColor="text1"/>
              </w:rPr>
              <w:t>Naprave testnega laboratorija so opremljene z ustreznim nosilcem za laboratorijsko okolje (npr. namizni nosilci za validatorje, podstavki za talno montažo za platformne validatorje itd.)</w:t>
            </w:r>
          </w:p>
        </w:tc>
      </w:tr>
      <w:tr w:rsidR="6F2C7F7D" w14:paraId="737200A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8D3C5EF" w14:textId="218DBB90" w:rsidR="6F2C7F7D" w:rsidRDefault="6F2C7F7D" w:rsidP="6F2C7F7D">
            <w:pPr>
              <w:spacing w:after="0"/>
            </w:pPr>
            <w:r w:rsidRPr="6F2C7F7D">
              <w:rPr>
                <w:rFonts w:ascii="Calibri" w:eastAsia="Calibri" w:hAnsi="Calibri" w:cs="Calibri"/>
                <w:color w:val="000000" w:themeColor="text1"/>
              </w:rPr>
              <w:t>Namestitev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9409CD5" w14:textId="56FE89D9" w:rsidR="6F2C7F7D" w:rsidRDefault="6F2C7F7D" w:rsidP="6F2C7F7D">
            <w:pPr>
              <w:spacing w:after="0"/>
            </w:pPr>
            <w:r w:rsidRPr="6F2C7F7D">
              <w:rPr>
                <w:rFonts w:ascii="Calibri" w:eastAsia="Calibri" w:hAnsi="Calibri" w:cs="Calibri"/>
                <w:color w:val="000000" w:themeColor="text1"/>
                <w:sz w:val="20"/>
                <w:szCs w:val="20"/>
              </w:rPr>
              <w:t>4.1.34.2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243136C" w14:textId="070D1E0A" w:rsidR="6F2C7F7D" w:rsidRDefault="6F2C7F7D" w:rsidP="6F2C7F7D">
            <w:pPr>
              <w:spacing w:after="0"/>
            </w:pPr>
            <w:r w:rsidRPr="6F2C7F7D">
              <w:rPr>
                <w:rFonts w:ascii="Calibri" w:eastAsia="Calibri" w:hAnsi="Calibri" w:cs="Calibri"/>
                <w:color w:val="000000" w:themeColor="text1"/>
              </w:rPr>
              <w:t>Ponudnik mora zagotoviti vso potrebno dodatno opremo za namestitev laboratorija, med drugim napajalnike in/ali UPS, napajalne in komunikacijske kable, pritrdilne elemente ali druge materiale, če je to potrebno.</w:t>
            </w:r>
          </w:p>
        </w:tc>
      </w:tr>
      <w:tr w:rsidR="6F2C7F7D" w14:paraId="61CED69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FC0A0A7" w14:textId="71582032" w:rsidR="6F2C7F7D" w:rsidRDefault="6F2C7F7D" w:rsidP="6F2C7F7D">
            <w:pPr>
              <w:spacing w:after="0"/>
            </w:pPr>
            <w:r w:rsidRPr="6F2C7F7D">
              <w:rPr>
                <w:rFonts w:ascii="Calibri" w:eastAsia="Calibri" w:hAnsi="Calibri" w:cs="Calibri"/>
                <w:color w:val="000000" w:themeColor="text1"/>
              </w:rPr>
              <w:t>API za avtomatizacijo testiranja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D8CE2CC" w14:textId="72C46EA8" w:rsidR="6F2C7F7D" w:rsidRDefault="6F2C7F7D" w:rsidP="6F2C7F7D">
            <w:pPr>
              <w:spacing w:after="0"/>
            </w:pPr>
            <w:r w:rsidRPr="6F2C7F7D">
              <w:rPr>
                <w:rFonts w:ascii="Calibri" w:eastAsia="Calibri" w:hAnsi="Calibri" w:cs="Calibri"/>
                <w:color w:val="000000" w:themeColor="text1"/>
                <w:sz w:val="20"/>
                <w:szCs w:val="20"/>
              </w:rPr>
              <w:t>4.1.34.3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F8115EA" w14:textId="531998F6" w:rsidR="6F2C7F7D" w:rsidRDefault="6F2C7F7D" w:rsidP="6F2C7F7D">
            <w:pPr>
              <w:spacing w:after="0"/>
            </w:pPr>
            <w:r w:rsidRPr="6F2C7F7D">
              <w:rPr>
                <w:rFonts w:ascii="Calibri" w:eastAsia="Calibri" w:hAnsi="Calibri" w:cs="Calibri"/>
                <w:color w:val="000000" w:themeColor="text1"/>
              </w:rPr>
              <w:t>Validatorji in kontrolne naprave za testne laboratorije morajo zagotavljati API za avtomatizacijo testiranja. API za avtomatizacijo testiranja omogoča integracijo s validatorji in kontrolnimi napravami za izvajanje operacij konfiguracije, kot so (vendar niso omejene na):</w:t>
            </w:r>
            <w:r>
              <w:br/>
            </w:r>
            <w:r w:rsidRPr="6F2C7F7D">
              <w:rPr>
                <w:rFonts w:ascii="Calibri" w:eastAsia="Calibri" w:hAnsi="Calibri" w:cs="Calibri"/>
                <w:color w:val="000000" w:themeColor="text1"/>
              </w:rPr>
              <w:t xml:space="preserve"> - Sprememba imena postaje/stopa</w:t>
            </w:r>
            <w:r>
              <w:br/>
            </w:r>
            <w:r w:rsidRPr="6F2C7F7D">
              <w:rPr>
                <w:rFonts w:ascii="Calibri" w:eastAsia="Calibri" w:hAnsi="Calibri" w:cs="Calibri"/>
                <w:color w:val="000000" w:themeColor="text1"/>
              </w:rPr>
              <w:t xml:space="preserve"> - Sprememba ID naprave</w:t>
            </w:r>
            <w:r>
              <w:br/>
            </w:r>
            <w:r w:rsidRPr="6F2C7F7D">
              <w:rPr>
                <w:rFonts w:ascii="Calibri" w:eastAsia="Calibri" w:hAnsi="Calibri" w:cs="Calibri"/>
                <w:color w:val="000000" w:themeColor="text1"/>
              </w:rPr>
              <w:t xml:space="preserve"> - Sprememba lokacije vozila</w:t>
            </w:r>
            <w:r>
              <w:br/>
            </w:r>
            <w:r w:rsidRPr="6F2C7F7D">
              <w:rPr>
                <w:rFonts w:ascii="Calibri" w:eastAsia="Calibri" w:hAnsi="Calibri" w:cs="Calibri"/>
                <w:color w:val="000000" w:themeColor="text1"/>
              </w:rPr>
              <w:t xml:space="preserve"> - Posodobitve seznama stanja</w:t>
            </w:r>
            <w:r>
              <w:br/>
            </w:r>
            <w:r w:rsidRPr="6F2C7F7D">
              <w:rPr>
                <w:rFonts w:ascii="Calibri" w:eastAsia="Calibri" w:hAnsi="Calibri" w:cs="Calibri"/>
                <w:color w:val="000000" w:themeColor="text1"/>
              </w:rPr>
              <w:t xml:space="preserve"> - Prenos dnevnikov transakcij </w:t>
            </w:r>
            <w:r>
              <w:br/>
            </w:r>
            <w:r w:rsidRPr="6F2C7F7D">
              <w:rPr>
                <w:rFonts w:ascii="Calibri" w:eastAsia="Calibri" w:hAnsi="Calibri" w:cs="Calibri"/>
                <w:color w:val="000000" w:themeColor="text1"/>
              </w:rPr>
              <w:t>- Posodobitev datotek s konfiguracijo (poslovni parametri, sistemski parametri ...)</w:t>
            </w:r>
            <w:r>
              <w:br/>
            </w:r>
            <w:r w:rsidRPr="6F2C7F7D">
              <w:rPr>
                <w:rFonts w:ascii="Calibri" w:eastAsia="Calibri" w:hAnsi="Calibri" w:cs="Calibri"/>
                <w:color w:val="000000" w:themeColor="text1"/>
              </w:rPr>
              <w:t xml:space="preserve"> - Spremljanje in nadzor (nadzor)</w:t>
            </w:r>
            <w:r>
              <w:br/>
            </w:r>
            <w:r w:rsidRPr="6F2C7F7D">
              <w:rPr>
                <w:rFonts w:ascii="Calibri" w:eastAsia="Calibri" w:hAnsi="Calibri" w:cs="Calibri"/>
                <w:color w:val="000000" w:themeColor="text1"/>
              </w:rPr>
              <w:t xml:space="preserve"> - Vse poslovne funkcije namesto uporabe uporabniškega vmesnika</w:t>
            </w:r>
            <w:r>
              <w:br/>
            </w:r>
            <w:r w:rsidRPr="6F2C7F7D">
              <w:rPr>
                <w:rFonts w:ascii="Calibri" w:eastAsia="Calibri" w:hAnsi="Calibri" w:cs="Calibri"/>
                <w:color w:val="000000" w:themeColor="text1"/>
              </w:rPr>
              <w:t xml:space="preserve"> - Aktivacija in prenos dnevnikov odpravljanja napak za preiskavo ponudnika rešitve</w:t>
            </w:r>
          </w:p>
        </w:tc>
      </w:tr>
    </w:tbl>
    <w:p w14:paraId="1709F5D4" w14:textId="3610B422" w:rsidR="00833C48" w:rsidRPr="000570F4" w:rsidRDefault="00833C48" w:rsidP="00833C48"/>
    <w:p w14:paraId="3F9486C1" w14:textId="77777777" w:rsidR="00092E67" w:rsidRDefault="00092E67" w:rsidP="00C463DD"/>
    <w:p w14:paraId="391BA9D5" w14:textId="77777777" w:rsidR="00092E67" w:rsidRDefault="00092E67" w:rsidP="00C463DD"/>
    <w:p w14:paraId="4A26542C" w14:textId="2564E3B7" w:rsidR="00092E67" w:rsidRDefault="5E0F2790" w:rsidP="0021614A">
      <w:pPr>
        <w:pStyle w:val="Heading3"/>
      </w:pPr>
      <w:bookmarkStart w:id="80" w:name="_Toc515267823"/>
      <w:r>
        <w:t>Namestitev opreme na vozila</w:t>
      </w:r>
      <w:bookmarkEnd w:id="80"/>
      <w:r>
        <w:t xml:space="preserve"> </w:t>
      </w:r>
    </w:p>
    <w:p w14:paraId="77E4F37B" w14:textId="4BFEB2C2" w:rsidR="00092E67" w:rsidRDefault="00092E67" w:rsidP="0021614A">
      <w:pPr>
        <w:pStyle w:val="Heading4"/>
      </w:pPr>
      <w:r w:rsidRPr="0021614A">
        <w:t>Načrt montaže in terminski plan</w:t>
      </w:r>
    </w:p>
    <w:p w14:paraId="5E7206E2" w14:textId="6ED3B07B" w:rsidR="00092E67" w:rsidRDefault="00092E67" w:rsidP="0021614A">
      <w:pPr>
        <w:jc w:val="both"/>
      </w:pPr>
      <w:r>
        <w:t>Ponudnik mora v fazi implementacije pripraviti detajlen načrt montaže validatorjev, ki vključuje najmanj:</w:t>
      </w:r>
    </w:p>
    <w:p w14:paraId="577EE963" w14:textId="77777777" w:rsidR="00092E67" w:rsidRDefault="00092E67" w:rsidP="00433115">
      <w:pPr>
        <w:pStyle w:val="ListParagraph"/>
        <w:numPr>
          <w:ilvl w:val="0"/>
          <w:numId w:val="20"/>
        </w:numPr>
      </w:pPr>
      <w:r>
        <w:t>seznam vseh lokacij in vozil, kjer se vgrajujejo naprave;</w:t>
      </w:r>
    </w:p>
    <w:p w14:paraId="3ACC5A46" w14:textId="77777777" w:rsidR="00092E67" w:rsidRDefault="00092E67" w:rsidP="00433115">
      <w:pPr>
        <w:pStyle w:val="ListParagraph"/>
        <w:numPr>
          <w:ilvl w:val="0"/>
          <w:numId w:val="20"/>
        </w:numPr>
      </w:pPr>
      <w:r>
        <w:t>predlagan terminski plan montaže po fazah (pilot, masovna montaža, zaključna faza);</w:t>
      </w:r>
    </w:p>
    <w:p w14:paraId="4CB00B11" w14:textId="77777777" w:rsidR="00092E67" w:rsidRDefault="00092E67" w:rsidP="00433115">
      <w:pPr>
        <w:pStyle w:val="ListParagraph"/>
        <w:numPr>
          <w:ilvl w:val="0"/>
          <w:numId w:val="20"/>
        </w:numPr>
      </w:pPr>
      <w:r>
        <w:t>predvideno število dnevno/tedensko vgrajenih naprav;</w:t>
      </w:r>
    </w:p>
    <w:p w14:paraId="1C8C8D7C" w14:textId="77777777" w:rsidR="00092E67" w:rsidRDefault="00092E67" w:rsidP="00433115">
      <w:pPr>
        <w:pStyle w:val="ListParagraph"/>
        <w:numPr>
          <w:ilvl w:val="0"/>
          <w:numId w:val="20"/>
        </w:numPr>
      </w:pPr>
      <w:r>
        <w:t>predhodne pogoje za montažo (npr. pripravljenost napajanja, komunikacij, mehanske priprave, možnost dela ponoči).</w:t>
      </w:r>
    </w:p>
    <w:p w14:paraId="550DCAC2" w14:textId="0ECAA609" w:rsidR="00092E67" w:rsidRDefault="00092E67" w:rsidP="0021614A">
      <w:pPr>
        <w:pStyle w:val="Heading4"/>
      </w:pPr>
      <w:r w:rsidRPr="00092E67">
        <w:t>Protokoli montaže (metodologija in odgovornosti)</w:t>
      </w:r>
    </w:p>
    <w:p w14:paraId="7E0B5054" w14:textId="1C3C1799" w:rsidR="00092E67" w:rsidRPr="0021614A" w:rsidRDefault="00092E67" w:rsidP="0021614A">
      <w:pPr>
        <w:jc w:val="both"/>
      </w:pPr>
      <w:r w:rsidRPr="0021614A">
        <w:t>Ponudnik mora pred pričetkom masovne montaže pripraviti in naročniku v odobritev predložiti protokol montaže, ki vključuje:</w:t>
      </w:r>
    </w:p>
    <w:p w14:paraId="13159C29" w14:textId="77777777" w:rsidR="00092E67" w:rsidRPr="0021614A" w:rsidRDefault="00092E67" w:rsidP="00433115">
      <w:pPr>
        <w:pStyle w:val="ListParagraph"/>
        <w:numPr>
          <w:ilvl w:val="0"/>
          <w:numId w:val="20"/>
        </w:numPr>
      </w:pPr>
      <w:r w:rsidRPr="0021614A">
        <w:t>opis standardnega montažnega postopka za posamezne tipe validatorjev (vozilo, peron, ladja, žičnica);</w:t>
      </w:r>
    </w:p>
    <w:p w14:paraId="3F147BD4" w14:textId="7C334E1A" w:rsidR="00092E67" w:rsidRPr="0021614A" w:rsidRDefault="00092E67" w:rsidP="00433115">
      <w:pPr>
        <w:pStyle w:val="ListParagraph"/>
        <w:numPr>
          <w:ilvl w:val="0"/>
          <w:numId w:val="20"/>
        </w:numPr>
      </w:pPr>
      <w:r>
        <w:t>popis</w:t>
      </w:r>
      <w:r w:rsidRPr="0021614A">
        <w:t xml:space="preserve"> odgovornosti ponudnika, naročnika in prevoznikov (PTO) pri montaži;</w:t>
      </w:r>
    </w:p>
    <w:p w14:paraId="0FDF50EE" w14:textId="77777777" w:rsidR="00092E67" w:rsidRPr="0021614A" w:rsidRDefault="00092E67" w:rsidP="00433115">
      <w:pPr>
        <w:pStyle w:val="ListParagraph"/>
        <w:numPr>
          <w:ilvl w:val="0"/>
          <w:numId w:val="20"/>
        </w:numPr>
      </w:pPr>
      <w:r w:rsidRPr="0021614A">
        <w:t>postopke za varno delo z električnimi priključki in komunikacijskimi vodili;</w:t>
      </w:r>
    </w:p>
    <w:p w14:paraId="053076EF" w14:textId="77777777" w:rsidR="00092E67" w:rsidRPr="0021614A" w:rsidRDefault="00092E67" w:rsidP="00433115">
      <w:pPr>
        <w:pStyle w:val="ListParagraph"/>
        <w:numPr>
          <w:ilvl w:val="0"/>
          <w:numId w:val="20"/>
        </w:numPr>
      </w:pPr>
      <w:r w:rsidRPr="0021614A">
        <w:t>postopke za zaščito opreme in infrastrukture med montažo;</w:t>
      </w:r>
    </w:p>
    <w:p w14:paraId="50D0573A" w14:textId="4D94F0EA" w:rsidR="00092E67" w:rsidRDefault="00092E67" w:rsidP="00433115">
      <w:pPr>
        <w:pStyle w:val="ListParagraph"/>
        <w:numPr>
          <w:ilvl w:val="0"/>
          <w:numId w:val="20"/>
        </w:numPr>
      </w:pPr>
      <w:r w:rsidRPr="0021614A">
        <w:t>postopke za dokumentiranje izvedenih montaž (fotodokumentacija, zapisnik, serijske številke).</w:t>
      </w:r>
    </w:p>
    <w:p w14:paraId="1B131AB1" w14:textId="2C7EACE6" w:rsidR="00092E67" w:rsidRDefault="00092E67" w:rsidP="0021614A">
      <w:pPr>
        <w:pStyle w:val="Heading4"/>
      </w:pPr>
      <w:r w:rsidRPr="00092E67">
        <w:t>Preizkusi po montaži in prevzem</w:t>
      </w:r>
    </w:p>
    <w:p w14:paraId="60E0DD4F" w14:textId="3CD38E9E" w:rsidR="00092E67" w:rsidRDefault="00092E67" w:rsidP="0021614A">
      <w:pPr>
        <w:jc w:val="both"/>
      </w:pPr>
      <w:r>
        <w:t>Po vsaki montaži mora ponudnik izvesti preizkus delovanja validatorja in povezave z nadrejenimi sistemi. Uspešen test se potrdi z zapisnikom, ki vključuje najmanj:</w:t>
      </w:r>
    </w:p>
    <w:p w14:paraId="2D970AB3" w14:textId="3316014C" w:rsidR="00092E67" w:rsidRDefault="00092E67" w:rsidP="00433115">
      <w:pPr>
        <w:pStyle w:val="ListParagraph"/>
        <w:numPr>
          <w:ilvl w:val="0"/>
          <w:numId w:val="20"/>
        </w:numPr>
      </w:pPr>
      <w:r>
        <w:t>identifikacijo vozila/lokacije in nameščenih naprav;</w:t>
      </w:r>
    </w:p>
    <w:p w14:paraId="16823731" w14:textId="497C6171" w:rsidR="00092E67" w:rsidRDefault="00092E67" w:rsidP="00433115">
      <w:pPr>
        <w:pStyle w:val="ListParagraph"/>
        <w:numPr>
          <w:ilvl w:val="0"/>
          <w:numId w:val="20"/>
        </w:numPr>
      </w:pPr>
      <w:r>
        <w:t>serijske številke nameščenih naprav;</w:t>
      </w:r>
    </w:p>
    <w:p w14:paraId="1C8C1531" w14:textId="0A2F4B4F" w:rsidR="00092E67" w:rsidRDefault="00092E67" w:rsidP="00433115">
      <w:pPr>
        <w:pStyle w:val="ListParagraph"/>
        <w:numPr>
          <w:ilvl w:val="0"/>
          <w:numId w:val="20"/>
        </w:numPr>
      </w:pPr>
      <w:r>
        <w:t>rezultat funkcionalnih testov (branje medijev, komunikacija z zaledjem, prikaz UI);</w:t>
      </w:r>
    </w:p>
    <w:p w14:paraId="5771E51D" w14:textId="4E4F8BF5" w:rsidR="00092E67" w:rsidRDefault="00092E67" w:rsidP="00433115">
      <w:pPr>
        <w:pStyle w:val="ListParagraph"/>
        <w:numPr>
          <w:ilvl w:val="0"/>
          <w:numId w:val="20"/>
        </w:numPr>
      </w:pPr>
      <w:r>
        <w:t>datum in čas montaže in testa, podpis predstavnika ponudnika in po potrebi predstavnika prevoznika/naročnika.</w:t>
      </w:r>
    </w:p>
    <w:p w14:paraId="360E0FFB" w14:textId="78315B3F" w:rsidR="00092E67" w:rsidRDefault="00092E67" w:rsidP="0021614A">
      <w:pPr>
        <w:pStyle w:val="Heading4"/>
      </w:pPr>
      <w:r w:rsidRPr="0021614A">
        <w:t>Roki za montažo in omejitve obratovanja</w:t>
      </w:r>
    </w:p>
    <w:p w14:paraId="6E67D8BA" w14:textId="77777777" w:rsidR="00092E67" w:rsidRPr="000E5846" w:rsidRDefault="00092E67" w:rsidP="00092E67">
      <w:pPr>
        <w:spacing w:after="0" w:line="240" w:lineRule="auto"/>
        <w:rPr>
          <w:rFonts w:ascii="Calibri" w:eastAsia="Times New Roman" w:hAnsi="Calibri" w:cs="Calibri"/>
          <w:kern w:val="0"/>
          <w:sz w:val="20"/>
          <w:szCs w:val="20"/>
          <w:lang w:eastAsia="sl-SI"/>
          <w14:ligatures w14:val="none"/>
        </w:rPr>
      </w:pPr>
      <w:r w:rsidRPr="000E5846">
        <w:rPr>
          <w:rFonts w:ascii="Calibri" w:eastAsia="Times New Roman" w:hAnsi="Calibri" w:cs="Calibri"/>
          <w:kern w:val="0"/>
          <w:sz w:val="20"/>
          <w:szCs w:val="20"/>
          <w:lang w:eastAsia="sl-SI"/>
          <w14:ligatures w14:val="none"/>
        </w:rPr>
        <w:t>Ponudnik mora zagotoviti, da montaža naprav poteka na način, ki minimalno vpliva na obratovanje JPP, pri čemer:</w:t>
      </w:r>
    </w:p>
    <w:p w14:paraId="20F24172" w14:textId="77777777" w:rsidR="00092E67" w:rsidRPr="0021614A" w:rsidRDefault="00092E67" w:rsidP="00433115">
      <w:pPr>
        <w:numPr>
          <w:ilvl w:val="0"/>
          <w:numId w:val="27"/>
        </w:numPr>
        <w:spacing w:after="0" w:line="240" w:lineRule="auto"/>
      </w:pPr>
      <w:r w:rsidRPr="0021614A">
        <w:t>se montaže v vozilih izvajajo po vnaprej usklajenem planu z vsakim PTO;</w:t>
      </w:r>
    </w:p>
    <w:p w14:paraId="631A14BC" w14:textId="77777777" w:rsidR="0004140C" w:rsidRPr="0021614A" w:rsidRDefault="00092E67" w:rsidP="00433115">
      <w:pPr>
        <w:numPr>
          <w:ilvl w:val="0"/>
          <w:numId w:val="27"/>
        </w:numPr>
        <w:spacing w:after="0" w:line="240" w:lineRule="auto"/>
      </w:pPr>
      <w:r w:rsidRPr="0021614A">
        <w:t>se montaže na peronih in postajališčih izvajajo v terminih, ki jih odobri naročnik/prevoznik;</w:t>
      </w:r>
    </w:p>
    <w:p w14:paraId="60B482CD" w14:textId="78683DAA" w:rsidR="00092E67" w:rsidRDefault="00092E67" w:rsidP="006A7F31">
      <w:pPr>
        <w:pStyle w:val="ListParagraph"/>
      </w:pPr>
      <w:r w:rsidRPr="0021614A">
        <w:t>se kritične intervencije, ki povzročijo izpad validatorja na aktivni liniji, omejijo na največ X minut/ur (</w:t>
      </w:r>
      <w:r w:rsidR="0004140C" w:rsidRPr="0021614A">
        <w:t xml:space="preserve">definira  </w:t>
      </w:r>
      <w:r w:rsidRPr="0021614A">
        <w:t>naročnik).</w:t>
      </w:r>
    </w:p>
    <w:p w14:paraId="592EB135" w14:textId="65A05AF2" w:rsidR="00092E67" w:rsidRPr="0021614A" w:rsidRDefault="0004140C" w:rsidP="0021614A">
      <w:pPr>
        <w:pStyle w:val="Heading4"/>
      </w:pPr>
      <w:r w:rsidRPr="0021614A">
        <w:t>Varnost in skladnost pri montaži</w:t>
      </w:r>
    </w:p>
    <w:p w14:paraId="4302A9F7" w14:textId="77777777" w:rsidR="0004140C" w:rsidRDefault="0004140C" w:rsidP="0004140C">
      <w:r>
        <w:t>Ponudnik mora pri montaži naprav upoštevati vse veljavne predpise s področja:</w:t>
      </w:r>
    </w:p>
    <w:p w14:paraId="583F499D" w14:textId="30A1E451" w:rsidR="0004140C" w:rsidRPr="0004140C" w:rsidRDefault="0004140C" w:rsidP="00433115">
      <w:pPr>
        <w:pStyle w:val="ListParagraph"/>
        <w:numPr>
          <w:ilvl w:val="0"/>
          <w:numId w:val="20"/>
        </w:numPr>
      </w:pPr>
      <w:r w:rsidRPr="0004140C">
        <w:t>varnosti in zdravja pri delu,</w:t>
      </w:r>
    </w:p>
    <w:p w14:paraId="0EF7E08F" w14:textId="075FCD4C" w:rsidR="0004140C" w:rsidRPr="0004140C" w:rsidRDefault="0004140C" w:rsidP="00433115">
      <w:pPr>
        <w:pStyle w:val="ListParagraph"/>
        <w:numPr>
          <w:ilvl w:val="0"/>
          <w:numId w:val="20"/>
        </w:numPr>
      </w:pPr>
      <w:r w:rsidRPr="0004140C">
        <w:t>dela na višini in v bližini železniške infrastrukture,</w:t>
      </w:r>
    </w:p>
    <w:p w14:paraId="566E7D3A" w14:textId="0CC89593" w:rsidR="0004140C" w:rsidRPr="0004140C" w:rsidRDefault="0004140C" w:rsidP="00433115">
      <w:pPr>
        <w:pStyle w:val="ListParagraph"/>
        <w:numPr>
          <w:ilvl w:val="0"/>
          <w:numId w:val="20"/>
        </w:numPr>
      </w:pPr>
      <w:r w:rsidRPr="0004140C">
        <w:t>električnih inštalacij,</w:t>
      </w:r>
    </w:p>
    <w:p w14:paraId="184DA956" w14:textId="35DD6F31" w:rsidR="0004140C" w:rsidRDefault="0004140C" w:rsidP="00433115">
      <w:pPr>
        <w:pStyle w:val="ListParagraph"/>
        <w:numPr>
          <w:ilvl w:val="0"/>
          <w:numId w:val="20"/>
        </w:numPr>
      </w:pPr>
      <w:r w:rsidRPr="0004140C">
        <w:t>varovanja potnikov in tretjih oseb.</w:t>
      </w:r>
    </w:p>
    <w:p w14:paraId="4254EDB7" w14:textId="762F86A7" w:rsidR="0004140C" w:rsidRDefault="0004140C" w:rsidP="003A2E21">
      <w:pPr>
        <w:jc w:val="both"/>
      </w:pPr>
      <w:r>
        <w:t>Ponudnik mora na zahtevo naročnika predložiti ustrezna pooblastila, licence in usposobljenost oseb, ki izvajajo montažo (npr. usposobljenost za delo na železniški infrastrukturi, elektrotehnična usposobljenost itd.).</w:t>
      </w:r>
    </w:p>
    <w:p w14:paraId="759D82C7" w14:textId="6B49702F" w:rsidR="00092E67" w:rsidRDefault="0004140C" w:rsidP="0021614A">
      <w:pPr>
        <w:pStyle w:val="Heading4"/>
      </w:pPr>
      <w:r w:rsidRPr="0021614A">
        <w:t>Koordinacija z drugimi izvajalci</w:t>
      </w:r>
    </w:p>
    <w:p w14:paraId="0B8241FF" w14:textId="77777777" w:rsidR="0004140C" w:rsidRDefault="0004140C" w:rsidP="003A2E21">
      <w:pPr>
        <w:jc w:val="both"/>
      </w:pPr>
      <w:r>
        <w:t>Če montaža validatorjev zahteva sodelovanje z drugimi izvajalci (npr. dobavitelji napajalnih ali komunikacijskih sistemov, izvajalci gradbenih del), mora ponudnik pripraviti koordinacijski načrt, ki opredeljuje:</w:t>
      </w:r>
    </w:p>
    <w:p w14:paraId="1F2A78E1" w14:textId="064562E2" w:rsidR="0004140C" w:rsidRDefault="0004140C" w:rsidP="00433115">
      <w:pPr>
        <w:pStyle w:val="ListParagraph"/>
        <w:numPr>
          <w:ilvl w:val="0"/>
          <w:numId w:val="20"/>
        </w:numPr>
      </w:pPr>
      <w:r>
        <w:t>ključne vmesnike (elektrika, komunikacije, konstrukcija nosilcev),</w:t>
      </w:r>
    </w:p>
    <w:p w14:paraId="3B6C0DC8" w14:textId="332BB064" w:rsidR="0004140C" w:rsidRDefault="0004140C" w:rsidP="00433115">
      <w:pPr>
        <w:pStyle w:val="ListParagraph"/>
        <w:numPr>
          <w:ilvl w:val="0"/>
          <w:numId w:val="20"/>
        </w:numPr>
      </w:pPr>
      <w:r>
        <w:t>kontaktne osebe vseh vpletenih,</w:t>
      </w:r>
    </w:p>
    <w:p w14:paraId="77EAAD96" w14:textId="1C99D824" w:rsidR="00092E67" w:rsidRDefault="0004140C" w:rsidP="00433115">
      <w:pPr>
        <w:pStyle w:val="ListParagraph"/>
        <w:numPr>
          <w:ilvl w:val="0"/>
          <w:numId w:val="20"/>
        </w:numPr>
      </w:pPr>
      <w:r>
        <w:t>način reševanja odstopanj (npr. če infrastruktura ni pripravljena v dogovorjenem terminu).</w:t>
      </w:r>
    </w:p>
    <w:p w14:paraId="28A46DC8" w14:textId="77777777" w:rsidR="00092E67" w:rsidRDefault="00092E67" w:rsidP="00092E67">
      <w:pPr>
        <w:pStyle w:val="ListParagraph"/>
      </w:pPr>
    </w:p>
    <w:p w14:paraId="62C41553" w14:textId="77777777" w:rsidR="00092E67" w:rsidRDefault="00092E67" w:rsidP="00092E67">
      <w:pPr>
        <w:pStyle w:val="ListParagraph"/>
      </w:pPr>
    </w:p>
    <w:p w14:paraId="134094E9" w14:textId="77777777" w:rsidR="0004140C" w:rsidRPr="000570F4" w:rsidRDefault="0004140C" w:rsidP="0021614A">
      <w:pPr>
        <w:pStyle w:val="ListParagraph"/>
      </w:pPr>
    </w:p>
    <w:p w14:paraId="2CDDAD54" w14:textId="77777777" w:rsidR="006A7F31" w:rsidRDefault="006A7F31">
      <w:pPr>
        <w:rPr>
          <w:rFonts w:eastAsiaTheme="majorEastAsia" w:cstheme="majorBidi"/>
          <w:color w:val="2F5496" w:themeColor="accent1" w:themeShade="BF"/>
          <w:sz w:val="32"/>
          <w:szCs w:val="26"/>
        </w:rPr>
      </w:pPr>
      <w:r>
        <w:br w:type="page"/>
      </w:r>
    </w:p>
    <w:p w14:paraId="5D320760" w14:textId="18CC36CA" w:rsidR="00C6756B" w:rsidRPr="000570F4" w:rsidRDefault="01124191" w:rsidP="006C776F">
      <w:pPr>
        <w:pStyle w:val="Heading2"/>
      </w:pPr>
      <w:bookmarkStart w:id="81" w:name="_Toc109212183"/>
      <w:r>
        <w:t xml:space="preserve">Sklop </w:t>
      </w:r>
      <w:r w:rsidR="7AF7D017">
        <w:t>2</w:t>
      </w:r>
      <w:r w:rsidR="6F9342E6">
        <w:t xml:space="preserve"> </w:t>
      </w:r>
      <w:r>
        <w:t xml:space="preserve">- </w:t>
      </w:r>
      <w:r w:rsidR="73FD2759">
        <w:t>Tran</w:t>
      </w:r>
      <w:r w:rsidR="5AF41570">
        <w:t>zitni plačil</w:t>
      </w:r>
      <w:r w:rsidR="73FD2759">
        <w:t>ni</w:t>
      </w:r>
      <w:r>
        <w:t xml:space="preserve"> </w:t>
      </w:r>
      <w:r w:rsidR="1B45EB67">
        <w:t>prehod</w:t>
      </w:r>
      <w:r>
        <w:t xml:space="preserve"> (TGW)</w:t>
      </w:r>
      <w:bookmarkEnd w:id="81"/>
    </w:p>
    <w:p w14:paraId="7F06021D" w14:textId="30C899D2" w:rsidR="000934D3" w:rsidRPr="000570F4" w:rsidRDefault="00A01548" w:rsidP="000934D3">
      <w:pPr>
        <w:jc w:val="both"/>
      </w:pPr>
      <w:r w:rsidRPr="000570F4">
        <w:t xml:space="preserve">Naročnik </w:t>
      </w:r>
      <w:r w:rsidR="000934D3" w:rsidRPr="000570F4">
        <w:t xml:space="preserve">v projektu </w:t>
      </w:r>
      <w:r w:rsidR="002F028F" w:rsidRPr="002F028F">
        <w:t>»Vzpostavitev novega informacijskega sistema za podporo upravljanju integriranega javnega potniškega prometa«</w:t>
      </w:r>
      <w:r w:rsidRPr="000570F4">
        <w:t xml:space="preserve"> </w:t>
      </w:r>
      <w:r w:rsidR="000934D3" w:rsidRPr="000570F4">
        <w:t xml:space="preserve">vključuje tako rešitev za izdajo vozovnic na podlagi </w:t>
      </w:r>
      <w:r w:rsidR="002F028F">
        <w:t xml:space="preserve">uporabniških </w:t>
      </w:r>
      <w:r w:rsidR="000934D3" w:rsidRPr="000570F4">
        <w:t>računov kot tudi plačilne storitve kot integrirano celovito nacionalno rešitev za izdajo vozovnic za javni potniški promet (IJPP).</w:t>
      </w:r>
    </w:p>
    <w:p w14:paraId="1E8096C0" w14:textId="63C5E8A2" w:rsidR="006316E0" w:rsidRPr="000570F4" w:rsidRDefault="006316E0" w:rsidP="000934D3">
      <w:pPr>
        <w:jc w:val="both"/>
      </w:pPr>
      <w:r w:rsidRPr="000570F4">
        <w:t xml:space="preserve">Plačilne storitve znotraj sistema IJPP so razdeljene na različne vsebinske sklope, ki bodo zajeti v različnih sklopih tega javnega </w:t>
      </w:r>
      <w:r w:rsidR="002900BA">
        <w:t>naročila</w:t>
      </w:r>
      <w:r w:rsidRPr="000570F4">
        <w:t>.</w:t>
      </w:r>
    </w:p>
    <w:p w14:paraId="4342F6A3" w14:textId="40C9F31E" w:rsidR="000934D3" w:rsidRPr="000570F4" w:rsidRDefault="000934D3" w:rsidP="000934D3">
      <w:pPr>
        <w:jc w:val="both"/>
      </w:pPr>
      <w:r w:rsidRPr="000570F4">
        <w:t>Ti so:</w:t>
      </w:r>
    </w:p>
    <w:p w14:paraId="513C97FD" w14:textId="3B44EC52" w:rsidR="00661316" w:rsidRPr="000570F4" w:rsidRDefault="002E73BC" w:rsidP="00433115">
      <w:pPr>
        <w:pStyle w:val="ListParagraph"/>
        <w:numPr>
          <w:ilvl w:val="0"/>
          <w:numId w:val="20"/>
        </w:numPr>
        <w:jc w:val="both"/>
        <w:rPr>
          <w:rStyle w:val="IntenseEmphasis"/>
          <w:color w:val="auto"/>
        </w:rPr>
      </w:pPr>
      <w:r>
        <w:rPr>
          <w:rStyle w:val="IntenseEmphasis"/>
        </w:rPr>
        <w:t>Transportni</w:t>
      </w:r>
      <w:r w:rsidR="009859A8">
        <w:rPr>
          <w:rStyle w:val="IntenseEmphasis"/>
        </w:rPr>
        <w:t xml:space="preserve"> plačilni</w:t>
      </w:r>
      <w:r w:rsidR="002220FB">
        <w:rPr>
          <w:rStyle w:val="IntenseEmphasis"/>
        </w:rPr>
        <w:t xml:space="preserve"> </w:t>
      </w:r>
      <w:r w:rsidR="000934D3" w:rsidRPr="000570F4">
        <w:rPr>
          <w:rStyle w:val="IntenseEmphasis"/>
        </w:rPr>
        <w:t xml:space="preserve">prehod </w:t>
      </w:r>
      <w:r w:rsidR="000934D3" w:rsidRPr="000570F4">
        <w:rPr>
          <w:rStyle w:val="IntenseEmphasis"/>
          <w:color w:val="auto"/>
        </w:rPr>
        <w:t>(TGW</w:t>
      </w:r>
      <w:r w:rsidR="000934D3" w:rsidRPr="000570F4">
        <w:rPr>
          <w:rStyle w:val="IntenseEmphasis"/>
        </w:rPr>
        <w:t>)</w:t>
      </w:r>
      <w:r w:rsidR="000934D3" w:rsidRPr="000570F4">
        <w:t xml:space="preserve">, ki obdeluje vse tranzitne transakcije/validacije v ABT in jih posreduje različnim strankam, ki morajo te transakcije pridobiti </w:t>
      </w:r>
      <w:r w:rsidR="003757AF" w:rsidRPr="000570F4">
        <w:t xml:space="preserve">za avtorizacijo </w:t>
      </w:r>
      <w:r w:rsidR="000934D3" w:rsidRPr="000570F4">
        <w:t xml:space="preserve">in </w:t>
      </w:r>
      <w:r w:rsidR="000934D3" w:rsidRPr="000570F4">
        <w:rPr>
          <w:rStyle w:val="IntenseEmphasis"/>
          <w:color w:val="auto"/>
        </w:rPr>
        <w:t xml:space="preserve">poravnavo. </w:t>
      </w:r>
      <w:r w:rsidR="000934D3" w:rsidRPr="003B22CE">
        <w:rPr>
          <w:rStyle w:val="IntenseEmphasis"/>
          <w:i w:val="0"/>
          <w:iCs w:val="0"/>
          <w:color w:val="auto"/>
        </w:rPr>
        <w:t>(</w:t>
      </w:r>
      <w:r w:rsidR="003B22CE" w:rsidRPr="003B22CE">
        <w:rPr>
          <w:rStyle w:val="IntenseEmphasis"/>
          <w:i w:val="0"/>
          <w:iCs w:val="0"/>
          <w:color w:val="auto"/>
        </w:rPr>
        <w:t>Sklop 2</w:t>
      </w:r>
      <w:r w:rsidR="00661316" w:rsidRPr="003B22CE">
        <w:rPr>
          <w:rStyle w:val="IntenseEmphasis"/>
          <w:i w:val="0"/>
          <w:iCs w:val="0"/>
          <w:color w:val="auto"/>
        </w:rPr>
        <w:t>.</w:t>
      </w:r>
      <w:r w:rsidR="000934D3" w:rsidRPr="003B22CE">
        <w:rPr>
          <w:rStyle w:val="IntenseEmphasis"/>
          <w:i w:val="0"/>
          <w:iCs w:val="0"/>
          <w:color w:val="auto"/>
        </w:rPr>
        <w:t>)</w:t>
      </w:r>
    </w:p>
    <w:p w14:paraId="475532C7" w14:textId="1183B836" w:rsidR="000934D3" w:rsidRPr="000570F4" w:rsidRDefault="000934D3" w:rsidP="00433115">
      <w:pPr>
        <w:pStyle w:val="ListParagraph"/>
        <w:numPr>
          <w:ilvl w:val="0"/>
          <w:numId w:val="20"/>
        </w:numPr>
        <w:jc w:val="both"/>
        <w:rPr>
          <w:rStyle w:val="IntenseEmphasis"/>
          <w:color w:val="auto"/>
        </w:rPr>
      </w:pPr>
      <w:r w:rsidRPr="000570F4">
        <w:rPr>
          <w:rStyle w:val="IntenseEmphasis"/>
        </w:rPr>
        <w:t>Storitve pridobivanja</w:t>
      </w:r>
      <w:r w:rsidR="009859A8">
        <w:rPr>
          <w:rStyle w:val="IntenseEmphasis"/>
        </w:rPr>
        <w:t xml:space="preserve"> plačil</w:t>
      </w:r>
      <w:r w:rsidRPr="000570F4">
        <w:rPr>
          <w:rStyle w:val="IntenseEmphasis"/>
          <w:color w:val="auto"/>
        </w:rPr>
        <w:t xml:space="preserve">, </w:t>
      </w:r>
      <w:r w:rsidRPr="003B22CE">
        <w:rPr>
          <w:rStyle w:val="IntenseEmphasis"/>
          <w:i w:val="0"/>
          <w:iCs w:val="0"/>
          <w:color w:val="auto"/>
        </w:rPr>
        <w:t xml:space="preserve">pri katerih se plačilne transakcije posameznih </w:t>
      </w:r>
      <w:r w:rsidR="003757AF" w:rsidRPr="003B22CE">
        <w:rPr>
          <w:rStyle w:val="IntenseEmphasis"/>
          <w:i w:val="0"/>
          <w:iCs w:val="0"/>
          <w:color w:val="auto"/>
        </w:rPr>
        <w:t xml:space="preserve">potnikov </w:t>
      </w:r>
      <w:r w:rsidRPr="003B22CE">
        <w:rPr>
          <w:rStyle w:val="IntenseEmphasis"/>
          <w:i w:val="0"/>
          <w:iCs w:val="0"/>
          <w:color w:val="auto"/>
        </w:rPr>
        <w:t xml:space="preserve">zagotovijo za </w:t>
      </w:r>
      <w:r w:rsidR="003757AF" w:rsidRPr="003B22CE">
        <w:rPr>
          <w:rStyle w:val="IntenseEmphasis"/>
          <w:i w:val="0"/>
          <w:iCs w:val="0"/>
          <w:color w:val="auto"/>
        </w:rPr>
        <w:t xml:space="preserve">avtorizacijo </w:t>
      </w:r>
      <w:r w:rsidRPr="003B22CE">
        <w:rPr>
          <w:rStyle w:val="IntenseEmphasis"/>
          <w:i w:val="0"/>
          <w:iCs w:val="0"/>
          <w:color w:val="auto"/>
        </w:rPr>
        <w:t xml:space="preserve">in poravnavo pri vseh </w:t>
      </w:r>
      <w:r w:rsidR="00661316" w:rsidRPr="003B22CE">
        <w:rPr>
          <w:rStyle w:val="IntenseEmphasis"/>
          <w:i w:val="0"/>
          <w:iCs w:val="0"/>
          <w:color w:val="auto"/>
        </w:rPr>
        <w:t xml:space="preserve">bankah izdajateljicah </w:t>
      </w:r>
      <w:r w:rsidR="00D25DC3" w:rsidRPr="003B22CE">
        <w:rPr>
          <w:rStyle w:val="IntenseEmphasis"/>
          <w:i w:val="0"/>
          <w:iCs w:val="0"/>
          <w:color w:val="auto"/>
        </w:rPr>
        <w:t>potnikov</w:t>
      </w:r>
      <w:r w:rsidR="00661316" w:rsidRPr="003B22CE">
        <w:rPr>
          <w:rStyle w:val="IntenseEmphasis"/>
          <w:i w:val="0"/>
          <w:iCs w:val="0"/>
          <w:color w:val="auto"/>
        </w:rPr>
        <w:t>. (</w:t>
      </w:r>
      <w:r w:rsidR="003B22CE" w:rsidRPr="003B22CE">
        <w:rPr>
          <w:rStyle w:val="IntenseEmphasis"/>
          <w:i w:val="0"/>
          <w:iCs w:val="0"/>
          <w:color w:val="auto"/>
        </w:rPr>
        <w:t>Sklop 3.</w:t>
      </w:r>
      <w:r w:rsidRPr="003B22CE">
        <w:rPr>
          <w:rStyle w:val="IntenseEmphasis"/>
          <w:i w:val="0"/>
          <w:iCs w:val="0"/>
          <w:color w:val="auto"/>
        </w:rPr>
        <w:t>)</w:t>
      </w:r>
    </w:p>
    <w:p w14:paraId="2A89DA54" w14:textId="5D824A28" w:rsidR="000934D3" w:rsidRPr="000570F4" w:rsidRDefault="000934D3" w:rsidP="00433115">
      <w:pPr>
        <w:pStyle w:val="ListParagraph"/>
        <w:numPr>
          <w:ilvl w:val="0"/>
          <w:numId w:val="20"/>
        </w:numPr>
        <w:jc w:val="both"/>
      </w:pPr>
      <w:r w:rsidRPr="000570F4">
        <w:rPr>
          <w:rStyle w:val="IntenseEmphasis"/>
        </w:rPr>
        <w:t xml:space="preserve">Storitve upravljanja programa, povezane s kartico IJPP z zaprto </w:t>
      </w:r>
      <w:r w:rsidR="002220FB">
        <w:rPr>
          <w:rStyle w:val="IntenseEmphasis"/>
        </w:rPr>
        <w:t>shemo</w:t>
      </w:r>
      <w:r w:rsidRPr="000570F4">
        <w:rPr>
          <w:rStyle w:val="IntenseEmphasis"/>
        </w:rPr>
        <w:t xml:space="preserve"> (kot so izdaja kartice, </w:t>
      </w:r>
      <w:r w:rsidRPr="000570F4">
        <w:t xml:space="preserve">personalizacija kartice, </w:t>
      </w:r>
      <w:r w:rsidR="000545B8">
        <w:t>produkcija</w:t>
      </w:r>
      <w:r w:rsidRPr="000570F4">
        <w:t xml:space="preserve"> in distribucija ...</w:t>
      </w:r>
      <w:r w:rsidR="00661316" w:rsidRPr="000570F4">
        <w:t>). (</w:t>
      </w:r>
      <w:r w:rsidR="003B22CE">
        <w:t>Sklop 1.</w:t>
      </w:r>
      <w:r w:rsidRPr="000570F4">
        <w:t>)</w:t>
      </w:r>
    </w:p>
    <w:p w14:paraId="0589A0C9" w14:textId="32F7CEE1" w:rsidR="000934D3" w:rsidRPr="000570F4" w:rsidRDefault="000934D3" w:rsidP="00433115">
      <w:pPr>
        <w:pStyle w:val="ListParagraph"/>
        <w:numPr>
          <w:ilvl w:val="0"/>
          <w:numId w:val="20"/>
        </w:numPr>
        <w:jc w:val="both"/>
      </w:pPr>
      <w:r w:rsidRPr="000570F4">
        <w:rPr>
          <w:rStyle w:val="IntenseEmphasis"/>
        </w:rPr>
        <w:t xml:space="preserve">Storitve upravljanja mreže trgovcev na drobno </w:t>
      </w:r>
      <w:r w:rsidR="003757AF" w:rsidRPr="000570F4">
        <w:t xml:space="preserve">so </w:t>
      </w:r>
      <w:r w:rsidRPr="000570F4">
        <w:t>primerne za upravljanje mreže trgovskih zastopnikov IJPP (ki podpirajo nakup kartice IJPP in polnjenje stanja)</w:t>
      </w:r>
      <w:r w:rsidR="00661316" w:rsidRPr="000570F4">
        <w:t xml:space="preserve">. </w:t>
      </w:r>
      <w:r w:rsidR="003B22CE" w:rsidRPr="000570F4">
        <w:t>(</w:t>
      </w:r>
      <w:r w:rsidR="003B22CE">
        <w:t>Sklop 1.</w:t>
      </w:r>
      <w:r w:rsidR="003B22CE" w:rsidRPr="000570F4">
        <w:t>)</w:t>
      </w:r>
    </w:p>
    <w:p w14:paraId="6351E622" w14:textId="1240D695" w:rsidR="00C6756B" w:rsidRPr="000570F4" w:rsidRDefault="00A73AFB" w:rsidP="00C6756B">
      <w:pPr>
        <w:jc w:val="both"/>
      </w:pPr>
      <w:r>
        <w:t>Ponudnik</w:t>
      </w:r>
      <w:r w:rsidR="00C6756B" w:rsidRPr="000570F4">
        <w:t xml:space="preserve"> zagotovi programsko opremo, strojno opremo, namestitev, uvajanje, integracijo in konfiguracijo za vse komponente </w:t>
      </w:r>
      <w:r w:rsidR="002E73BC">
        <w:t>transportnega</w:t>
      </w:r>
      <w:r w:rsidR="002220FB">
        <w:t xml:space="preserve"> prehoda </w:t>
      </w:r>
      <w:r w:rsidR="00C6756B" w:rsidRPr="000570F4">
        <w:t xml:space="preserve">za sprejemanje plačilnih kartic EMV v sistemu </w:t>
      </w:r>
      <w:r w:rsidR="00A01548" w:rsidRPr="000570F4">
        <w:t xml:space="preserve">IJPP </w:t>
      </w:r>
      <w:r w:rsidR="00C6756B" w:rsidRPr="000570F4">
        <w:t xml:space="preserve">z zmogljivostjo za branje brezkontaktnih plačilnih naprav EMV v odprtih in zaprtih elektronskih plačilnih projektih v javnem prometu v produktivnem okolju, v skladu z določbami vsaj </w:t>
      </w:r>
      <w:r w:rsidR="002E73BC">
        <w:t>mednarodnih plačilnih shem</w:t>
      </w:r>
      <w:r w:rsidR="002E73BC" w:rsidRPr="000570F4">
        <w:t xml:space="preserve"> </w:t>
      </w:r>
      <w:r w:rsidR="00C6756B" w:rsidRPr="000570F4">
        <w:t xml:space="preserve">VISA in </w:t>
      </w:r>
      <w:r w:rsidR="00D97283" w:rsidRPr="000570F4">
        <w:t>Mastercard</w:t>
      </w:r>
      <w:r w:rsidR="002E73BC">
        <w:t xml:space="preserve">. Ponudnik mora biti skladen z VISA in </w:t>
      </w:r>
      <w:r w:rsidR="004B04C8" w:rsidRPr="000570F4">
        <w:t>Mastercard</w:t>
      </w:r>
      <w:r w:rsidR="004B04C8">
        <w:t xml:space="preserve"> </w:t>
      </w:r>
      <w:r w:rsidR="002E73BC">
        <w:t>implementacijskimi smernicami in zahtevami obeh omenjenih plačilnih shem</w:t>
      </w:r>
      <w:r w:rsidR="00D97283" w:rsidRPr="000570F4">
        <w:t xml:space="preserve"> </w:t>
      </w:r>
      <w:r w:rsidR="00C6756B" w:rsidRPr="000570F4">
        <w:t>za izvajanje</w:t>
      </w:r>
      <w:r w:rsidR="003D2A1E">
        <w:t xml:space="preserve"> plačilnih transakcij</w:t>
      </w:r>
      <w:r w:rsidR="00C6756B" w:rsidRPr="000570F4">
        <w:t xml:space="preserve"> v </w:t>
      </w:r>
      <w:r w:rsidR="00530D1B">
        <w:t xml:space="preserve">javnem potniškem </w:t>
      </w:r>
      <w:r w:rsidR="00C6756B" w:rsidRPr="000570F4">
        <w:t xml:space="preserve">prometu in </w:t>
      </w:r>
      <w:r w:rsidR="003D2A1E">
        <w:t xml:space="preserve">mora omogočati tudi </w:t>
      </w:r>
      <w:r w:rsidR="00C6756B" w:rsidRPr="000570F4">
        <w:t xml:space="preserve">usmerjanje plačilnih transakcij k določenim </w:t>
      </w:r>
      <w:r w:rsidR="003D2A1E">
        <w:t xml:space="preserve">oziroma izbranim plačilnim </w:t>
      </w:r>
      <w:r w:rsidR="00C6756B" w:rsidRPr="000570F4">
        <w:t xml:space="preserve">pridobiteljem v skladu z zahtevami iz </w:t>
      </w:r>
      <w:r w:rsidR="00FB5364">
        <w:t>tega dokumenta</w:t>
      </w:r>
      <w:r w:rsidR="00C6756B" w:rsidRPr="000570F4">
        <w:t>.</w:t>
      </w:r>
    </w:p>
    <w:p w14:paraId="57F694A5" w14:textId="13679C7A" w:rsidR="00C6756B" w:rsidRPr="000570F4" w:rsidRDefault="002E73BC" w:rsidP="003A2E21">
      <w:pPr>
        <w:jc w:val="both"/>
      </w:pPr>
      <w:r>
        <w:t xml:space="preserve">Transportni </w:t>
      </w:r>
      <w:r w:rsidR="002220FB">
        <w:t>plačilni prehod</w:t>
      </w:r>
      <w:r w:rsidR="00C6756B" w:rsidRPr="000570F4">
        <w:t>: v nadaljevanju imenovana tudi "</w:t>
      </w:r>
      <w:r>
        <w:t>Transportni</w:t>
      </w:r>
      <w:r w:rsidR="005153FB">
        <w:t xml:space="preserve"> prehod</w:t>
      </w:r>
      <w:r w:rsidR="00C6756B" w:rsidRPr="000570F4">
        <w:t xml:space="preserve">", "gateway", "switch" ali preprosto "TGW". Nanaša se na storitve obdelave plačil </w:t>
      </w:r>
      <w:r w:rsidR="005153FB">
        <w:t>odprtih</w:t>
      </w:r>
      <w:r w:rsidR="003D2A1E">
        <w:t xml:space="preserve"> plačilnih</w:t>
      </w:r>
      <w:r w:rsidR="005153FB">
        <w:t xml:space="preserve"> shem </w:t>
      </w:r>
      <w:r w:rsidR="00C6756B" w:rsidRPr="000570F4">
        <w:t xml:space="preserve">in zaprte </w:t>
      </w:r>
      <w:r w:rsidR="003D2A1E">
        <w:t>plačilne sheme</w:t>
      </w:r>
      <w:r w:rsidR="00C6756B" w:rsidRPr="000570F4">
        <w:t xml:space="preserve"> </w:t>
      </w:r>
      <w:r w:rsidR="00C4226B" w:rsidRPr="000570F4">
        <w:t xml:space="preserve">Mifare DESfire ali cEMV </w:t>
      </w:r>
      <w:r w:rsidR="00C6756B" w:rsidRPr="000570F4">
        <w:t xml:space="preserve">, ki jih </w:t>
      </w:r>
      <w:r w:rsidR="005153FB">
        <w:t>DUJPP</w:t>
      </w:r>
      <w:r w:rsidR="00A01548" w:rsidRPr="000570F4">
        <w:t xml:space="preserve"> </w:t>
      </w:r>
      <w:r w:rsidR="00C6756B" w:rsidRPr="000570F4">
        <w:t xml:space="preserve">integrira za povezavo informacijskih tokov validatorjev z možnostjo branja brezkontaktnih plačilnih </w:t>
      </w:r>
      <w:r w:rsidR="00532119">
        <w:t>kartic</w:t>
      </w:r>
      <w:r w:rsidR="00C6756B" w:rsidRPr="000570F4">
        <w:t xml:space="preserve"> EMV s sistemom ABT in plačilnimi storitvami plačilnih </w:t>
      </w:r>
      <w:r w:rsidR="00A01548" w:rsidRPr="000570F4">
        <w:t xml:space="preserve">sredstev, ki jih </w:t>
      </w:r>
      <w:r w:rsidR="00C6756B" w:rsidRPr="000570F4">
        <w:t xml:space="preserve">izda finančna industrija in </w:t>
      </w:r>
      <w:r w:rsidR="005153FB">
        <w:t>DUJPP</w:t>
      </w:r>
      <w:r w:rsidR="00C6756B" w:rsidRPr="000570F4">
        <w:t>.</w:t>
      </w:r>
    </w:p>
    <w:p w14:paraId="29B1662B" w14:textId="76C72C46" w:rsidR="00C6756B" w:rsidRPr="000570F4" w:rsidRDefault="00C6756B" w:rsidP="003A2E21">
      <w:pPr>
        <w:jc w:val="both"/>
      </w:pPr>
      <w:r w:rsidRPr="000570F4">
        <w:t xml:space="preserve">Rešitev IJPP </w:t>
      </w:r>
      <w:r w:rsidR="002B627C">
        <w:t>obračunavanja plačil vozovnic</w:t>
      </w:r>
      <w:r w:rsidRPr="000570F4">
        <w:t xml:space="preserve"> bo </w:t>
      </w:r>
      <w:r w:rsidR="003D2A1E">
        <w:t xml:space="preserve">izvajala </w:t>
      </w:r>
      <w:r w:rsidRPr="000570F4">
        <w:t xml:space="preserve"> preklop</w:t>
      </w:r>
      <w:r w:rsidR="003D2A1E">
        <w:t>e</w:t>
      </w:r>
      <w:r w:rsidRPr="000570F4">
        <w:t xml:space="preserve"> vseh plačilnih transakcij prek TGW z uporabo vmesnikov API do različnih strank, ki morajo te transakcije pridobiti za </w:t>
      </w:r>
      <w:r w:rsidR="003757AF" w:rsidRPr="000570F4">
        <w:t xml:space="preserve">avtorizacijo </w:t>
      </w:r>
      <w:r w:rsidRPr="000570F4">
        <w:t>in poravnavo.</w:t>
      </w:r>
    </w:p>
    <w:p w14:paraId="1AE88BEA" w14:textId="1F351719" w:rsidR="00C6756B" w:rsidRPr="000570F4" w:rsidRDefault="00C6756B" w:rsidP="003A2E21">
      <w:pPr>
        <w:jc w:val="both"/>
      </w:pPr>
      <w:r w:rsidRPr="000570F4">
        <w:t xml:space="preserve">Naslednje zahteve </w:t>
      </w:r>
      <w:r w:rsidR="006316E0" w:rsidRPr="000570F4">
        <w:t xml:space="preserve">veljajo za </w:t>
      </w:r>
      <w:r w:rsidR="003D2A1E">
        <w:t>t</w:t>
      </w:r>
      <w:r w:rsidR="002E73BC">
        <w:t>ransportni</w:t>
      </w:r>
      <w:r w:rsidRPr="000570F4">
        <w:t xml:space="preserve"> prehod (TGW). Odvisno od arhitekture </w:t>
      </w:r>
      <w:r w:rsidR="002B627C">
        <w:t>ponudnikove</w:t>
      </w:r>
      <w:r w:rsidRPr="000570F4">
        <w:t xml:space="preserve"> rešitve lahko nekatere zahteve alternativno podpira </w:t>
      </w:r>
      <w:r w:rsidR="003B45A8">
        <w:t xml:space="preserve">zaledni </w:t>
      </w:r>
      <w:r w:rsidR="003D2A1E">
        <w:t xml:space="preserve">ABT </w:t>
      </w:r>
      <w:r w:rsidRPr="000570F4">
        <w:t>sistem</w:t>
      </w:r>
      <w:r w:rsidR="003D2A1E">
        <w:t>.</w:t>
      </w:r>
      <w:r w:rsidRPr="000570F4">
        <w:t xml:space="preserve"> </w:t>
      </w:r>
      <w:r w:rsidR="003D2A1E">
        <w:t>V</w:t>
      </w:r>
      <w:r w:rsidRPr="000570F4">
        <w:t xml:space="preserve"> obeh primerih mora </w:t>
      </w:r>
      <w:r w:rsidR="00A73AFB">
        <w:t>ponudnik</w:t>
      </w:r>
      <w:r w:rsidRPr="000570F4">
        <w:t xml:space="preserve"> zagotoviti, da so izpolnjene vse zahteve, in zagotoviti, da je integrirana rešitev skladna s standardi PCI ter izvedbenimi smernicami </w:t>
      </w:r>
      <w:r w:rsidR="00D97283" w:rsidRPr="000570F4">
        <w:t xml:space="preserve">Mastercard </w:t>
      </w:r>
      <w:r w:rsidRPr="000570F4">
        <w:t xml:space="preserve">in VISA za </w:t>
      </w:r>
      <w:r w:rsidR="006149AE">
        <w:t>javni potniški promet</w:t>
      </w:r>
      <w:r w:rsidRPr="000570F4">
        <w:t xml:space="preserve"> in usmerjanje plačilnih transakcij.</w:t>
      </w:r>
    </w:p>
    <w:p w14:paraId="664C596F" w14:textId="77777777" w:rsidR="00C6756B" w:rsidRPr="000570F4" w:rsidRDefault="00C6756B" w:rsidP="00C6756B">
      <w:pPr>
        <w:jc w:val="both"/>
      </w:pPr>
    </w:p>
    <w:p w14:paraId="1A0FF7D4" w14:textId="77777777" w:rsidR="00C6756B" w:rsidRPr="000570F4" w:rsidRDefault="01124191" w:rsidP="003A4B8A">
      <w:pPr>
        <w:pStyle w:val="Heading3"/>
      </w:pPr>
      <w:bookmarkStart w:id="82" w:name="_Toc2025036312"/>
      <w:r>
        <w:t>Zahteve za upravičenost</w:t>
      </w:r>
      <w:bookmarkEnd w:id="82"/>
    </w:p>
    <w:p w14:paraId="71A34732" w14:textId="65644EB9" w:rsidR="00C6756B" w:rsidRPr="000570F4" w:rsidRDefault="00A01548" w:rsidP="00C6756B">
      <w:pPr>
        <w:jc w:val="both"/>
      </w:pPr>
      <w:r w:rsidRPr="000570F4">
        <w:t xml:space="preserve">Naročnik </w:t>
      </w:r>
      <w:r w:rsidR="00C6756B" w:rsidRPr="000570F4">
        <w:t xml:space="preserve">si pridržuje pravico, da preveri informacije, ki jih zagotovi </w:t>
      </w:r>
      <w:r w:rsidR="003B45A8">
        <w:t>ponudnik</w:t>
      </w:r>
      <w:r w:rsidR="00C6756B" w:rsidRPr="000570F4">
        <w:t>, na kakršen koli način, ki se mu zdi primeren.</w:t>
      </w:r>
    </w:p>
    <w:p w14:paraId="4C8CB680" w14:textId="77777777" w:rsidR="00C6756B" w:rsidRPr="000570F4" w:rsidRDefault="00C6756B" w:rsidP="00C6756B">
      <w:pPr>
        <w:pStyle w:val="ListParagraph"/>
        <w:jc w:val="both"/>
      </w:pPr>
    </w:p>
    <w:p w14:paraId="4D423540" w14:textId="62A6C95D" w:rsidR="00C6756B" w:rsidRPr="000570F4" w:rsidRDefault="003B45A8" w:rsidP="00433115">
      <w:pPr>
        <w:pStyle w:val="ListParagraph"/>
        <w:numPr>
          <w:ilvl w:val="0"/>
          <w:numId w:val="21"/>
        </w:numPr>
        <w:jc w:val="both"/>
      </w:pPr>
      <w:r>
        <w:t>Ponudnik</w:t>
      </w:r>
      <w:r w:rsidR="00C6756B" w:rsidRPr="000570F4">
        <w:t xml:space="preserve"> mora podpirati in omogočati integracijo z različnimi blagovnimi znamkami in modeli validatorjev, ki lahko berejo brezstične plačilne naprave EMV prek vmesnikov API</w:t>
      </w:r>
      <w:r w:rsidR="0039688F" w:rsidRPr="000570F4">
        <w:t>.</w:t>
      </w:r>
    </w:p>
    <w:p w14:paraId="0001AF8C" w14:textId="77777777" w:rsidR="00C6756B" w:rsidRPr="000570F4" w:rsidRDefault="00C6756B" w:rsidP="00C6756B">
      <w:pPr>
        <w:pStyle w:val="ListParagraph"/>
        <w:jc w:val="both"/>
      </w:pPr>
    </w:p>
    <w:p w14:paraId="5BB8326C" w14:textId="2FBD0DA4" w:rsidR="00C6756B" w:rsidRPr="000570F4" w:rsidRDefault="00C6756B" w:rsidP="00C6756B">
      <w:pPr>
        <w:pStyle w:val="ListParagraph"/>
        <w:jc w:val="both"/>
      </w:pPr>
      <w:r w:rsidRPr="000570F4">
        <w:t xml:space="preserve">Zato mora </w:t>
      </w:r>
      <w:r w:rsidR="003B45A8">
        <w:t>ponudnik</w:t>
      </w:r>
      <w:r w:rsidRPr="000570F4">
        <w:t xml:space="preserve"> predložiti dokumentacijo, ki omogoča dokazovanje postopka integracije med </w:t>
      </w:r>
      <w:r w:rsidR="00E22B02">
        <w:t>ponudnikom</w:t>
      </w:r>
      <w:r w:rsidRPr="000570F4">
        <w:t xml:space="preserve"> in validatorji prek vmesnikov API.</w:t>
      </w:r>
    </w:p>
    <w:p w14:paraId="44734BA7" w14:textId="77777777" w:rsidR="00C6756B" w:rsidRPr="000570F4" w:rsidRDefault="00C6756B" w:rsidP="00C6756B">
      <w:pPr>
        <w:pStyle w:val="ListParagraph"/>
        <w:jc w:val="both"/>
      </w:pPr>
    </w:p>
    <w:p w14:paraId="5A1CBDEC" w14:textId="5DD54016" w:rsidR="0039688F" w:rsidRDefault="00C6756B" w:rsidP="00845884">
      <w:pPr>
        <w:pStyle w:val="ListParagraph"/>
        <w:jc w:val="both"/>
      </w:pPr>
      <w:r w:rsidRPr="000570F4">
        <w:t xml:space="preserve">Ta dokumentacija mora na jasen način omogočati razumevanje, kako se povezati s </w:t>
      </w:r>
      <w:r w:rsidR="00095B7A">
        <w:t>TGW</w:t>
      </w:r>
      <w:r w:rsidR="00095B7A" w:rsidRPr="000570F4">
        <w:t xml:space="preserve"> </w:t>
      </w:r>
      <w:r w:rsidRPr="000570F4">
        <w:t>z uporabo samo te dokumentacije</w:t>
      </w:r>
      <w:r w:rsidR="006316E0" w:rsidRPr="000570F4">
        <w:t xml:space="preserve">. </w:t>
      </w:r>
      <w:r w:rsidRPr="000570F4">
        <w:t xml:space="preserve">Vključevati mora vsaj podrobnosti o vseh komunikacijskih vmesnikih med validatorjem in </w:t>
      </w:r>
      <w:r w:rsidR="00095B7A">
        <w:t>TGW</w:t>
      </w:r>
      <w:r w:rsidR="00095B7A" w:rsidRPr="000570F4">
        <w:t xml:space="preserve"> </w:t>
      </w:r>
      <w:r w:rsidRPr="000570F4">
        <w:t xml:space="preserve">ter varnostne mehanizme, potrebne za to </w:t>
      </w:r>
      <w:r w:rsidR="00D451BB" w:rsidRPr="000570F4">
        <w:t>povezavo.</w:t>
      </w:r>
    </w:p>
    <w:p w14:paraId="022E6F71" w14:textId="77777777" w:rsidR="00845884" w:rsidRPr="000570F4" w:rsidRDefault="00845884" w:rsidP="00845884">
      <w:pPr>
        <w:pStyle w:val="ListParagraph"/>
        <w:jc w:val="both"/>
      </w:pPr>
    </w:p>
    <w:p w14:paraId="733F5DB8" w14:textId="6F03A4F2" w:rsidR="00C6756B" w:rsidRPr="000570F4" w:rsidRDefault="0039688F" w:rsidP="00845884">
      <w:pPr>
        <w:pStyle w:val="ListParagraph"/>
        <w:numPr>
          <w:ilvl w:val="0"/>
          <w:numId w:val="21"/>
        </w:numPr>
        <w:jc w:val="both"/>
      </w:pPr>
      <w:r w:rsidRPr="000570F4">
        <w:t xml:space="preserve">Ponujena rešitev TGW </w:t>
      </w:r>
      <w:r w:rsidR="00C6756B" w:rsidRPr="000570F4">
        <w:t xml:space="preserve">mora biti integrirana z vsaj dvema validatorjema različnih proizvajalcev in različnih modelov, ki imata zmogljivost za branje EMV-brezkontaktnih plačilnih naprav v odprtih projektih elektronskega plačevanja v javnem prevozu v produktivnem okolju, ki so skladni z določbami vsaj </w:t>
      </w:r>
      <w:r w:rsidR="00095B7A">
        <w:t>plačilnih shem kot sta</w:t>
      </w:r>
      <w:r w:rsidR="00C6756B" w:rsidRPr="000570F4">
        <w:t xml:space="preserve"> VISA in </w:t>
      </w:r>
      <w:r w:rsidR="00D97283" w:rsidRPr="000570F4">
        <w:t xml:space="preserve">Mastercard </w:t>
      </w:r>
      <w:r w:rsidR="00C6756B" w:rsidRPr="000570F4">
        <w:t>v njihovih priročnikih za izvajanje</w:t>
      </w:r>
      <w:r w:rsidR="00095B7A">
        <w:t xml:space="preserve"> plačilnih transakcij</w:t>
      </w:r>
      <w:r w:rsidR="00C6756B" w:rsidRPr="000570F4">
        <w:t xml:space="preserve"> v prometu</w:t>
      </w:r>
      <w:r w:rsidR="00095B7A">
        <w:t xml:space="preserve"> (VISA - MTT, Mastercard - PAYG)</w:t>
      </w:r>
      <w:r w:rsidR="00C6756B" w:rsidRPr="000570F4">
        <w:t>.</w:t>
      </w:r>
    </w:p>
    <w:p w14:paraId="60FB626A" w14:textId="77777777" w:rsidR="00C6756B" w:rsidRPr="000570F4" w:rsidRDefault="00C6756B" w:rsidP="00C6756B">
      <w:pPr>
        <w:pStyle w:val="ListParagraph"/>
      </w:pPr>
    </w:p>
    <w:p w14:paraId="1479D701" w14:textId="0BC0E1C4" w:rsidR="00C6756B" w:rsidRPr="000570F4" w:rsidRDefault="00AE712A" w:rsidP="00845884">
      <w:pPr>
        <w:pStyle w:val="ListParagraph"/>
        <w:numPr>
          <w:ilvl w:val="0"/>
          <w:numId w:val="21"/>
        </w:numPr>
        <w:jc w:val="both"/>
      </w:pPr>
      <w:r w:rsidRPr="000570F4">
        <w:t xml:space="preserve">Ponujena </w:t>
      </w:r>
      <w:r w:rsidR="0039688F" w:rsidRPr="000570F4">
        <w:t xml:space="preserve">rešitev TGW </w:t>
      </w:r>
      <w:r w:rsidR="00C6756B" w:rsidRPr="000570F4">
        <w:t xml:space="preserve">mora biti integrirana z vsaj dvema </w:t>
      </w:r>
      <w:r w:rsidR="009C3F71">
        <w:t>pridobiteljema</w:t>
      </w:r>
      <w:r w:rsidR="00C6756B" w:rsidRPr="000570F4">
        <w:t xml:space="preserve"> v projektih </w:t>
      </w:r>
      <w:r w:rsidR="006316E0" w:rsidRPr="000570F4">
        <w:t>odprte</w:t>
      </w:r>
      <w:r w:rsidR="009C3F71">
        <w:t xml:space="preserve"> plačilne sheme </w:t>
      </w:r>
      <w:r w:rsidR="00C6756B" w:rsidRPr="000570F4">
        <w:t xml:space="preserve">elektronskega plačevanja v javnem prometu, ki so trenutno v </w:t>
      </w:r>
      <w:r w:rsidR="009C3F71">
        <w:t>produkcijskem</w:t>
      </w:r>
      <w:r w:rsidR="00C6756B" w:rsidRPr="000570F4">
        <w:t xml:space="preserve"> okolju, </w:t>
      </w:r>
      <w:r w:rsidR="006316E0" w:rsidRPr="000570F4">
        <w:t xml:space="preserve">uporabljajo </w:t>
      </w:r>
      <w:r w:rsidR="00C6756B" w:rsidRPr="000570F4">
        <w:t xml:space="preserve">tehnologije </w:t>
      </w:r>
      <w:r w:rsidR="009C3F71">
        <w:t>c</w:t>
      </w:r>
      <w:r w:rsidR="00C6756B" w:rsidRPr="000570F4">
        <w:t xml:space="preserve">EMV in so v skladu z določbami vsaj </w:t>
      </w:r>
      <w:r w:rsidR="00095B7A">
        <w:t>s plačilnima shemama</w:t>
      </w:r>
      <w:r w:rsidR="00C6756B" w:rsidRPr="000570F4">
        <w:t xml:space="preserve"> </w:t>
      </w:r>
      <w:r w:rsidR="00D97283" w:rsidRPr="000570F4">
        <w:t xml:space="preserve">Mastercard </w:t>
      </w:r>
      <w:r w:rsidR="00C6756B" w:rsidRPr="000570F4">
        <w:t xml:space="preserve">in </w:t>
      </w:r>
      <w:r w:rsidR="006316E0" w:rsidRPr="000570F4">
        <w:t xml:space="preserve">Visa </w:t>
      </w:r>
      <w:r w:rsidR="00C6756B" w:rsidRPr="000570F4">
        <w:t xml:space="preserve">ter njihovimi smernicami za izvajanje v </w:t>
      </w:r>
      <w:r w:rsidR="00095B7A">
        <w:t>plačilnih transakcij</w:t>
      </w:r>
      <w:r w:rsidR="00095B7A" w:rsidRPr="000570F4">
        <w:t xml:space="preserve"> </w:t>
      </w:r>
      <w:r w:rsidR="00095B7A">
        <w:t xml:space="preserve">v </w:t>
      </w:r>
      <w:r w:rsidR="00C6756B" w:rsidRPr="000570F4">
        <w:t>prometu</w:t>
      </w:r>
      <w:r w:rsidR="00095B7A">
        <w:t xml:space="preserve"> (VISA - MTT, Mastercard - PAYG)</w:t>
      </w:r>
      <w:r w:rsidR="00C6756B" w:rsidRPr="000570F4">
        <w:t>.</w:t>
      </w:r>
    </w:p>
    <w:p w14:paraId="0E601E41" w14:textId="77777777" w:rsidR="00C6756B" w:rsidRPr="000570F4" w:rsidRDefault="00C6756B" w:rsidP="00C6756B">
      <w:pPr>
        <w:jc w:val="both"/>
      </w:pPr>
    </w:p>
    <w:p w14:paraId="18755E96" w14:textId="77777777" w:rsidR="00C6756B" w:rsidRPr="000570F4" w:rsidRDefault="01124191" w:rsidP="003A4B8A">
      <w:pPr>
        <w:pStyle w:val="Heading3"/>
      </w:pPr>
      <w:bookmarkStart w:id="83" w:name="_Toc362643644"/>
      <w:r>
        <w:t>Splošne zahteve</w:t>
      </w:r>
      <w:bookmarkEnd w:id="83"/>
    </w:p>
    <w:p w14:paraId="69BA5218" w14:textId="5E754248" w:rsidR="00C6756B" w:rsidRPr="000570F4" w:rsidRDefault="00B93DC5" w:rsidP="00D7347E">
      <w:pPr>
        <w:jc w:val="both"/>
      </w:pPr>
      <w:r>
        <w:t>Ponudniki</w:t>
      </w:r>
      <w:r w:rsidR="00C6756B">
        <w:t xml:space="preserve"> morajo izpolnjevati splošne zahteve TGW iz poglavja o funkcionalnih zahtevah in vseh drugih ustreznih </w:t>
      </w:r>
      <w:r w:rsidR="007A285D">
        <w:t>podpoglavjih</w:t>
      </w:r>
      <w:r w:rsidR="00C6756B">
        <w:t xml:space="preserve"> tega </w:t>
      </w:r>
      <w:r w:rsidR="002900BA">
        <w:t>javnega naročila</w:t>
      </w:r>
      <w:r w:rsidR="00C6756B">
        <w:t xml:space="preserve">. Del tega segmenta </w:t>
      </w:r>
      <w:r w:rsidR="008B1EFB">
        <w:t>je</w:t>
      </w:r>
      <w:r w:rsidR="00C6756B">
        <w:t>:</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230"/>
        <w:gridCol w:w="6705"/>
      </w:tblGrid>
      <w:tr w:rsidR="6F2C7F7D" w14:paraId="23BD8807"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06CA0AB5"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30"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01B7D2E0" w14:textId="0FB654B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70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4875D6F9" w14:textId="7F90E860"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33C9B33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0EE0999" w14:textId="235A0FCC"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958ECE0" w14:textId="627479EC" w:rsidR="6F2C7F7D" w:rsidRDefault="6F2C7F7D" w:rsidP="6F2C7F7D">
            <w:pPr>
              <w:spacing w:after="0"/>
            </w:pPr>
            <w:r w:rsidRPr="6F2C7F7D">
              <w:rPr>
                <w:rFonts w:ascii="Calibri" w:eastAsia="Calibri" w:hAnsi="Calibri" w:cs="Calibri"/>
              </w:rPr>
              <w:t>4.2.2.1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F0008B9" w14:textId="154ADFD3" w:rsidR="6F2C7F7D" w:rsidRDefault="6F2C7F7D" w:rsidP="6F2C7F7D">
            <w:pPr>
              <w:spacing w:after="0"/>
            </w:pPr>
            <w:r w:rsidRPr="6F2C7F7D">
              <w:rPr>
                <w:rFonts w:ascii="Calibri" w:eastAsia="Calibri" w:hAnsi="Calibri" w:cs="Calibri"/>
              </w:rPr>
              <w:t>Transportni prehod obdeluje transakcije naslednjih kartičnih shem (začetni obseg, ki se lahko na zahtevo DUJPP razširi na druge plačilne sheme):</w:t>
            </w:r>
            <w:r>
              <w:br/>
            </w:r>
            <w:r w:rsidRPr="6F2C7F7D">
              <w:rPr>
                <w:rFonts w:ascii="Calibri" w:eastAsia="Calibri" w:hAnsi="Calibri" w:cs="Calibri"/>
              </w:rPr>
              <w:t xml:space="preserve"> - Visa</w:t>
            </w:r>
            <w:r>
              <w:br/>
            </w:r>
            <w:r w:rsidRPr="6F2C7F7D">
              <w:rPr>
                <w:rFonts w:ascii="Calibri" w:eastAsia="Calibri" w:hAnsi="Calibri" w:cs="Calibri"/>
              </w:rPr>
              <w:t xml:space="preserve"> - Mastercard</w:t>
            </w:r>
            <w:r>
              <w:br/>
            </w:r>
            <w:r w:rsidRPr="6F2C7F7D">
              <w:rPr>
                <w:rFonts w:ascii="Calibri" w:eastAsia="Calibri" w:hAnsi="Calibri" w:cs="Calibri"/>
              </w:rPr>
              <w:t xml:space="preserve"> - notranja shema IJPP (EMV privat lable / Mifare DESfire)</w:t>
            </w:r>
            <w:r>
              <w:br/>
            </w:r>
            <w:r w:rsidRPr="6F2C7F7D">
              <w:rPr>
                <w:rFonts w:ascii="Calibri" w:eastAsia="Calibri" w:hAnsi="Calibri" w:cs="Calibri"/>
              </w:rPr>
              <w:t xml:space="preserve"> </w:t>
            </w:r>
          </w:p>
        </w:tc>
      </w:tr>
      <w:tr w:rsidR="6F2C7F7D" w14:paraId="5782574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2D98A2D" w14:textId="48D4FBD8"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1CA0485" w14:textId="137F946E" w:rsidR="6F2C7F7D" w:rsidRDefault="6F2C7F7D" w:rsidP="6F2C7F7D">
            <w:pPr>
              <w:spacing w:after="0"/>
            </w:pPr>
            <w:r w:rsidRPr="6F2C7F7D">
              <w:rPr>
                <w:rFonts w:ascii="Calibri" w:eastAsia="Calibri" w:hAnsi="Calibri" w:cs="Calibri"/>
              </w:rPr>
              <w:t>4.2.2.2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3CC5F4A" w14:textId="3BD66EF0" w:rsidR="6F2C7F7D" w:rsidRDefault="6F2C7F7D" w:rsidP="6F2C7F7D">
            <w:pPr>
              <w:spacing w:after="0"/>
            </w:pPr>
            <w:r w:rsidRPr="6F2C7F7D">
              <w:rPr>
                <w:rFonts w:ascii="Calibri" w:eastAsia="Calibri" w:hAnsi="Calibri" w:cs="Calibri"/>
              </w:rPr>
              <w:t>Transportni prehod izvaja vsaj naslednje funkcije:</w:t>
            </w:r>
            <w:r>
              <w:br/>
            </w:r>
            <w:r w:rsidRPr="6F2C7F7D">
              <w:rPr>
                <w:rFonts w:ascii="Calibri" w:eastAsia="Calibri" w:hAnsi="Calibri" w:cs="Calibri"/>
              </w:rPr>
              <w:t xml:space="preserve"> - obdelavo in preklapljanje transakcij EMV</w:t>
            </w:r>
            <w:r>
              <w:br/>
            </w:r>
            <w:r w:rsidRPr="6F2C7F7D">
              <w:rPr>
                <w:rFonts w:ascii="Calibri" w:eastAsia="Calibri" w:hAnsi="Calibri" w:cs="Calibri"/>
              </w:rPr>
              <w:t xml:space="preserve"> - obdelava in preklapljanje transakcij Mifare DESfire</w:t>
            </w:r>
            <w:r>
              <w:br/>
            </w:r>
            <w:r w:rsidRPr="6F2C7F7D">
              <w:rPr>
                <w:rFonts w:ascii="Calibri" w:eastAsia="Calibri" w:hAnsi="Calibri" w:cs="Calibri"/>
              </w:rPr>
              <w:t xml:space="preserve"> - Varnost in upravljanje tveganj</w:t>
            </w:r>
            <w:r>
              <w:br/>
            </w:r>
            <w:r w:rsidRPr="6F2C7F7D">
              <w:rPr>
                <w:rFonts w:ascii="Calibri" w:eastAsia="Calibri" w:hAnsi="Calibri" w:cs="Calibri"/>
              </w:rPr>
              <w:t xml:space="preserve"> - Tokenizacija</w:t>
            </w:r>
            <w:r>
              <w:br/>
            </w:r>
            <w:r w:rsidRPr="6F2C7F7D">
              <w:rPr>
                <w:rFonts w:ascii="Calibri" w:eastAsia="Calibri" w:hAnsi="Calibri" w:cs="Calibri"/>
              </w:rPr>
              <w:t xml:space="preserve"> - Avtomatizirano upravljanje seznama zavrnitev</w:t>
            </w:r>
            <w:r>
              <w:br/>
            </w:r>
            <w:r w:rsidRPr="6F2C7F7D">
              <w:rPr>
                <w:rFonts w:ascii="Calibri" w:eastAsia="Calibri" w:hAnsi="Calibri" w:cs="Calibri"/>
              </w:rPr>
              <w:t xml:space="preserve"> - Avtorizacija</w:t>
            </w:r>
            <w:r>
              <w:br/>
            </w:r>
            <w:r w:rsidRPr="6F2C7F7D">
              <w:rPr>
                <w:rFonts w:ascii="Calibri" w:eastAsia="Calibri" w:hAnsi="Calibri" w:cs="Calibri"/>
              </w:rPr>
              <w:t xml:space="preserve"> - Zahteva za preverjanje računa</w:t>
            </w:r>
            <w:r>
              <w:br/>
            </w:r>
            <w:r w:rsidRPr="6F2C7F7D">
              <w:rPr>
                <w:rFonts w:ascii="Calibri" w:eastAsia="Calibri" w:hAnsi="Calibri" w:cs="Calibri"/>
              </w:rPr>
              <w:t xml:space="preserve"> - Izterjava dolga</w:t>
            </w:r>
            <w:r>
              <w:br/>
            </w:r>
            <w:r w:rsidRPr="6F2C7F7D">
              <w:rPr>
                <w:rFonts w:ascii="Calibri" w:eastAsia="Calibri" w:hAnsi="Calibri" w:cs="Calibri"/>
              </w:rPr>
              <w:t xml:space="preserve"> - Samodejno in ročno posodabljanje seznamov zavrnitev (brisanje in dodajanje kartic)</w:t>
            </w:r>
            <w:r>
              <w:br/>
            </w:r>
            <w:r w:rsidRPr="6F2C7F7D">
              <w:rPr>
                <w:rFonts w:ascii="Calibri" w:eastAsia="Calibri" w:hAnsi="Calibri" w:cs="Calibri"/>
              </w:rPr>
              <w:t xml:space="preserve"> - Vračilo</w:t>
            </w:r>
            <w:r>
              <w:br/>
            </w:r>
            <w:r w:rsidRPr="6F2C7F7D">
              <w:rPr>
                <w:rFonts w:ascii="Calibri" w:eastAsia="Calibri" w:hAnsi="Calibri" w:cs="Calibri"/>
              </w:rPr>
              <w:t xml:space="preserve"> - Obračunavanje</w:t>
            </w:r>
            <w:r>
              <w:br/>
            </w:r>
            <w:r w:rsidRPr="6F2C7F7D">
              <w:rPr>
                <w:rFonts w:ascii="Calibri" w:eastAsia="Calibri" w:hAnsi="Calibri" w:cs="Calibri"/>
              </w:rPr>
              <w:t xml:space="preserve"> - Poročanje</w:t>
            </w:r>
          </w:p>
        </w:tc>
      </w:tr>
      <w:tr w:rsidR="6F2C7F7D" w14:paraId="6C2156F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9A31B93" w14:textId="4D55E26A"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4C47017" w14:textId="13010811" w:rsidR="6F2C7F7D" w:rsidRDefault="6F2C7F7D" w:rsidP="6F2C7F7D">
            <w:pPr>
              <w:spacing w:after="0"/>
            </w:pPr>
            <w:r w:rsidRPr="6F2C7F7D">
              <w:rPr>
                <w:rFonts w:ascii="Calibri" w:eastAsia="Calibri" w:hAnsi="Calibri" w:cs="Calibri"/>
              </w:rPr>
              <w:t>4.2.2.3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7B60B46" w14:textId="7738FE5A" w:rsidR="6F2C7F7D" w:rsidRDefault="6F2C7F7D" w:rsidP="6F2C7F7D">
            <w:pPr>
              <w:spacing w:after="0"/>
            </w:pPr>
            <w:r w:rsidRPr="6F2C7F7D">
              <w:rPr>
                <w:rFonts w:ascii="Calibri" w:eastAsia="Calibri" w:hAnsi="Calibri" w:cs="Calibri"/>
              </w:rPr>
              <w:t>Transportni prehod obdeluje brezstične transakcije s fizičnimi in digitalnimi plačilnimi karticami.</w:t>
            </w:r>
          </w:p>
        </w:tc>
      </w:tr>
      <w:tr w:rsidR="6F2C7F7D" w14:paraId="5FD1394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AB5D818" w14:textId="58863959"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7253D2A" w14:textId="6F657C2F" w:rsidR="6F2C7F7D" w:rsidRDefault="6F2C7F7D" w:rsidP="6F2C7F7D">
            <w:pPr>
              <w:spacing w:after="0"/>
            </w:pPr>
            <w:r w:rsidRPr="6F2C7F7D">
              <w:rPr>
                <w:rFonts w:ascii="Calibri" w:eastAsia="Calibri" w:hAnsi="Calibri" w:cs="Calibri"/>
              </w:rPr>
              <w:t>4.2.2.4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85B1B69" w14:textId="0DD13173" w:rsidR="6F2C7F7D" w:rsidRDefault="6F2C7F7D" w:rsidP="6F2C7F7D">
            <w:pPr>
              <w:spacing w:after="0"/>
            </w:pPr>
            <w:r w:rsidRPr="6F2C7F7D">
              <w:rPr>
                <w:rFonts w:ascii="Calibri" w:eastAsia="Calibri" w:hAnsi="Calibri" w:cs="Calibri"/>
              </w:rPr>
              <w:t>Transportni prehod sprejme in obdela transakcije EMV in transakcije v zaprti shemi, ki se sprožijo iz:</w:t>
            </w:r>
            <w:r>
              <w:br/>
            </w:r>
            <w:r w:rsidRPr="6F2C7F7D">
              <w:rPr>
                <w:rFonts w:ascii="Calibri" w:eastAsia="Calibri" w:hAnsi="Calibri" w:cs="Calibri"/>
              </w:rPr>
              <w:t xml:space="preserve"> - predplačniških kartic</w:t>
            </w:r>
            <w:r>
              <w:br/>
            </w:r>
            <w:r w:rsidRPr="6F2C7F7D">
              <w:rPr>
                <w:rFonts w:ascii="Calibri" w:eastAsia="Calibri" w:hAnsi="Calibri" w:cs="Calibri"/>
              </w:rPr>
              <w:t xml:space="preserve"> - debetnih kartic</w:t>
            </w:r>
            <w:r>
              <w:br/>
            </w:r>
            <w:r w:rsidRPr="6F2C7F7D">
              <w:rPr>
                <w:rFonts w:ascii="Calibri" w:eastAsia="Calibri" w:hAnsi="Calibri" w:cs="Calibri"/>
              </w:rPr>
              <w:t xml:space="preserve"> - kreditne kartice</w:t>
            </w:r>
          </w:p>
        </w:tc>
      </w:tr>
      <w:tr w:rsidR="6F2C7F7D" w14:paraId="769AA76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B6FB363" w14:textId="32B42013"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5246C2A" w14:textId="692CD8E7" w:rsidR="6F2C7F7D" w:rsidRDefault="6F2C7F7D" w:rsidP="6F2C7F7D">
            <w:pPr>
              <w:spacing w:after="0"/>
            </w:pPr>
            <w:r w:rsidRPr="6F2C7F7D">
              <w:rPr>
                <w:rFonts w:ascii="Calibri" w:eastAsia="Calibri" w:hAnsi="Calibri" w:cs="Calibri"/>
              </w:rPr>
              <w:t>4.2.2.5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2632613" w14:textId="0F6D045D" w:rsidR="6F2C7F7D" w:rsidRDefault="6F2C7F7D" w:rsidP="6F2C7F7D">
            <w:pPr>
              <w:spacing w:after="0"/>
            </w:pPr>
            <w:r w:rsidRPr="6F2C7F7D">
              <w:rPr>
                <w:rFonts w:ascii="Calibri" w:eastAsia="Calibri" w:hAnsi="Calibri" w:cs="Calibri"/>
              </w:rPr>
              <w:t>Transportni prehod izvaja vsa potrdila in odobritve validacije v skladu z zahtevami Transportnih pravil kartičnih shem.</w:t>
            </w:r>
          </w:p>
        </w:tc>
      </w:tr>
      <w:tr w:rsidR="6F2C7F7D" w14:paraId="7859103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70A1261" w14:textId="3585B6AE"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3670A68" w14:textId="69C88CB4" w:rsidR="6F2C7F7D" w:rsidRDefault="6F2C7F7D" w:rsidP="6F2C7F7D">
            <w:pPr>
              <w:spacing w:after="0"/>
            </w:pPr>
            <w:r w:rsidRPr="6F2C7F7D">
              <w:rPr>
                <w:rFonts w:ascii="Calibri" w:eastAsia="Calibri" w:hAnsi="Calibri" w:cs="Calibri"/>
              </w:rPr>
              <w:t>4.2.2.6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3964CA4" w14:textId="78BFF60D" w:rsidR="6F2C7F7D" w:rsidRDefault="6F2C7F7D" w:rsidP="6F2C7F7D">
            <w:pPr>
              <w:spacing w:after="0"/>
            </w:pPr>
            <w:r w:rsidRPr="6F2C7F7D">
              <w:rPr>
                <w:rFonts w:ascii="Calibri" w:eastAsia="Calibri" w:hAnsi="Calibri" w:cs="Calibri"/>
              </w:rPr>
              <w:t>Transportni prehod zagotavlja stalno skladnost z vsemi veljavnimi Transportnimi pravili za podprte kartične sheme.</w:t>
            </w:r>
          </w:p>
        </w:tc>
      </w:tr>
      <w:tr w:rsidR="6F2C7F7D" w14:paraId="4D6D4CB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6702400" w14:textId="72508BA0"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07A1AE7" w14:textId="4D5B6B8B" w:rsidR="6F2C7F7D" w:rsidRDefault="6F2C7F7D" w:rsidP="6F2C7F7D">
            <w:pPr>
              <w:spacing w:after="0"/>
            </w:pPr>
            <w:r w:rsidRPr="6F2C7F7D">
              <w:rPr>
                <w:rFonts w:ascii="Calibri" w:eastAsia="Calibri" w:hAnsi="Calibri" w:cs="Calibri"/>
              </w:rPr>
              <w:t>4.2.2.7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83FD7E6" w14:textId="3F9AD2C4" w:rsidR="6F2C7F7D" w:rsidRDefault="6F2C7F7D" w:rsidP="6F2C7F7D">
            <w:pPr>
              <w:spacing w:after="0"/>
            </w:pPr>
            <w:r w:rsidRPr="6F2C7F7D">
              <w:rPr>
                <w:rFonts w:ascii="Calibri" w:eastAsia="Calibri" w:hAnsi="Calibri" w:cs="Calibri"/>
              </w:rPr>
              <w:t>Transportni prehod mora pokazati dokazilo o uspešno opravljenem testiranju z različnimi pridobitelji.</w:t>
            </w:r>
          </w:p>
        </w:tc>
      </w:tr>
      <w:tr w:rsidR="6F2C7F7D" w14:paraId="1ABC565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7F5A774" w14:textId="65A4878D"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6212D97" w14:textId="5B3795DD" w:rsidR="6F2C7F7D" w:rsidRDefault="6F2C7F7D" w:rsidP="6F2C7F7D">
            <w:pPr>
              <w:spacing w:after="0"/>
            </w:pPr>
            <w:r w:rsidRPr="6F2C7F7D">
              <w:rPr>
                <w:rFonts w:ascii="Calibri" w:eastAsia="Calibri" w:hAnsi="Calibri" w:cs="Calibri"/>
              </w:rPr>
              <w:t>4.2.2.8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5FEC22D" w14:textId="05C398D3" w:rsidR="6F2C7F7D" w:rsidRDefault="6F2C7F7D" w:rsidP="6F2C7F7D">
            <w:pPr>
              <w:spacing w:after="0"/>
            </w:pPr>
            <w:r w:rsidRPr="6F2C7F7D">
              <w:rPr>
                <w:rFonts w:ascii="Calibri" w:eastAsia="Calibri" w:hAnsi="Calibri" w:cs="Calibri"/>
              </w:rPr>
              <w:t>Transportni prehod usklajuje upravljanje vseh finančnih storitev. Transportni prehod se poveže s ponudniki plačilnih storitev (pridobitelj in plačilne sheme) in upravlja to storitev v imenu DUJPP.</w:t>
            </w:r>
          </w:p>
        </w:tc>
      </w:tr>
      <w:tr w:rsidR="6F2C7F7D" w14:paraId="3349373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E2FC389" w14:textId="411628ED"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F2C34F6" w14:textId="18AB1F21" w:rsidR="6F2C7F7D" w:rsidRDefault="6F2C7F7D" w:rsidP="6F2C7F7D">
            <w:pPr>
              <w:spacing w:after="0"/>
            </w:pPr>
            <w:r w:rsidRPr="6F2C7F7D">
              <w:rPr>
                <w:rFonts w:ascii="Calibri" w:eastAsia="Calibri" w:hAnsi="Calibri" w:cs="Calibri"/>
              </w:rPr>
              <w:t>4.2.2.9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3674373" w14:textId="333BA3C3" w:rsidR="6F2C7F7D" w:rsidRDefault="6F2C7F7D" w:rsidP="6F2C7F7D">
            <w:pPr>
              <w:spacing w:after="0"/>
            </w:pPr>
            <w:r w:rsidRPr="6F2C7F7D">
              <w:rPr>
                <w:rFonts w:ascii="Calibri" w:eastAsia="Calibri" w:hAnsi="Calibri" w:cs="Calibri"/>
              </w:rPr>
              <w:t>Transportni prehod podpira tako model preklopa na izdajatelja kot tudi model preklopa na pridobitelja za obdelavo. V primeru preklopa na izdajatelja tranzitna vrata pošljejo podatke o transakciji izdajateljicu (prek veljavne sheme) v odobritev. V primeru preklopa na pridobitelja bo Transportni prehoda poslal podatke o transakciji pridobitelju. Pridobitelj jih bo nato poslal shemi, ki jih bo poslala izdajatelju v avtorizacijo.</w:t>
            </w:r>
          </w:p>
        </w:tc>
      </w:tr>
      <w:tr w:rsidR="6F2C7F7D" w14:paraId="7D6E996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D445BEA" w14:textId="12AD5198"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E11DE2F" w14:textId="7FDDE633" w:rsidR="6F2C7F7D" w:rsidRDefault="6F2C7F7D" w:rsidP="6F2C7F7D">
            <w:pPr>
              <w:spacing w:after="0"/>
            </w:pPr>
            <w:r w:rsidRPr="6F2C7F7D">
              <w:rPr>
                <w:rFonts w:ascii="Calibri" w:eastAsia="Calibri" w:hAnsi="Calibri" w:cs="Calibri"/>
              </w:rPr>
              <w:t>4.2.2.10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552F357" w14:textId="44F0C11D" w:rsidR="6F2C7F7D" w:rsidRDefault="6F2C7F7D" w:rsidP="6F2C7F7D">
            <w:pPr>
              <w:spacing w:after="0"/>
            </w:pPr>
            <w:r w:rsidRPr="6F2C7F7D">
              <w:rPr>
                <w:rFonts w:ascii="Calibri" w:eastAsia="Calibri" w:hAnsi="Calibri" w:cs="Calibri"/>
              </w:rPr>
              <w:t>Transportni prehod preusmeri transakcije s plačilnimi karticami, izdanimi s strani bank, na pridobitelja v skladu s specifikacijo plačilnega vmesnika, ki jo zagotovi pridobitelj.</w:t>
            </w:r>
          </w:p>
        </w:tc>
      </w:tr>
      <w:tr w:rsidR="6F2C7F7D" w14:paraId="2F122FE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47BD9F2" w14:textId="3B0DC78F"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EA567C2" w14:textId="20F62201" w:rsidR="6F2C7F7D" w:rsidRDefault="6F2C7F7D" w:rsidP="6F2C7F7D">
            <w:pPr>
              <w:spacing w:after="0"/>
            </w:pPr>
            <w:r w:rsidRPr="6F2C7F7D">
              <w:rPr>
                <w:rFonts w:ascii="Calibri" w:eastAsia="Calibri" w:hAnsi="Calibri" w:cs="Calibri"/>
              </w:rPr>
              <w:t>4.2.2.11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F95179C" w14:textId="08B3FBF9" w:rsidR="6F2C7F7D" w:rsidRDefault="6F2C7F7D" w:rsidP="6F2C7F7D">
            <w:pPr>
              <w:spacing w:after="0"/>
            </w:pPr>
            <w:r w:rsidRPr="6F2C7F7D">
              <w:rPr>
                <w:rFonts w:ascii="Calibri" w:eastAsia="Calibri" w:hAnsi="Calibri" w:cs="Calibri"/>
              </w:rPr>
              <w:t>Transportni prehod podpira hkratno preklapljanje med enim ali več pridobitelji (ki imajo licenco za iste in različne plačilne sheme), odvisno od števila pogodb o pridobitvi, ki jih bo podpisal DUJPP.</w:t>
            </w:r>
          </w:p>
        </w:tc>
      </w:tr>
      <w:tr w:rsidR="6F2C7F7D" w14:paraId="1C39ED2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A692FCD" w14:textId="102C3275"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79DAD4A" w14:textId="1899BAC2" w:rsidR="6F2C7F7D" w:rsidRDefault="6F2C7F7D" w:rsidP="6F2C7F7D">
            <w:pPr>
              <w:spacing w:after="0"/>
            </w:pPr>
            <w:r w:rsidRPr="6F2C7F7D">
              <w:rPr>
                <w:rFonts w:ascii="Calibri" w:eastAsia="Calibri" w:hAnsi="Calibri" w:cs="Calibri"/>
              </w:rPr>
              <w:t>4.2.2.12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B5B77F8" w14:textId="0D247119" w:rsidR="6F2C7F7D" w:rsidRDefault="6F2C7F7D" w:rsidP="6F2C7F7D">
            <w:pPr>
              <w:spacing w:after="0"/>
            </w:pPr>
            <w:r w:rsidRPr="6F2C7F7D">
              <w:rPr>
                <w:rFonts w:ascii="Calibri" w:eastAsia="Calibri" w:hAnsi="Calibri" w:cs="Calibri"/>
              </w:rPr>
              <w:t>Transportni prejod omogoča preklop transakcij s plačilnimi karticami, izdanimi s strani "banke", na npr. American Express, Diners Club International v skladu s specifikacijo plačilnega vmesnika, ki jo zagotovijo American Express, Diners Club International ... (neobvezno)</w:t>
            </w:r>
          </w:p>
        </w:tc>
      </w:tr>
      <w:tr w:rsidR="6F2C7F7D" w14:paraId="3FDACA9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3C1CA80" w14:textId="7301C0D5"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F9312D5" w14:textId="2FACA8B9" w:rsidR="6F2C7F7D" w:rsidRDefault="6F2C7F7D" w:rsidP="6F2C7F7D">
            <w:pPr>
              <w:spacing w:after="0"/>
            </w:pPr>
            <w:r w:rsidRPr="6F2C7F7D">
              <w:rPr>
                <w:rFonts w:ascii="Calibri" w:eastAsia="Calibri" w:hAnsi="Calibri" w:cs="Calibri"/>
              </w:rPr>
              <w:t>4.2.2.13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4774F9A" w14:textId="70096DC7" w:rsidR="6F2C7F7D" w:rsidRDefault="6F2C7F7D" w:rsidP="6F2C7F7D">
            <w:pPr>
              <w:spacing w:after="0"/>
            </w:pPr>
            <w:r w:rsidRPr="6F2C7F7D">
              <w:rPr>
                <w:rFonts w:ascii="Calibri" w:eastAsia="Calibri" w:hAnsi="Calibri" w:cs="Calibri"/>
              </w:rPr>
              <w:t>Transportni prehod mora biti sposoben usmeriti 0,5 milijona transakcij za avtorizacijo plačil na dan na ciljne finančne organizacije, kot je določeno s pravili usmerjanja, z možnostjo povečanja na 1 milijon transakcij na dan brez večjih nadgradenj sistema.</w:t>
            </w:r>
          </w:p>
        </w:tc>
      </w:tr>
      <w:tr w:rsidR="6F2C7F7D" w14:paraId="0C483BB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541A8B9" w14:textId="70D95726"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C61EE03" w14:textId="049A389C" w:rsidR="6F2C7F7D" w:rsidRDefault="6F2C7F7D" w:rsidP="6F2C7F7D">
            <w:pPr>
              <w:spacing w:after="0"/>
            </w:pPr>
            <w:r w:rsidRPr="6F2C7F7D">
              <w:rPr>
                <w:rFonts w:ascii="Calibri" w:eastAsia="Calibri" w:hAnsi="Calibri" w:cs="Calibri"/>
              </w:rPr>
              <w:t>4.2.2.14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3DE2346" w14:textId="12D6EA39" w:rsidR="6F2C7F7D" w:rsidRDefault="6F2C7F7D" w:rsidP="6F2C7F7D">
            <w:pPr>
              <w:spacing w:after="0"/>
            </w:pPr>
            <w:r w:rsidRPr="6F2C7F7D">
              <w:rPr>
                <w:rFonts w:ascii="Calibri" w:eastAsia="Calibri" w:hAnsi="Calibri" w:cs="Calibri"/>
              </w:rPr>
              <w:t>Transportni prehod obdela predložene plačilne transakcije za več operaterjev, s kliringom in poravnavo. Plačilne transakcije vsebujejo identifikator operaterja, ki se uporabi za poravnavo.</w:t>
            </w:r>
          </w:p>
        </w:tc>
      </w:tr>
      <w:tr w:rsidR="6F2C7F7D" w14:paraId="1B3AA17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D1DF5D7" w14:textId="38043208"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359FAE5" w14:textId="31C2C81B" w:rsidR="6F2C7F7D" w:rsidRDefault="6F2C7F7D" w:rsidP="6F2C7F7D">
            <w:pPr>
              <w:spacing w:after="0"/>
            </w:pPr>
            <w:r w:rsidRPr="6F2C7F7D">
              <w:rPr>
                <w:rFonts w:ascii="Calibri" w:eastAsia="Calibri" w:hAnsi="Calibri" w:cs="Calibri"/>
              </w:rPr>
              <w:t>4.2.2.15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8AB7512" w14:textId="740A9026" w:rsidR="6F2C7F7D" w:rsidRDefault="6F2C7F7D" w:rsidP="6F2C7F7D">
            <w:pPr>
              <w:spacing w:after="0"/>
            </w:pPr>
            <w:r w:rsidRPr="6F2C7F7D">
              <w:rPr>
                <w:rFonts w:ascii="Calibri" w:eastAsia="Calibri" w:hAnsi="Calibri" w:cs="Calibri"/>
              </w:rPr>
              <w:t>Transportni prehod na podlagi informacij, prejetih od "Level 1" EMV naprav, ponudnikom plačil pošlje naslednje zahteve za operacije:</w:t>
            </w:r>
            <w:r>
              <w:br/>
            </w:r>
            <w:r w:rsidRPr="6F2C7F7D">
              <w:rPr>
                <w:rFonts w:ascii="Calibri" w:eastAsia="Calibri" w:hAnsi="Calibri" w:cs="Calibri"/>
              </w:rPr>
              <w:t xml:space="preserve"> - Zahteve za preverjanje računa</w:t>
            </w:r>
            <w:r>
              <w:br/>
            </w:r>
            <w:r w:rsidRPr="6F2C7F7D">
              <w:rPr>
                <w:rFonts w:ascii="Calibri" w:eastAsia="Calibri" w:hAnsi="Calibri" w:cs="Calibri"/>
              </w:rPr>
              <w:t xml:space="preserve"> - Transakcije avtorizacije</w:t>
            </w:r>
            <w:r>
              <w:br/>
            </w:r>
            <w:r w:rsidRPr="6F2C7F7D">
              <w:rPr>
                <w:rFonts w:ascii="Calibri" w:eastAsia="Calibri" w:hAnsi="Calibri" w:cs="Calibri"/>
              </w:rPr>
              <w:t xml:space="preserve"> - Zapisi o obračunu</w:t>
            </w:r>
            <w:r>
              <w:br/>
            </w:r>
            <w:r w:rsidRPr="6F2C7F7D">
              <w:rPr>
                <w:rFonts w:ascii="Calibri" w:eastAsia="Calibri" w:hAnsi="Calibri" w:cs="Calibri"/>
              </w:rPr>
              <w:t xml:space="preserve"> - Povratne transakcije</w:t>
            </w:r>
            <w:r>
              <w:br/>
            </w:r>
            <w:r w:rsidRPr="6F2C7F7D">
              <w:rPr>
                <w:rFonts w:ascii="Calibri" w:eastAsia="Calibri" w:hAnsi="Calibri" w:cs="Calibri"/>
              </w:rPr>
              <w:t xml:space="preserve"> -Transakcije vračil</w:t>
            </w:r>
          </w:p>
        </w:tc>
      </w:tr>
      <w:tr w:rsidR="6F2C7F7D" w14:paraId="655716F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1F9CA3E" w14:textId="437B06D7"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3EC22D8" w14:textId="7FB9706D" w:rsidR="6F2C7F7D" w:rsidRDefault="6F2C7F7D" w:rsidP="6F2C7F7D">
            <w:pPr>
              <w:spacing w:after="0"/>
            </w:pPr>
            <w:r w:rsidRPr="6F2C7F7D">
              <w:rPr>
                <w:rFonts w:ascii="Calibri" w:eastAsia="Calibri" w:hAnsi="Calibri" w:cs="Calibri"/>
              </w:rPr>
              <w:t>4.2.2.16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BCE1554" w14:textId="647111F8" w:rsidR="6F2C7F7D" w:rsidRDefault="6F2C7F7D" w:rsidP="6F2C7F7D">
            <w:pPr>
              <w:spacing w:after="0"/>
            </w:pPr>
            <w:r w:rsidRPr="6F2C7F7D">
              <w:rPr>
                <w:rFonts w:ascii="Calibri" w:eastAsia="Calibri" w:hAnsi="Calibri" w:cs="Calibri"/>
              </w:rPr>
              <w:t>Transportni prehod upravlja naslednje prejete odzive operacij od ponudnikov plačilnih storitev:</w:t>
            </w:r>
            <w:r>
              <w:br/>
            </w:r>
            <w:r w:rsidRPr="6F2C7F7D">
              <w:rPr>
                <w:rFonts w:ascii="Calibri" w:eastAsia="Calibri" w:hAnsi="Calibri" w:cs="Calibri"/>
              </w:rPr>
              <w:t xml:space="preserve"> - Zahteve za preverjanje računa</w:t>
            </w:r>
            <w:r>
              <w:br/>
            </w:r>
            <w:r w:rsidRPr="6F2C7F7D">
              <w:rPr>
                <w:rFonts w:ascii="Calibri" w:eastAsia="Calibri" w:hAnsi="Calibri" w:cs="Calibri"/>
              </w:rPr>
              <w:t xml:space="preserve"> - Transakcije odobritve</w:t>
            </w:r>
            <w:r>
              <w:br/>
            </w:r>
            <w:r w:rsidRPr="6F2C7F7D">
              <w:rPr>
                <w:rFonts w:ascii="Calibri" w:eastAsia="Calibri" w:hAnsi="Calibri" w:cs="Calibri"/>
              </w:rPr>
              <w:t xml:space="preserve"> - Zapisi o obračunu</w:t>
            </w:r>
            <w:r>
              <w:br/>
            </w:r>
            <w:r w:rsidRPr="6F2C7F7D">
              <w:rPr>
                <w:rFonts w:ascii="Calibri" w:eastAsia="Calibri" w:hAnsi="Calibri" w:cs="Calibri"/>
              </w:rPr>
              <w:t xml:space="preserve"> - Povratne transakcije</w:t>
            </w:r>
            <w:r>
              <w:br/>
            </w:r>
            <w:r w:rsidRPr="6F2C7F7D">
              <w:rPr>
                <w:rFonts w:ascii="Calibri" w:eastAsia="Calibri" w:hAnsi="Calibri" w:cs="Calibri"/>
              </w:rPr>
              <w:t xml:space="preserve"> - Transakcije vračil</w:t>
            </w:r>
          </w:p>
        </w:tc>
      </w:tr>
      <w:tr w:rsidR="6F2C7F7D" w14:paraId="02D24F4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6BBB255" w14:textId="3AAC4981"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2228D54" w14:textId="4A11ABBD" w:rsidR="6F2C7F7D" w:rsidRDefault="6F2C7F7D" w:rsidP="6F2C7F7D">
            <w:pPr>
              <w:spacing w:after="0"/>
            </w:pPr>
            <w:r w:rsidRPr="6F2C7F7D">
              <w:rPr>
                <w:rFonts w:ascii="Calibri" w:eastAsia="Calibri" w:hAnsi="Calibri" w:cs="Calibri"/>
              </w:rPr>
              <w:t>4.2.2.17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DE3DF68" w14:textId="7E1C9EF6" w:rsidR="6F2C7F7D" w:rsidRDefault="6F2C7F7D" w:rsidP="6F2C7F7D">
            <w:pPr>
              <w:spacing w:after="0"/>
            </w:pPr>
            <w:r w:rsidRPr="6F2C7F7D">
              <w:rPr>
                <w:rFonts w:ascii="Calibri" w:eastAsia="Calibri" w:hAnsi="Calibri" w:cs="Calibri"/>
              </w:rPr>
              <w:t>Transportni prehod se nahaja v infrastrukturi, ki je certificirana v skladu z zadnjo veljavno različico standarda PCI-DSS.</w:t>
            </w:r>
          </w:p>
        </w:tc>
      </w:tr>
      <w:tr w:rsidR="6F2C7F7D" w14:paraId="13A742A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5D160E7" w14:textId="7707217B"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4E5CDFD" w14:textId="06B74D7C" w:rsidR="6F2C7F7D" w:rsidRDefault="6F2C7F7D" w:rsidP="6F2C7F7D">
            <w:pPr>
              <w:spacing w:after="0"/>
            </w:pPr>
            <w:r w:rsidRPr="6F2C7F7D">
              <w:rPr>
                <w:rFonts w:ascii="Calibri" w:eastAsia="Calibri" w:hAnsi="Calibri" w:cs="Calibri"/>
              </w:rPr>
              <w:t>4.2.2.18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7A70E40" w14:textId="1CB3E347" w:rsidR="6F2C7F7D" w:rsidRDefault="6F2C7F7D" w:rsidP="6F2C7F7D">
            <w:pPr>
              <w:spacing w:after="0"/>
            </w:pPr>
            <w:r w:rsidRPr="6F2C7F7D">
              <w:rPr>
                <w:rFonts w:ascii="Calibri" w:eastAsia="Calibri" w:hAnsi="Calibri" w:cs="Calibri"/>
              </w:rPr>
              <w:t>Transportni prehod mora biti skladen z modelom agregirane vozovnice (PAYG in MTT), pri katerem vozovnico izračuna sistem IJPP ABT, ki združuje več potovanj pri več prevoznikih.</w:t>
            </w:r>
          </w:p>
        </w:tc>
      </w:tr>
      <w:tr w:rsidR="6F2C7F7D" w14:paraId="54BB4F0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91938F9" w14:textId="2BAECAE8"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0ED4D05" w14:textId="04D0C733" w:rsidR="6F2C7F7D" w:rsidRDefault="6F2C7F7D" w:rsidP="6F2C7F7D">
            <w:pPr>
              <w:spacing w:after="0"/>
            </w:pPr>
            <w:r w:rsidRPr="6F2C7F7D">
              <w:rPr>
                <w:rFonts w:ascii="Calibri" w:eastAsia="Calibri" w:hAnsi="Calibri" w:cs="Calibri"/>
              </w:rPr>
              <w:t>4.2.2.19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0ECFDD8" w14:textId="56AF8AB7" w:rsidR="6F2C7F7D" w:rsidRDefault="6F2C7F7D" w:rsidP="6F2C7F7D">
            <w:pPr>
              <w:spacing w:after="0"/>
            </w:pPr>
            <w:r w:rsidRPr="6F2C7F7D">
              <w:rPr>
                <w:rFonts w:ascii="Calibri" w:eastAsia="Calibri" w:hAnsi="Calibri" w:cs="Calibri"/>
              </w:rPr>
              <w:t>Platforma za obdelavo EMV mora podpirati obdelavo več kod kategorije trgovca (poslovne kode sprejemnika kartic, opredeljene v standardu ISO 18245), vključno z vrsto tranzita.</w:t>
            </w:r>
          </w:p>
        </w:tc>
      </w:tr>
      <w:tr w:rsidR="6F2C7F7D" w14:paraId="1678BAE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A20F23A" w14:textId="508FA197"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DB9A9C9" w14:textId="58912774" w:rsidR="6F2C7F7D" w:rsidRDefault="6F2C7F7D" w:rsidP="6F2C7F7D">
            <w:pPr>
              <w:spacing w:after="0"/>
            </w:pPr>
            <w:r w:rsidRPr="6F2C7F7D">
              <w:rPr>
                <w:rFonts w:ascii="Calibri" w:eastAsia="Calibri" w:hAnsi="Calibri" w:cs="Calibri"/>
              </w:rPr>
              <w:t>4.2.2.20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B9B2A48" w14:textId="74B2B681" w:rsidR="6F2C7F7D" w:rsidRDefault="6F2C7F7D" w:rsidP="6F2C7F7D">
            <w:pPr>
              <w:spacing w:after="0"/>
            </w:pPr>
            <w:r w:rsidRPr="6F2C7F7D">
              <w:rPr>
                <w:rFonts w:ascii="Calibri" w:eastAsia="Calibri" w:hAnsi="Calibri" w:cs="Calibri"/>
              </w:rPr>
              <w:t>Transportni prehod mora zagotavljati storitev, ki deluje 24 ur na dan, 7 dni v tednu in 7 dni v tednu ter zagotavlja hiter odziv, da se zagotovi pravočasna obdelava transakcij, pri čemer podrobno navede svojo razpoložljivost in čas obdelave transakcij.</w:t>
            </w:r>
          </w:p>
        </w:tc>
      </w:tr>
      <w:tr w:rsidR="6F2C7F7D" w14:paraId="26CFFB7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FE5EED9" w14:textId="079CD2CA"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3B51342" w14:textId="6CDB9730" w:rsidR="6F2C7F7D" w:rsidRDefault="6F2C7F7D" w:rsidP="6F2C7F7D">
            <w:pPr>
              <w:spacing w:after="0"/>
            </w:pPr>
            <w:r w:rsidRPr="6F2C7F7D">
              <w:rPr>
                <w:rFonts w:ascii="Calibri" w:eastAsia="Calibri" w:hAnsi="Calibri" w:cs="Calibri"/>
              </w:rPr>
              <w:t>4.2.2.21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3B331C8" w14:textId="067B5A80" w:rsidR="6F2C7F7D" w:rsidRDefault="6F2C7F7D" w:rsidP="6F2C7F7D">
            <w:pPr>
              <w:spacing w:after="0"/>
            </w:pPr>
            <w:r w:rsidRPr="6F2C7F7D">
              <w:rPr>
                <w:rFonts w:ascii="Calibri" w:eastAsia="Calibri" w:hAnsi="Calibri" w:cs="Calibri"/>
              </w:rPr>
              <w:t>Ponudnik tranzitnega plačilnega prehoda (TGW) razkriti vse podizvajalce in tretje osebe, ki sodelujejo pri izvajanju ali gostovanju TGW rešitev in imajo dostop do tranzitnih plačilnih podatkov.</w:t>
            </w:r>
            <w:r>
              <w:br/>
            </w:r>
            <w:r w:rsidRPr="6F2C7F7D">
              <w:rPr>
                <w:rFonts w:ascii="Calibri" w:eastAsia="Calibri" w:hAnsi="Calibri" w:cs="Calibri"/>
              </w:rPr>
              <w:t xml:space="preserve"> </w:t>
            </w:r>
            <w:r>
              <w:br/>
            </w:r>
            <w:r w:rsidRPr="6F2C7F7D">
              <w:rPr>
                <w:rFonts w:ascii="Calibri" w:eastAsia="Calibri" w:hAnsi="Calibri" w:cs="Calibri"/>
              </w:rPr>
              <w:t>Ponudnik tranzitnega plačilnega prehoda (TGW) se bo zavezal, da bo za vsako spremembo takih podizvajalcev predhodno pridobiti soglasje DUJPP.</w:t>
            </w:r>
          </w:p>
        </w:tc>
      </w:tr>
    </w:tbl>
    <w:p w14:paraId="2CE12F4F" w14:textId="104782CB" w:rsidR="008B63B9" w:rsidRPr="000570F4" w:rsidRDefault="008B63B9" w:rsidP="6F2C7F7D">
      <w:pPr>
        <w:spacing w:line="300" w:lineRule="exact"/>
        <w:contextualSpacing/>
        <w:jc w:val="both"/>
      </w:pPr>
    </w:p>
    <w:p w14:paraId="11FD3638" w14:textId="065666A1" w:rsidR="00102051" w:rsidRPr="000570F4" w:rsidRDefault="00102051" w:rsidP="6F2C7F7D">
      <w:r>
        <w:br w:type="page"/>
      </w:r>
    </w:p>
    <w:p w14:paraId="7B5ECA5F" w14:textId="77777777" w:rsidR="00C6756B" w:rsidRPr="000570F4" w:rsidRDefault="00C6756B" w:rsidP="00C6756B">
      <w:pPr>
        <w:jc w:val="both"/>
      </w:pPr>
    </w:p>
    <w:p w14:paraId="7E869BF0" w14:textId="77777777" w:rsidR="00C6756B" w:rsidRPr="000570F4" w:rsidRDefault="01124191" w:rsidP="003A4B8A">
      <w:pPr>
        <w:pStyle w:val="Heading3"/>
      </w:pPr>
      <w:bookmarkStart w:id="84" w:name="_Toc1408722727"/>
      <w:r>
        <w:t>Obdelava transakcij</w:t>
      </w:r>
      <w:bookmarkEnd w:id="84"/>
    </w:p>
    <w:p w14:paraId="0D194917" w14:textId="0EDD1913" w:rsidR="00C6756B" w:rsidRPr="000570F4" w:rsidRDefault="00B93DC5" w:rsidP="00C6756B">
      <w:pPr>
        <w:jc w:val="both"/>
      </w:pPr>
      <w:r>
        <w:t>Ponudniki</w:t>
      </w:r>
      <w:r w:rsidR="00C6756B" w:rsidRPr="000570F4">
        <w:t xml:space="preserve"> morajo izpolnjevati zahteve glede obdelave transakcij TGW iz poglavja o funkcionalnih zahtevah in vseh drugih ustreznih </w:t>
      </w:r>
      <w:r w:rsidR="007A285D">
        <w:t>podpoglavjih</w:t>
      </w:r>
      <w:r w:rsidR="00C6756B" w:rsidRPr="000570F4">
        <w:t xml:space="preserve"> tega </w:t>
      </w:r>
      <w:r w:rsidR="002900BA">
        <w:t>javnega naročila</w:t>
      </w:r>
      <w:r w:rsidR="00C6756B" w:rsidRPr="000570F4">
        <w:t xml:space="preserve">. Del tega segmenta </w:t>
      </w:r>
      <w:r w:rsidR="00C95EF2" w:rsidRPr="000570F4">
        <w:t>je</w:t>
      </w:r>
      <w:r w:rsidR="00C6756B" w:rsidRPr="000570F4">
        <w:t>:</w:t>
      </w:r>
    </w:p>
    <w:p w14:paraId="422A6953" w14:textId="11AF0EA2" w:rsidR="00C6756B" w:rsidRPr="000570F4" w:rsidRDefault="00417064" w:rsidP="00433115">
      <w:pPr>
        <w:pStyle w:val="ListParagraph"/>
        <w:numPr>
          <w:ilvl w:val="0"/>
          <w:numId w:val="23"/>
        </w:numPr>
        <w:jc w:val="both"/>
      </w:pPr>
      <w:r>
        <w:t>Obdelava transakcij</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230"/>
        <w:gridCol w:w="6705"/>
      </w:tblGrid>
      <w:tr w:rsidR="6F2C7F7D" w14:paraId="3FFC1CA5"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0C79CFB9"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30"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60A308EF" w14:textId="0FB654B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70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62716DD6" w14:textId="7F90E860"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78D701B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DCBBE35" w14:textId="265DAFD7"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473F7C8" w14:textId="29779B39" w:rsidR="6F2C7F7D" w:rsidRDefault="6F2C7F7D" w:rsidP="6F2C7F7D">
            <w:pPr>
              <w:spacing w:after="0"/>
            </w:pPr>
            <w:r w:rsidRPr="6F2C7F7D">
              <w:rPr>
                <w:rFonts w:ascii="Calibri" w:eastAsia="Calibri" w:hAnsi="Calibri" w:cs="Calibri"/>
              </w:rPr>
              <w:t>4.2.3.1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6298B48" w14:textId="225456B9" w:rsidR="6F2C7F7D" w:rsidRDefault="6F2C7F7D" w:rsidP="6F2C7F7D">
            <w:pPr>
              <w:spacing w:after="0"/>
            </w:pPr>
            <w:r w:rsidRPr="6F2C7F7D">
              <w:rPr>
                <w:rFonts w:ascii="Calibri" w:eastAsia="Calibri" w:hAnsi="Calibri" w:cs="Calibri"/>
              </w:rPr>
              <w:t>Transportni prehod podpira naslednje transakcije in jih obdela, ko jih prejme iz sistema ABT za prodajo vozovnic (vendar niso omejena na):</w:t>
            </w:r>
            <w:r>
              <w:br/>
            </w:r>
            <w:r w:rsidRPr="6F2C7F7D">
              <w:rPr>
                <w:rFonts w:ascii="Calibri" w:eastAsia="Calibri" w:hAnsi="Calibri" w:cs="Calibri"/>
              </w:rPr>
              <w:t xml:space="preserve"> - Avtorizacija: Pridobitev avtorizacije plačila od finančnih institucij izdajateljic</w:t>
            </w:r>
            <w:r>
              <w:br/>
            </w:r>
            <w:r w:rsidRPr="6F2C7F7D">
              <w:rPr>
                <w:rFonts w:ascii="Calibri" w:eastAsia="Calibri" w:hAnsi="Calibri" w:cs="Calibri"/>
              </w:rPr>
              <w:t xml:space="preserve"> - Vračilo: (Refund): Vračilo kupcu, ki mu je bilo zaračunano več, kot mu je treba (vsa sredstva ali del sredstev)</w:t>
            </w:r>
            <w:r>
              <w:br/>
            </w:r>
            <w:r w:rsidRPr="6F2C7F7D">
              <w:rPr>
                <w:rFonts w:ascii="Calibri" w:eastAsia="Calibri" w:hAnsi="Calibri" w:cs="Calibri"/>
              </w:rPr>
              <w:t xml:space="preserve"> - Povratno: Preklic in ponovna predložitev transakcije</w:t>
            </w:r>
            <w:r>
              <w:br/>
            </w:r>
            <w:r w:rsidRPr="6F2C7F7D">
              <w:rPr>
                <w:rFonts w:ascii="Calibri" w:eastAsia="Calibri" w:hAnsi="Calibri" w:cs="Calibri"/>
              </w:rPr>
              <w:t xml:space="preserve"> - Izterjava dolga: Izterjava neplačanega zneska</w:t>
            </w:r>
            <w:r>
              <w:br/>
            </w:r>
            <w:r w:rsidRPr="6F2C7F7D">
              <w:rPr>
                <w:rFonts w:ascii="Calibri" w:eastAsia="Calibri" w:hAnsi="Calibri" w:cs="Calibri"/>
              </w:rPr>
              <w:t xml:space="preserve"> - Zahteva za preverjanje računa: Preverjanje računa stranke </w:t>
            </w:r>
            <w:r>
              <w:br/>
            </w:r>
            <w:r w:rsidRPr="6F2C7F7D">
              <w:rPr>
                <w:rFonts w:ascii="Calibri" w:eastAsia="Calibri" w:hAnsi="Calibri" w:cs="Calibri"/>
              </w:rPr>
              <w:t>Zahteve se posredujejo ponudnikom plačil, rezultati obdelave pa se sporočijo v sistem ABT.</w:t>
            </w:r>
          </w:p>
        </w:tc>
      </w:tr>
      <w:tr w:rsidR="6F2C7F7D" w14:paraId="0F1E509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6CA2F1F" w14:textId="345F6DEB"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FED4C62" w14:textId="31C40EB8" w:rsidR="6F2C7F7D" w:rsidRDefault="6F2C7F7D" w:rsidP="6F2C7F7D">
            <w:pPr>
              <w:spacing w:after="0"/>
            </w:pPr>
            <w:r w:rsidRPr="6F2C7F7D">
              <w:rPr>
                <w:rFonts w:ascii="Calibri" w:eastAsia="Calibri" w:hAnsi="Calibri" w:cs="Calibri"/>
              </w:rPr>
              <w:t>4.2.3.2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37ED044" w14:textId="78544F24" w:rsidR="6F2C7F7D" w:rsidRDefault="6F2C7F7D" w:rsidP="6F2C7F7D">
            <w:pPr>
              <w:spacing w:after="0"/>
            </w:pPr>
            <w:r w:rsidRPr="6F2C7F7D">
              <w:rPr>
                <w:rFonts w:ascii="Calibri" w:eastAsia="Calibri" w:hAnsi="Calibri" w:cs="Calibri"/>
              </w:rPr>
              <w:t>Transportni prehod podpira samodejno sprožanje posebnih operacij na podlagi opredeljenih poslovnih pravil, kot so npr:</w:t>
            </w:r>
            <w:r>
              <w:br/>
            </w:r>
            <w:r w:rsidRPr="6F2C7F7D">
              <w:rPr>
                <w:rFonts w:ascii="Calibri" w:eastAsia="Calibri" w:hAnsi="Calibri" w:cs="Calibri"/>
              </w:rPr>
              <w:t xml:space="preserve"> - redni ponovni poskusi izterjave dolga v primeru neuspeha</w:t>
            </w:r>
            <w:r>
              <w:br/>
            </w:r>
            <w:r w:rsidRPr="6F2C7F7D">
              <w:rPr>
                <w:rFonts w:ascii="Calibri" w:eastAsia="Calibri" w:hAnsi="Calibri" w:cs="Calibri"/>
              </w:rPr>
              <w:t xml:space="preserve"> - pošiljanje zahtevka za preverjanje računa ob prvi uporabi plačilne kartice</w:t>
            </w:r>
            <w:r>
              <w:br/>
            </w:r>
            <w:r w:rsidRPr="6F2C7F7D">
              <w:rPr>
                <w:rFonts w:ascii="Calibri" w:eastAsia="Calibri" w:hAnsi="Calibri" w:cs="Calibri"/>
              </w:rPr>
              <w:t xml:space="preserve"> - ob izterjavi dolga izbriši kartico s seznama zavrnjenih plačil</w:t>
            </w:r>
          </w:p>
        </w:tc>
      </w:tr>
      <w:tr w:rsidR="6F2C7F7D" w14:paraId="5267A9C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73FE42C" w14:textId="3B75222A"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6B6E7B4" w14:textId="09866C8C" w:rsidR="6F2C7F7D" w:rsidRDefault="6F2C7F7D" w:rsidP="6F2C7F7D">
            <w:pPr>
              <w:spacing w:after="0"/>
            </w:pPr>
            <w:r w:rsidRPr="6F2C7F7D">
              <w:rPr>
                <w:rFonts w:ascii="Calibri" w:eastAsia="Calibri" w:hAnsi="Calibri" w:cs="Calibri"/>
              </w:rPr>
              <w:t>4.2.3.3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60DB83A" w14:textId="24F6B659" w:rsidR="6F2C7F7D" w:rsidRDefault="6F2C7F7D" w:rsidP="6F2C7F7D">
            <w:pPr>
              <w:spacing w:after="0"/>
            </w:pPr>
            <w:r w:rsidRPr="6F2C7F7D">
              <w:rPr>
                <w:rFonts w:ascii="Calibri" w:eastAsia="Calibri" w:hAnsi="Calibri" w:cs="Calibri"/>
              </w:rPr>
              <w:t>Transportni prehod upravlja podatke o transakcijah, prejete iz "Level 1" EMV naprav  To med drugim vključuje:</w:t>
            </w:r>
            <w:r>
              <w:br/>
            </w:r>
            <w:r w:rsidRPr="6F2C7F7D">
              <w:rPr>
                <w:rFonts w:ascii="Calibri" w:eastAsia="Calibri" w:hAnsi="Calibri" w:cs="Calibri"/>
              </w:rPr>
              <w:t xml:space="preserve"> - Datum in čas transakcije</w:t>
            </w:r>
            <w:r>
              <w:br/>
            </w:r>
            <w:r w:rsidRPr="6F2C7F7D">
              <w:rPr>
                <w:rFonts w:ascii="Calibri" w:eastAsia="Calibri" w:hAnsi="Calibri" w:cs="Calibri"/>
              </w:rPr>
              <w:t xml:space="preserve"> - Plačilne podatke, šifrirane s ključem, ki ga je varno namestil ponudnik plačilnih storitev</w:t>
            </w:r>
            <w:r>
              <w:br/>
            </w:r>
            <w:r w:rsidRPr="6F2C7F7D">
              <w:rPr>
                <w:rFonts w:ascii="Calibri" w:eastAsia="Calibri" w:hAnsi="Calibri" w:cs="Calibri"/>
              </w:rPr>
              <w:t xml:space="preserve"> - Šifro (UID), ki jo izračunajo naprave za sprejemanje plačil</w:t>
            </w:r>
            <w:r>
              <w:br/>
            </w:r>
            <w:r w:rsidRPr="6F2C7F7D">
              <w:rPr>
                <w:rFonts w:ascii="Calibri" w:eastAsia="Calibri" w:hAnsi="Calibri" w:cs="Calibri"/>
              </w:rPr>
              <w:t xml:space="preserve"> - Identifikator transakcije za prodajo vozovnic za uskladitev podatkov s sistemom za prodajo vozovnic DUJPP</w:t>
            </w:r>
            <w:r>
              <w:br/>
            </w:r>
            <w:r w:rsidRPr="6F2C7F7D">
              <w:rPr>
                <w:rFonts w:ascii="Calibri" w:eastAsia="Calibri" w:hAnsi="Calibri" w:cs="Calibri"/>
              </w:rPr>
              <w:t xml:space="preserve"> - Znesek</w:t>
            </w:r>
          </w:p>
        </w:tc>
      </w:tr>
      <w:tr w:rsidR="6F2C7F7D" w14:paraId="0D0A9FA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C1D0A05" w14:textId="1C4FEEF0"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0D5373C" w14:textId="12FF0A04" w:rsidR="6F2C7F7D" w:rsidRDefault="6F2C7F7D" w:rsidP="6F2C7F7D">
            <w:pPr>
              <w:spacing w:after="0"/>
            </w:pPr>
            <w:r w:rsidRPr="6F2C7F7D">
              <w:rPr>
                <w:rFonts w:ascii="Calibri" w:eastAsia="Calibri" w:hAnsi="Calibri" w:cs="Calibri"/>
              </w:rPr>
              <w:t>4.2.3.4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92CDCEB" w14:textId="4D87B2F3" w:rsidR="6F2C7F7D" w:rsidRDefault="6F2C7F7D" w:rsidP="6F2C7F7D">
            <w:pPr>
              <w:spacing w:after="0"/>
            </w:pPr>
            <w:r w:rsidRPr="6F2C7F7D">
              <w:rPr>
                <w:rFonts w:ascii="Calibri" w:eastAsia="Calibri" w:hAnsi="Calibri" w:cs="Calibri"/>
              </w:rPr>
              <w:t>Transportni prehod pošlje obvestilo sistemu ABT  in "Level 1" EMV napravam, da potrdi, da so bili podatki o transakciji uspešno prejeti.</w:t>
            </w:r>
          </w:p>
        </w:tc>
      </w:tr>
      <w:tr w:rsidR="6F2C7F7D" w14:paraId="52DF09F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49634A8" w14:textId="3DC75F7E"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D716CF0" w14:textId="0CF1703F" w:rsidR="6F2C7F7D" w:rsidRDefault="6F2C7F7D" w:rsidP="6F2C7F7D">
            <w:pPr>
              <w:spacing w:after="0"/>
            </w:pPr>
            <w:r w:rsidRPr="6F2C7F7D">
              <w:rPr>
                <w:rFonts w:ascii="Calibri" w:eastAsia="Calibri" w:hAnsi="Calibri" w:cs="Calibri"/>
              </w:rPr>
              <w:t>4.2.3.5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EADFA56" w14:textId="64E41868" w:rsidR="6F2C7F7D" w:rsidRDefault="6F2C7F7D" w:rsidP="6F2C7F7D">
            <w:pPr>
              <w:spacing w:after="0"/>
            </w:pPr>
            <w:r w:rsidRPr="6F2C7F7D">
              <w:rPr>
                <w:rFonts w:ascii="Calibri" w:eastAsia="Calibri" w:hAnsi="Calibri" w:cs="Calibri"/>
              </w:rPr>
              <w:t>Transportni prehod izvede zahtevo za avtorizacijo ali zahtevo za preverjanje računa. Zahteva za preverjanje računa je posebna transakcija, ki upošteva pravila plačilnih shem. Transportni preho mora upoštevati vsa pravila, ki jih določajo podprte plačilne sheme.</w:t>
            </w:r>
          </w:p>
        </w:tc>
      </w:tr>
      <w:tr w:rsidR="6F2C7F7D" w14:paraId="15FA82F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A737C10" w14:textId="56A8812D"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52FB51A" w14:textId="445D5E38" w:rsidR="6F2C7F7D" w:rsidRDefault="6F2C7F7D" w:rsidP="6F2C7F7D">
            <w:pPr>
              <w:spacing w:after="0"/>
            </w:pPr>
            <w:r w:rsidRPr="6F2C7F7D">
              <w:rPr>
                <w:rFonts w:ascii="Calibri" w:eastAsia="Calibri" w:hAnsi="Calibri" w:cs="Calibri"/>
              </w:rPr>
              <w:t>4.2.3.6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BCE4998" w14:textId="2C4D4589" w:rsidR="6F2C7F7D" w:rsidRDefault="6F2C7F7D" w:rsidP="6F2C7F7D">
            <w:pPr>
              <w:spacing w:after="0"/>
            </w:pPr>
            <w:r w:rsidRPr="6F2C7F7D">
              <w:rPr>
                <w:rFonts w:ascii="Calibri" w:eastAsia="Calibri" w:hAnsi="Calibri" w:cs="Calibri"/>
              </w:rPr>
              <w:t>Transportni prehod izvaja in upravlja vse vrste avtorizacij, ki so potrebne za odprte plačilne transakcije EMV in zaprte transakcije z zasebno oznako, ki jih določajo ciljne plačilne sheme. To vključuje:</w:t>
            </w:r>
            <w:r>
              <w:br/>
            </w:r>
            <w:r w:rsidRPr="6F2C7F7D">
              <w:rPr>
                <w:rFonts w:ascii="Calibri" w:eastAsia="Calibri" w:hAnsi="Calibri" w:cs="Calibri"/>
              </w:rPr>
              <w:t xml:space="preserve"> - Zahteve za avtorizacijo v realnem času</w:t>
            </w:r>
            <w:r>
              <w:br/>
            </w:r>
            <w:r w:rsidRPr="6F2C7F7D">
              <w:rPr>
                <w:rFonts w:ascii="Calibri" w:eastAsia="Calibri" w:hAnsi="Calibri" w:cs="Calibri"/>
              </w:rPr>
              <w:t xml:space="preserve"> - Zahtevke za odloženo avtorizacijo</w:t>
            </w:r>
          </w:p>
        </w:tc>
      </w:tr>
      <w:tr w:rsidR="6F2C7F7D" w14:paraId="4D8E485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4A001D6" w14:textId="42F7E3FE"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A1B8CB7" w14:textId="003AD65B" w:rsidR="6F2C7F7D" w:rsidRDefault="6F2C7F7D" w:rsidP="6F2C7F7D">
            <w:pPr>
              <w:spacing w:after="0"/>
            </w:pPr>
            <w:r w:rsidRPr="6F2C7F7D">
              <w:rPr>
                <w:rFonts w:ascii="Calibri" w:eastAsia="Calibri" w:hAnsi="Calibri" w:cs="Calibri"/>
              </w:rPr>
              <w:t>4.2.3.7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1800E45" w14:textId="02D7E7CD" w:rsidR="6F2C7F7D" w:rsidRDefault="6F2C7F7D" w:rsidP="6F2C7F7D">
            <w:pPr>
              <w:spacing w:after="0"/>
            </w:pPr>
            <w:r w:rsidRPr="6F2C7F7D">
              <w:rPr>
                <w:rFonts w:ascii="Calibri" w:eastAsia="Calibri" w:hAnsi="Calibri" w:cs="Calibri"/>
              </w:rPr>
              <w:t>Transportni prehod potrdi prejem zahtevka za odloženo avtorizacijo iz sistema ABT in jih v realnem času pošlje finančnim organizacijam. Po potrebi se razlog zavrnitve poveže z rezultatom operacije.</w:t>
            </w:r>
          </w:p>
        </w:tc>
      </w:tr>
      <w:tr w:rsidR="6F2C7F7D" w14:paraId="2FDF6C0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7A328BA" w14:textId="34827818"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D5FD313" w14:textId="1D5ECD38" w:rsidR="6F2C7F7D" w:rsidRDefault="6F2C7F7D" w:rsidP="6F2C7F7D">
            <w:pPr>
              <w:spacing w:after="0"/>
            </w:pPr>
            <w:r w:rsidRPr="6F2C7F7D">
              <w:rPr>
                <w:rFonts w:ascii="Calibri" w:eastAsia="Calibri" w:hAnsi="Calibri" w:cs="Calibri"/>
              </w:rPr>
              <w:t>4.2.3.8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42A2F04" w14:textId="25B4101A" w:rsidR="6F2C7F7D" w:rsidRDefault="6F2C7F7D" w:rsidP="6F2C7F7D">
            <w:pPr>
              <w:spacing w:after="0"/>
            </w:pPr>
            <w:r w:rsidRPr="6F2C7F7D">
              <w:rPr>
                <w:rFonts w:ascii="Calibri" w:eastAsia="Calibri" w:hAnsi="Calibri" w:cs="Calibri"/>
              </w:rPr>
              <w:t>Platforma za obdelavo EMV upravlja avtorizacijo za različne izdajatelje kartic.</w:t>
            </w:r>
          </w:p>
        </w:tc>
      </w:tr>
      <w:tr w:rsidR="6F2C7F7D" w14:paraId="51781C4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5FB830A" w14:textId="0A121E65"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B3D40D2" w14:textId="09D2D05C" w:rsidR="6F2C7F7D" w:rsidRDefault="6F2C7F7D" w:rsidP="6F2C7F7D">
            <w:pPr>
              <w:spacing w:after="0"/>
            </w:pPr>
            <w:r w:rsidRPr="6F2C7F7D">
              <w:rPr>
                <w:rFonts w:ascii="Calibri" w:eastAsia="Calibri" w:hAnsi="Calibri" w:cs="Calibri"/>
              </w:rPr>
              <w:t>4.2.3.9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ACD0E55" w14:textId="71070B4E" w:rsidR="6F2C7F7D" w:rsidRDefault="6F2C7F7D" w:rsidP="6F2C7F7D">
            <w:pPr>
              <w:spacing w:after="0"/>
            </w:pPr>
            <w:r w:rsidRPr="6F2C7F7D">
              <w:rPr>
                <w:rFonts w:ascii="Calibri" w:eastAsia="Calibri" w:hAnsi="Calibri" w:cs="Calibri"/>
              </w:rPr>
              <w:t>Platforma za obdelavo MiFare DesFire upravlja avtorizacijo za kartice MiFare DesFire s strani izdajatelja PTA.</w:t>
            </w:r>
          </w:p>
        </w:tc>
      </w:tr>
      <w:tr w:rsidR="6F2C7F7D" w14:paraId="294DAF3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CC8050F" w14:textId="1CB1ACD8"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E0C9C6E" w14:textId="4F94A1ED" w:rsidR="6F2C7F7D" w:rsidRDefault="6F2C7F7D" w:rsidP="6F2C7F7D">
            <w:pPr>
              <w:spacing w:after="0"/>
            </w:pPr>
            <w:r w:rsidRPr="6F2C7F7D">
              <w:rPr>
                <w:rFonts w:ascii="Calibri" w:eastAsia="Calibri" w:hAnsi="Calibri" w:cs="Calibri"/>
              </w:rPr>
              <w:t>4.2.3.10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4CEEB0F" w14:textId="18F528A0" w:rsidR="6F2C7F7D" w:rsidRDefault="6F2C7F7D" w:rsidP="6F2C7F7D">
            <w:pPr>
              <w:spacing w:after="0"/>
            </w:pPr>
            <w:r w:rsidRPr="6F2C7F7D">
              <w:rPr>
                <w:rFonts w:ascii="Calibri" w:eastAsia="Calibri" w:hAnsi="Calibri" w:cs="Calibri"/>
              </w:rPr>
              <w:t>Transportni prehod mora obdelati povratne zahteve. Transportni prehod mora upoštevati vsa pravila, ki jih določajo podprte plačilne sheme in obdelava v zaprti zanki.</w:t>
            </w:r>
          </w:p>
        </w:tc>
      </w:tr>
      <w:tr w:rsidR="6F2C7F7D" w14:paraId="6A83BBD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A28C200" w14:textId="12D5AA2D"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F384E8B" w14:textId="5444B916" w:rsidR="6F2C7F7D" w:rsidRDefault="6F2C7F7D" w:rsidP="6F2C7F7D">
            <w:pPr>
              <w:spacing w:after="0"/>
            </w:pPr>
            <w:r w:rsidRPr="6F2C7F7D">
              <w:rPr>
                <w:rFonts w:ascii="Calibri" w:eastAsia="Calibri" w:hAnsi="Calibri" w:cs="Calibri"/>
              </w:rPr>
              <w:t>4.2.3.11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E7D9A03" w14:textId="2D2B4693" w:rsidR="6F2C7F7D" w:rsidRDefault="6F2C7F7D" w:rsidP="6F2C7F7D">
            <w:pPr>
              <w:spacing w:after="0"/>
            </w:pPr>
            <w:r w:rsidRPr="6F2C7F7D">
              <w:rPr>
                <w:rFonts w:ascii="Calibri" w:eastAsia="Calibri" w:hAnsi="Calibri" w:cs="Calibri"/>
              </w:rPr>
              <w:t>Transportni prehod pošlje zahtevek za povratno odobritev finančnim organizacijam v realnem času. Če je primerno, se razlog zavrnitve poveže z rezultatom operacije.</w:t>
            </w:r>
          </w:p>
        </w:tc>
      </w:tr>
      <w:tr w:rsidR="6F2C7F7D" w14:paraId="3CFE805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DA0B3FC" w14:textId="2A5C9600"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C637D62" w14:textId="12E4E4A7" w:rsidR="6F2C7F7D" w:rsidRDefault="6F2C7F7D" w:rsidP="6F2C7F7D">
            <w:pPr>
              <w:spacing w:after="0"/>
            </w:pPr>
            <w:r w:rsidRPr="6F2C7F7D">
              <w:rPr>
                <w:rFonts w:ascii="Calibri" w:eastAsia="Calibri" w:hAnsi="Calibri" w:cs="Calibri"/>
              </w:rPr>
              <w:t>4.2.3.12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A52249F" w14:textId="7A4F3DAD" w:rsidR="6F2C7F7D" w:rsidRDefault="6F2C7F7D" w:rsidP="6F2C7F7D">
            <w:pPr>
              <w:spacing w:after="0"/>
            </w:pPr>
            <w:r w:rsidRPr="6F2C7F7D">
              <w:rPr>
                <w:rFonts w:ascii="Calibri" w:eastAsia="Calibri" w:hAnsi="Calibri" w:cs="Calibri"/>
              </w:rPr>
              <w:t>Transportni prehod obdela zahtevek za povračilo, kot ga določajo plačilne sheme. Pri vračilu se upravljajo izjeme, kadar je bilo stranki zaračunano več, kot bi ji moralo biti.</w:t>
            </w:r>
          </w:p>
        </w:tc>
      </w:tr>
      <w:tr w:rsidR="6F2C7F7D" w14:paraId="0FC70ED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311C006" w14:textId="53456B78"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A7A6EB0" w14:textId="2FD97F0C" w:rsidR="6F2C7F7D" w:rsidRDefault="6F2C7F7D" w:rsidP="6F2C7F7D">
            <w:pPr>
              <w:spacing w:after="0"/>
            </w:pPr>
            <w:r w:rsidRPr="6F2C7F7D">
              <w:rPr>
                <w:rFonts w:ascii="Calibri" w:eastAsia="Calibri" w:hAnsi="Calibri" w:cs="Calibri"/>
              </w:rPr>
              <w:t>4.2.3.13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803FABA" w14:textId="5557BAE6" w:rsidR="6F2C7F7D" w:rsidRDefault="6F2C7F7D" w:rsidP="6F2C7F7D">
            <w:pPr>
              <w:spacing w:after="0"/>
            </w:pPr>
            <w:r w:rsidRPr="6F2C7F7D">
              <w:rPr>
                <w:rFonts w:ascii="Calibri" w:eastAsia="Calibri" w:hAnsi="Calibri" w:cs="Calibri"/>
              </w:rPr>
              <w:t>Transportni prehod pošlje zahtevek za povračilo na finančnim organizacijam v realnem času. Po potrebi se razlog zavrnitve poveže z rezultatom operacije.</w:t>
            </w:r>
          </w:p>
        </w:tc>
      </w:tr>
      <w:tr w:rsidR="6F2C7F7D" w14:paraId="084C3CA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168F2EC" w14:textId="77FD0C8B"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63E2D56" w14:textId="414D6B32" w:rsidR="6F2C7F7D" w:rsidRDefault="6F2C7F7D" w:rsidP="6F2C7F7D">
            <w:pPr>
              <w:spacing w:after="0"/>
            </w:pPr>
            <w:r w:rsidRPr="6F2C7F7D">
              <w:rPr>
                <w:rFonts w:ascii="Calibri" w:eastAsia="Calibri" w:hAnsi="Calibri" w:cs="Calibri"/>
              </w:rPr>
              <w:t>4.2.3.14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89E07FA" w14:textId="715687A5" w:rsidR="6F2C7F7D" w:rsidRDefault="6F2C7F7D" w:rsidP="6F2C7F7D">
            <w:pPr>
              <w:spacing w:after="0"/>
            </w:pPr>
            <w:r w:rsidRPr="6F2C7F7D">
              <w:rPr>
                <w:rFonts w:ascii="Calibri" w:eastAsia="Calibri" w:hAnsi="Calibri" w:cs="Calibri"/>
              </w:rPr>
              <w:t>Transportni prehod ne pošilja zahtevkov za vračilo, ki presegajo prvotni znesek transakcije, in jih upravljajo kot izjeme.</w:t>
            </w:r>
          </w:p>
        </w:tc>
      </w:tr>
      <w:tr w:rsidR="6F2C7F7D" w14:paraId="6AA9D6E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F38B7AD" w14:textId="4BD6672C"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E778167" w14:textId="212E4891" w:rsidR="6F2C7F7D" w:rsidRDefault="6F2C7F7D" w:rsidP="6F2C7F7D">
            <w:pPr>
              <w:spacing w:after="0"/>
            </w:pPr>
            <w:r w:rsidRPr="6F2C7F7D">
              <w:rPr>
                <w:rFonts w:ascii="Calibri" w:eastAsia="Calibri" w:hAnsi="Calibri" w:cs="Calibri"/>
              </w:rPr>
              <w:t>4.2.3.15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046FC88" w14:textId="075ED88E" w:rsidR="6F2C7F7D" w:rsidRDefault="6F2C7F7D" w:rsidP="6F2C7F7D">
            <w:pPr>
              <w:spacing w:after="0"/>
            </w:pPr>
            <w:r w:rsidRPr="6F2C7F7D">
              <w:rPr>
                <w:rFonts w:ascii="Calibri" w:eastAsia="Calibri" w:hAnsi="Calibri" w:cs="Calibri"/>
              </w:rPr>
              <w:t>Transportni prehod mora biti sposoben zagotoviti ustrezen status povračila, kot je npr:</w:t>
            </w:r>
            <w:r>
              <w:br/>
            </w:r>
            <w:r w:rsidRPr="6F2C7F7D">
              <w:rPr>
                <w:rFonts w:ascii="Calibri" w:eastAsia="Calibri" w:hAnsi="Calibri" w:cs="Calibri"/>
              </w:rPr>
              <w:t xml:space="preserve"> - Vračilo čaka na obravnavo.</w:t>
            </w:r>
            <w:r>
              <w:br/>
            </w:r>
            <w:r w:rsidRPr="6F2C7F7D">
              <w:rPr>
                <w:rFonts w:ascii="Calibri" w:eastAsia="Calibri" w:hAnsi="Calibri" w:cs="Calibri"/>
              </w:rPr>
              <w:t xml:space="preserve"> - Vračilo zavrnjeno</w:t>
            </w:r>
            <w:r>
              <w:br/>
            </w:r>
            <w:r w:rsidRPr="6F2C7F7D">
              <w:rPr>
                <w:rFonts w:ascii="Calibri" w:eastAsia="Calibri" w:hAnsi="Calibri" w:cs="Calibri"/>
              </w:rPr>
              <w:t xml:space="preserve"> - Vračilo odobreno</w:t>
            </w:r>
            <w:r>
              <w:br/>
            </w:r>
            <w:r w:rsidRPr="6F2C7F7D">
              <w:rPr>
                <w:rFonts w:ascii="Calibri" w:eastAsia="Calibri" w:hAnsi="Calibri" w:cs="Calibri"/>
              </w:rPr>
              <w:t xml:space="preserve"> - Povrnjeno</w:t>
            </w:r>
          </w:p>
        </w:tc>
      </w:tr>
      <w:tr w:rsidR="6F2C7F7D" w14:paraId="783CBEE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154BC8C" w14:textId="77DC018E"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9177203" w14:textId="248FB198" w:rsidR="6F2C7F7D" w:rsidRDefault="6F2C7F7D" w:rsidP="6F2C7F7D">
            <w:pPr>
              <w:spacing w:after="0"/>
            </w:pPr>
            <w:r w:rsidRPr="6F2C7F7D">
              <w:rPr>
                <w:rFonts w:ascii="Calibri" w:eastAsia="Calibri" w:hAnsi="Calibri" w:cs="Calibri"/>
              </w:rPr>
              <w:t>4.2.3.16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AB7624E" w14:textId="4A1419B4" w:rsidR="6F2C7F7D" w:rsidRDefault="6F2C7F7D" w:rsidP="6F2C7F7D">
            <w:pPr>
              <w:spacing w:after="0"/>
            </w:pPr>
            <w:r w:rsidRPr="6F2C7F7D">
              <w:rPr>
                <w:rFonts w:ascii="Calibri" w:eastAsia="Calibri" w:hAnsi="Calibri" w:cs="Calibri"/>
              </w:rPr>
              <w:t>Transportni prehod upravlja avtorizacijo plačila za vse plačilne transakcije ob koncu dneva in vnaprej kupljene izdelke.</w:t>
            </w:r>
          </w:p>
        </w:tc>
      </w:tr>
      <w:tr w:rsidR="6F2C7F7D" w14:paraId="0BF1F2A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E26B786" w14:textId="226C4CF5"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EA0C3EE" w14:textId="0F8A2898" w:rsidR="6F2C7F7D" w:rsidRDefault="6F2C7F7D" w:rsidP="6F2C7F7D">
            <w:pPr>
              <w:spacing w:after="0"/>
            </w:pPr>
            <w:r w:rsidRPr="6F2C7F7D">
              <w:rPr>
                <w:rFonts w:ascii="Calibri" w:eastAsia="Calibri" w:hAnsi="Calibri" w:cs="Calibri"/>
              </w:rPr>
              <w:t>4.2.3.17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9307A2C" w14:textId="6A546FA6" w:rsidR="6F2C7F7D" w:rsidRDefault="6F2C7F7D" w:rsidP="6F2C7F7D">
            <w:pPr>
              <w:spacing w:after="0"/>
            </w:pPr>
            <w:r w:rsidRPr="6F2C7F7D">
              <w:rPr>
                <w:rFonts w:ascii="Calibri" w:eastAsia="Calibri" w:hAnsi="Calibri" w:cs="Calibri"/>
              </w:rPr>
              <w:t>Transportni prehod zagotovi, da se vsa obdelava transakcij izvaja v skladu s pravili podprtih plačilnih shem.</w:t>
            </w:r>
          </w:p>
        </w:tc>
      </w:tr>
      <w:tr w:rsidR="6F2C7F7D" w14:paraId="0E7B307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DC60A65" w14:textId="5E44E865"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547FE27" w14:textId="5BA30155" w:rsidR="6F2C7F7D" w:rsidRDefault="6F2C7F7D" w:rsidP="6F2C7F7D">
            <w:pPr>
              <w:spacing w:after="0"/>
            </w:pPr>
            <w:r w:rsidRPr="6F2C7F7D">
              <w:rPr>
                <w:rFonts w:ascii="Calibri" w:eastAsia="Calibri" w:hAnsi="Calibri" w:cs="Calibri"/>
              </w:rPr>
              <w:t>4.2.3.18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DE8AD61" w14:textId="4F6EE90D" w:rsidR="6F2C7F7D" w:rsidRDefault="6F2C7F7D" w:rsidP="6F2C7F7D">
            <w:pPr>
              <w:spacing w:after="0"/>
            </w:pPr>
            <w:r w:rsidRPr="6F2C7F7D">
              <w:rPr>
                <w:rFonts w:ascii="Calibri" w:eastAsia="Calibri" w:hAnsi="Calibri" w:cs="Calibri"/>
              </w:rPr>
              <w:t>Transportni prehod pridobi odobritev za vse plačilne transakcije ob koncu dneva in je odgovoren za obveščanje imetnikov kartic pred začetkom Transportnih storitev novega dne.</w:t>
            </w:r>
          </w:p>
        </w:tc>
      </w:tr>
      <w:tr w:rsidR="6F2C7F7D" w14:paraId="529CA44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0597DF7" w14:textId="2280AE66"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2EEFA53" w14:textId="336379A8" w:rsidR="6F2C7F7D" w:rsidRDefault="6F2C7F7D" w:rsidP="6F2C7F7D">
            <w:pPr>
              <w:spacing w:after="0"/>
            </w:pPr>
            <w:r w:rsidRPr="6F2C7F7D">
              <w:rPr>
                <w:rFonts w:ascii="Calibri" w:eastAsia="Calibri" w:hAnsi="Calibri" w:cs="Calibri"/>
              </w:rPr>
              <w:t>4.2.3.19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24DDD8C" w14:textId="7BC0AA52" w:rsidR="6F2C7F7D" w:rsidRDefault="6F2C7F7D" w:rsidP="6F2C7F7D">
            <w:pPr>
              <w:spacing w:after="0"/>
            </w:pPr>
            <w:r w:rsidRPr="6F2C7F7D">
              <w:rPr>
                <w:rFonts w:ascii="Calibri" w:eastAsia="Calibri" w:hAnsi="Calibri" w:cs="Calibri"/>
              </w:rPr>
              <w:t>Transportni prehod mora iz podatkov o validaciji prepoznati blokirano kartico in jo upravljati kot izjemo.</w:t>
            </w:r>
          </w:p>
        </w:tc>
      </w:tr>
      <w:tr w:rsidR="6F2C7F7D" w14:paraId="090D40A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1A7E9A6" w14:textId="6BEE95BC"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869995C" w14:textId="320FE785" w:rsidR="6F2C7F7D" w:rsidRDefault="6F2C7F7D" w:rsidP="6F2C7F7D">
            <w:pPr>
              <w:spacing w:after="0"/>
            </w:pPr>
            <w:r w:rsidRPr="6F2C7F7D">
              <w:rPr>
                <w:rFonts w:ascii="Calibri" w:eastAsia="Calibri" w:hAnsi="Calibri" w:cs="Calibri"/>
              </w:rPr>
              <w:t>4.2.3.20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0EBEC0F" w14:textId="5E2596C7" w:rsidR="6F2C7F7D" w:rsidRDefault="6F2C7F7D" w:rsidP="6F2C7F7D">
            <w:pPr>
              <w:spacing w:after="0"/>
            </w:pPr>
            <w:r w:rsidRPr="6F2C7F7D">
              <w:rPr>
                <w:rFonts w:ascii="Calibri" w:eastAsia="Calibri" w:hAnsi="Calibri" w:cs="Calibri"/>
              </w:rPr>
              <w:t>Transportni prehod izvaja samodejno izterjavo dolga s ponovnim pošiljanjem zavrnjenih zahtevkov za avtorizacijo.</w:t>
            </w:r>
          </w:p>
        </w:tc>
      </w:tr>
      <w:tr w:rsidR="6F2C7F7D" w14:paraId="178032E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E4F69F4" w14:textId="5533250E"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91EA442" w14:textId="1E2A2E68" w:rsidR="6F2C7F7D" w:rsidRDefault="6F2C7F7D" w:rsidP="6F2C7F7D">
            <w:pPr>
              <w:spacing w:after="0"/>
            </w:pPr>
            <w:r w:rsidRPr="6F2C7F7D">
              <w:rPr>
                <w:rFonts w:ascii="Calibri" w:eastAsia="Calibri" w:hAnsi="Calibri" w:cs="Calibri"/>
              </w:rPr>
              <w:t>4.2.3.21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A1A10AB" w14:textId="6789F4B2" w:rsidR="6F2C7F7D" w:rsidRDefault="6F2C7F7D" w:rsidP="6F2C7F7D">
            <w:pPr>
              <w:spacing w:after="0"/>
            </w:pPr>
            <w:r w:rsidRPr="6F2C7F7D">
              <w:rPr>
                <w:rFonts w:ascii="Calibri" w:eastAsia="Calibri" w:hAnsi="Calibri" w:cs="Calibri"/>
              </w:rPr>
              <w:t>Transportni prehod izvaja in upravlja izterjavo dolgov v skladu s ciljnimi plačilnimi shemami in zahtevami DUJPP. Možni so naslednji scenariji:</w:t>
            </w:r>
            <w:r>
              <w:br/>
            </w:r>
            <w:r w:rsidRPr="6F2C7F7D">
              <w:rPr>
                <w:rFonts w:ascii="Calibri" w:eastAsia="Calibri" w:hAnsi="Calibri" w:cs="Calibri"/>
              </w:rPr>
              <w:t xml:space="preserve"> - Izterjava dolga, ki jo samodejno sproži plačilni prehod na podlagi konfiguriranih poslovnih pravil DUJPP</w:t>
            </w:r>
            <w:r>
              <w:br/>
            </w:r>
            <w:r w:rsidRPr="6F2C7F7D">
              <w:rPr>
                <w:rFonts w:ascii="Calibri" w:eastAsia="Calibri" w:hAnsi="Calibri" w:cs="Calibri"/>
              </w:rPr>
              <w:t xml:space="preserve"> - Izterjava dolga, ki jo sproži sistem DUJPP za prodajo vozovnic</w:t>
            </w:r>
            <w:r>
              <w:br/>
            </w:r>
            <w:r w:rsidRPr="6F2C7F7D">
              <w:rPr>
                <w:rFonts w:ascii="Calibri" w:eastAsia="Calibri" w:hAnsi="Calibri" w:cs="Calibri"/>
              </w:rPr>
              <w:t xml:space="preserve"> - Izterjava dolga, ki jo sproži imetnik kartice prek spletnega portala ali podpore strankam</w:t>
            </w:r>
            <w:r>
              <w:br/>
            </w:r>
            <w:r w:rsidRPr="6F2C7F7D">
              <w:rPr>
                <w:rFonts w:ascii="Calibri" w:eastAsia="Calibri" w:hAnsi="Calibri" w:cs="Calibri"/>
              </w:rPr>
              <w:t xml:space="preserve"> - Izterjava dolga, ki se sproži ob prvi naslednji transakciji (potem ko je bil imetnik kartice umaknjen na zavrnitveno/ "denay" listo ) na validatorju ali prodajnem POS terminalu</w:t>
            </w:r>
          </w:p>
        </w:tc>
      </w:tr>
      <w:tr w:rsidR="6F2C7F7D" w14:paraId="5E9AB62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799923E" w14:textId="24C50E46"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41D19A2" w14:textId="7579F3E6" w:rsidR="6F2C7F7D" w:rsidRDefault="6F2C7F7D" w:rsidP="6F2C7F7D">
            <w:pPr>
              <w:spacing w:after="0"/>
            </w:pPr>
            <w:r w:rsidRPr="6F2C7F7D">
              <w:rPr>
                <w:rFonts w:ascii="Calibri" w:eastAsia="Calibri" w:hAnsi="Calibri" w:cs="Calibri"/>
              </w:rPr>
              <w:t>4.2.3.22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900520D" w14:textId="69D8E97E" w:rsidR="6F2C7F7D" w:rsidRDefault="6F2C7F7D" w:rsidP="6F2C7F7D">
            <w:pPr>
              <w:spacing w:after="0"/>
            </w:pPr>
            <w:r w:rsidRPr="6F2C7F7D">
              <w:rPr>
                <w:rFonts w:ascii="Calibri" w:eastAsia="Calibri" w:hAnsi="Calibri" w:cs="Calibri"/>
              </w:rPr>
              <w:t>V sistemu je mogoče konfigurirati naslednje parametre izterjave dolga:</w:t>
            </w:r>
            <w:r>
              <w:br/>
            </w:r>
            <w:r w:rsidRPr="6F2C7F7D">
              <w:rPr>
                <w:rFonts w:ascii="Calibri" w:eastAsia="Calibri" w:hAnsi="Calibri" w:cs="Calibri"/>
              </w:rPr>
              <w:t xml:space="preserve"> - Število ponovnih predložitev</w:t>
            </w:r>
            <w:r>
              <w:br/>
            </w:r>
            <w:r w:rsidRPr="6F2C7F7D">
              <w:rPr>
                <w:rFonts w:ascii="Calibri" w:eastAsia="Calibri" w:hAnsi="Calibri" w:cs="Calibri"/>
              </w:rPr>
              <w:t xml:space="preserve"> - Časovni interval ponovne predložitve</w:t>
            </w:r>
          </w:p>
        </w:tc>
      </w:tr>
      <w:tr w:rsidR="6F2C7F7D" w14:paraId="537D026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F4101DF" w14:textId="5B09EFCF"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1F6B2CB" w14:textId="6078D017" w:rsidR="6F2C7F7D" w:rsidRDefault="6F2C7F7D" w:rsidP="6F2C7F7D">
            <w:pPr>
              <w:spacing w:after="0"/>
            </w:pPr>
            <w:r w:rsidRPr="6F2C7F7D">
              <w:rPr>
                <w:rFonts w:ascii="Calibri" w:eastAsia="Calibri" w:hAnsi="Calibri" w:cs="Calibri"/>
              </w:rPr>
              <w:t>4.2.3.23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4392B87" w14:textId="7D2A3C33" w:rsidR="6F2C7F7D" w:rsidRDefault="6F2C7F7D" w:rsidP="6F2C7F7D">
            <w:pPr>
              <w:spacing w:after="0"/>
            </w:pPr>
            <w:r w:rsidRPr="6F2C7F7D">
              <w:rPr>
                <w:rFonts w:ascii="Calibri" w:eastAsia="Calibri" w:hAnsi="Calibri" w:cs="Calibri"/>
              </w:rPr>
              <w:t>Transportni prehod samodejno odstrani kartico s seznama zavrnjenih kartic po uspešni izterjavi dolga.</w:t>
            </w:r>
          </w:p>
        </w:tc>
      </w:tr>
      <w:tr w:rsidR="6F2C7F7D" w14:paraId="5DEF76A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8B8D1CC" w14:textId="32D91876"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3592488" w14:textId="159635C9" w:rsidR="6F2C7F7D" w:rsidRDefault="6F2C7F7D" w:rsidP="6F2C7F7D">
            <w:pPr>
              <w:spacing w:after="0"/>
            </w:pPr>
            <w:r w:rsidRPr="6F2C7F7D">
              <w:rPr>
                <w:rFonts w:ascii="Calibri" w:eastAsia="Calibri" w:hAnsi="Calibri" w:cs="Calibri"/>
              </w:rPr>
              <w:t>4.2.3.24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D315375" w14:textId="6673EF8C" w:rsidR="6F2C7F7D" w:rsidRDefault="6F2C7F7D" w:rsidP="6F2C7F7D">
            <w:pPr>
              <w:spacing w:after="0"/>
            </w:pPr>
            <w:r w:rsidRPr="6F2C7F7D">
              <w:rPr>
                <w:rFonts w:ascii="Calibri" w:eastAsia="Calibri" w:hAnsi="Calibri" w:cs="Calibri"/>
              </w:rPr>
              <w:t>Transportni prehod obdela vsako prejeto zahtevo za vračilo dolga v skladu s pravili podprtih plačilnih shem. Transportni prehod sam reši  zavrnjeno avtorizacijo, kadar je znesek nižji od praga za vračilo plačila in kadar je odgovornost deljena med izdajateljem in sistemom.</w:t>
            </w:r>
          </w:p>
        </w:tc>
      </w:tr>
      <w:tr w:rsidR="6F2C7F7D" w14:paraId="7C0389A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A929D3B" w14:textId="016C9510"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050444D" w14:textId="4AEA2C9A" w:rsidR="6F2C7F7D" w:rsidRDefault="6F2C7F7D" w:rsidP="6F2C7F7D">
            <w:pPr>
              <w:spacing w:after="0"/>
            </w:pPr>
            <w:r w:rsidRPr="6F2C7F7D">
              <w:rPr>
                <w:rFonts w:ascii="Calibri" w:eastAsia="Calibri" w:hAnsi="Calibri" w:cs="Calibri"/>
              </w:rPr>
              <w:t>4.2.3.25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C295CA0" w14:textId="6BE78286" w:rsidR="6F2C7F7D" w:rsidRDefault="6F2C7F7D" w:rsidP="6F2C7F7D">
            <w:pPr>
              <w:spacing w:after="0"/>
            </w:pPr>
            <w:r w:rsidRPr="6F2C7F7D">
              <w:rPr>
                <w:rFonts w:ascii="Calibri" w:eastAsia="Calibri" w:hAnsi="Calibri" w:cs="Calibri"/>
              </w:rPr>
              <w:t>Transportni prehod v sporočilih podpira neobvezno polje Referenca plačilnega računa (PAR) in, če je to polje prisotno, posreduje vrednost PAR nazaj v sistem ABT za nadaljnjo obdelavo.</w:t>
            </w:r>
          </w:p>
        </w:tc>
      </w:tr>
      <w:tr w:rsidR="6F2C7F7D" w14:paraId="71E752A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218E18E" w14:textId="2CB9442B"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0A0C4F7" w14:textId="646A9BF2" w:rsidR="6F2C7F7D" w:rsidRDefault="6F2C7F7D" w:rsidP="6F2C7F7D">
            <w:pPr>
              <w:spacing w:after="0"/>
            </w:pPr>
            <w:r w:rsidRPr="6F2C7F7D">
              <w:rPr>
                <w:rFonts w:ascii="Calibri" w:eastAsia="Calibri" w:hAnsi="Calibri" w:cs="Calibri"/>
              </w:rPr>
              <w:t>4.2.3.26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CEE1159" w14:textId="4A42206F" w:rsidR="6F2C7F7D" w:rsidRDefault="6F2C7F7D" w:rsidP="6F2C7F7D">
            <w:pPr>
              <w:spacing w:after="0"/>
            </w:pPr>
            <w:r w:rsidRPr="6F2C7F7D">
              <w:rPr>
                <w:rFonts w:ascii="Calibri" w:eastAsia="Calibri" w:hAnsi="Calibri" w:cs="Calibri"/>
              </w:rPr>
              <w:t>Da bi izdajatelji kartic lahko enolično identificirali plačilne kartice, ki imajo morda isti PAN, mora transportni prehod v sporočila zahtevka za odobritev plačila plačilne institucije vključi PSN (ali zaporedno številko PAN - oznaka EMV 5F34), v kolikor je bila prisotna na plačilni kartici.</w:t>
            </w:r>
          </w:p>
        </w:tc>
      </w:tr>
      <w:tr w:rsidR="6F2C7F7D" w14:paraId="494295A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6288125" w14:textId="10C61180"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1B23AE0" w14:textId="323028B5" w:rsidR="6F2C7F7D" w:rsidRDefault="6F2C7F7D" w:rsidP="6F2C7F7D">
            <w:pPr>
              <w:spacing w:after="0"/>
            </w:pPr>
            <w:r w:rsidRPr="6F2C7F7D">
              <w:rPr>
                <w:rFonts w:ascii="Calibri" w:eastAsia="Calibri" w:hAnsi="Calibri" w:cs="Calibri"/>
              </w:rPr>
              <w:t>4.2.3.27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C5D7606" w14:textId="255BB993" w:rsidR="6F2C7F7D" w:rsidRDefault="6F2C7F7D" w:rsidP="6F2C7F7D">
            <w:pPr>
              <w:spacing w:after="0"/>
            </w:pPr>
            <w:r w:rsidRPr="6F2C7F7D">
              <w:rPr>
                <w:rFonts w:ascii="Calibri" w:eastAsia="Calibri" w:hAnsi="Calibri" w:cs="Calibri"/>
              </w:rPr>
              <w:t>Transportni prehod sproži samodejno izterjavo dolga v primeru, da je kartica na seznamu zavrnjenih, in pred sprožitvijo nove avtorizacije, ko imetnik kartice naslednjič uporabi kartico.</w:t>
            </w:r>
          </w:p>
        </w:tc>
      </w:tr>
    </w:tbl>
    <w:p w14:paraId="5C3109D1" w14:textId="0F463A9F" w:rsidR="00102051" w:rsidRDefault="00102051" w:rsidP="00C6756B">
      <w:pPr>
        <w:jc w:val="both"/>
      </w:pPr>
    </w:p>
    <w:p w14:paraId="70176CBE" w14:textId="77777777" w:rsidR="00C6756B" w:rsidRPr="000570F4" w:rsidRDefault="00C6756B" w:rsidP="00C6756B">
      <w:pPr>
        <w:jc w:val="both"/>
      </w:pPr>
    </w:p>
    <w:p w14:paraId="4DB39BD3" w14:textId="77777777" w:rsidR="00C6756B" w:rsidRPr="000570F4" w:rsidRDefault="01124191" w:rsidP="003A4B8A">
      <w:pPr>
        <w:pStyle w:val="Heading3"/>
      </w:pPr>
      <w:bookmarkStart w:id="85" w:name="_Toc1743901284"/>
      <w:r>
        <w:t>Upravljanje pregledov</w:t>
      </w:r>
      <w:bookmarkEnd w:id="85"/>
    </w:p>
    <w:p w14:paraId="7E6DCF95" w14:textId="44CF6C60" w:rsidR="00C6756B" w:rsidRPr="000570F4" w:rsidRDefault="00B93DC5" w:rsidP="00C6756B">
      <w:pPr>
        <w:jc w:val="both"/>
      </w:pPr>
      <w:r>
        <w:t>Ponudniki</w:t>
      </w:r>
      <w:r w:rsidR="00C6756B" w:rsidRPr="000570F4">
        <w:t xml:space="preserve"> morajo izpolnjevati zahteve za upravljanje inšpekcijskih pregledov TGW iz poglavja o funkcionalnih zahtevah in vseh drugih ustreznih </w:t>
      </w:r>
      <w:r w:rsidR="007A285D">
        <w:t>podpoglavjih</w:t>
      </w:r>
      <w:r w:rsidR="00C6756B" w:rsidRPr="000570F4">
        <w:t xml:space="preserve"> </w:t>
      </w:r>
      <w:r w:rsidR="00FB5364">
        <w:t>tega dokumenta</w:t>
      </w:r>
      <w:r w:rsidR="00C6756B" w:rsidRPr="000570F4">
        <w:t xml:space="preserve">. Del tega segmenta </w:t>
      </w:r>
      <w:r w:rsidR="00EC4677" w:rsidRPr="000570F4">
        <w:t>je</w:t>
      </w:r>
      <w:r w:rsidR="00C6756B" w:rsidRPr="000570F4">
        <w:t>:</w:t>
      </w:r>
    </w:p>
    <w:p w14:paraId="7904E124" w14:textId="0E27A74F" w:rsidR="00C6756B" w:rsidRPr="000570F4" w:rsidRDefault="00417064" w:rsidP="00433115">
      <w:pPr>
        <w:pStyle w:val="ListParagraph"/>
        <w:numPr>
          <w:ilvl w:val="0"/>
          <w:numId w:val="23"/>
        </w:numPr>
        <w:jc w:val="both"/>
      </w:pPr>
      <w:r>
        <w:t>Upravljanje inšpekcijskih pregledov</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230"/>
        <w:gridCol w:w="6705"/>
      </w:tblGrid>
      <w:tr w:rsidR="6F2C7F7D" w14:paraId="4CD6A2B8"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0165346D"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30"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01FDC109" w14:textId="0FB654B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70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6C7903B9" w14:textId="7F90E860"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54A524B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F45E678" w14:textId="5086E0C7" w:rsidR="6F2C7F7D" w:rsidRDefault="6F2C7F7D" w:rsidP="6F2C7F7D">
            <w:pPr>
              <w:spacing w:after="0"/>
            </w:pPr>
            <w:r w:rsidRPr="6F2C7F7D">
              <w:rPr>
                <w:rFonts w:ascii="Calibri" w:eastAsia="Calibri" w:hAnsi="Calibri" w:cs="Calibri"/>
                <w:color w:val="000000" w:themeColor="text1"/>
              </w:rPr>
              <w:t>Upravljanje pregledov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011EF61" w14:textId="2F8589D3" w:rsidR="6F2C7F7D" w:rsidRDefault="6F2C7F7D" w:rsidP="6F2C7F7D">
            <w:pPr>
              <w:spacing w:after="0"/>
            </w:pPr>
            <w:r w:rsidRPr="6F2C7F7D">
              <w:rPr>
                <w:rFonts w:ascii="Calibri" w:eastAsia="Calibri" w:hAnsi="Calibri" w:cs="Calibri"/>
                <w:color w:val="000000" w:themeColor="text1"/>
              </w:rPr>
              <w:t>4.2.4.1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BC4F630" w14:textId="5F14E2CC" w:rsidR="6F2C7F7D" w:rsidRDefault="6F2C7F7D" w:rsidP="6F2C7F7D">
            <w:pPr>
              <w:spacing w:after="0"/>
            </w:pPr>
            <w:r w:rsidRPr="6F2C7F7D">
              <w:rPr>
                <w:rFonts w:ascii="Calibri" w:eastAsia="Calibri" w:hAnsi="Calibri" w:cs="Calibri"/>
                <w:color w:val="000000" w:themeColor="text1"/>
              </w:rPr>
              <w:t>Transportni prehod določi obliko in podatke kontrolnih validacij.</w:t>
            </w:r>
          </w:p>
        </w:tc>
      </w:tr>
      <w:tr w:rsidR="6F2C7F7D" w14:paraId="39D726E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78D0DE0" w14:textId="4BD39EF6" w:rsidR="6F2C7F7D" w:rsidRDefault="6F2C7F7D" w:rsidP="6F2C7F7D">
            <w:pPr>
              <w:spacing w:after="0"/>
            </w:pPr>
            <w:r w:rsidRPr="6F2C7F7D">
              <w:rPr>
                <w:rFonts w:ascii="Calibri" w:eastAsia="Calibri" w:hAnsi="Calibri" w:cs="Calibri"/>
                <w:color w:val="000000" w:themeColor="text1"/>
              </w:rPr>
              <w:t>Upravljanje pregledov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637CB37" w14:textId="7FBB561C" w:rsidR="6F2C7F7D" w:rsidRDefault="6F2C7F7D" w:rsidP="6F2C7F7D">
            <w:pPr>
              <w:spacing w:after="0"/>
            </w:pPr>
            <w:r w:rsidRPr="6F2C7F7D">
              <w:rPr>
                <w:rFonts w:ascii="Calibri" w:eastAsia="Calibri" w:hAnsi="Calibri" w:cs="Calibri"/>
                <w:color w:val="000000" w:themeColor="text1"/>
              </w:rPr>
              <w:t>4.2.4.2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DDDE492" w14:textId="17BD08A0" w:rsidR="6F2C7F7D" w:rsidRDefault="6F2C7F7D" w:rsidP="6F2C7F7D">
            <w:pPr>
              <w:spacing w:after="0"/>
            </w:pPr>
            <w:r w:rsidRPr="6F2C7F7D">
              <w:rPr>
                <w:rFonts w:ascii="Calibri" w:eastAsia="Calibri" w:hAnsi="Calibri" w:cs="Calibri"/>
                <w:color w:val="000000" w:themeColor="text1"/>
              </w:rPr>
              <w:t>Transportni prehod preusmeri transakcijo preverjanja v zaledni sistem ABT za poizvedbo v realnem času.</w:t>
            </w:r>
          </w:p>
        </w:tc>
      </w:tr>
      <w:tr w:rsidR="6F2C7F7D" w14:paraId="1752B89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8929AD6" w14:textId="2EB26101" w:rsidR="6F2C7F7D" w:rsidRDefault="6F2C7F7D" w:rsidP="6F2C7F7D">
            <w:pPr>
              <w:spacing w:after="0"/>
            </w:pPr>
            <w:r w:rsidRPr="6F2C7F7D">
              <w:rPr>
                <w:rFonts w:ascii="Calibri" w:eastAsia="Calibri" w:hAnsi="Calibri" w:cs="Calibri"/>
                <w:color w:val="000000" w:themeColor="text1"/>
              </w:rPr>
              <w:t>Upravljanje pregledov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3326268" w14:textId="77FF2A85" w:rsidR="6F2C7F7D" w:rsidRDefault="6F2C7F7D" w:rsidP="6F2C7F7D">
            <w:pPr>
              <w:spacing w:after="0"/>
            </w:pPr>
            <w:r w:rsidRPr="6F2C7F7D">
              <w:rPr>
                <w:rFonts w:ascii="Calibri" w:eastAsia="Calibri" w:hAnsi="Calibri" w:cs="Calibri"/>
                <w:color w:val="000000" w:themeColor="text1"/>
              </w:rPr>
              <w:t>4.2.4.3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D3006AB" w14:textId="3224864C" w:rsidR="6F2C7F7D" w:rsidRDefault="6F2C7F7D" w:rsidP="6F2C7F7D">
            <w:pPr>
              <w:spacing w:after="0"/>
            </w:pPr>
            <w:r w:rsidRPr="6F2C7F7D">
              <w:rPr>
                <w:rFonts w:ascii="Calibri" w:eastAsia="Calibri" w:hAnsi="Calibri" w:cs="Calibri"/>
                <w:color w:val="000000" w:themeColor="text1"/>
              </w:rPr>
              <w:t>Transportni prehod doda plačilno kartico na seznam zavrnjenih, ko pregled ni uspešen tolikokrat, kolikor je mogoče konfigurirati.</w:t>
            </w:r>
          </w:p>
        </w:tc>
      </w:tr>
      <w:tr w:rsidR="6F2C7F7D" w14:paraId="2D40A9E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B14A0C5" w14:textId="78B762CD" w:rsidR="6F2C7F7D" w:rsidRDefault="6F2C7F7D" w:rsidP="6F2C7F7D">
            <w:pPr>
              <w:spacing w:after="0"/>
            </w:pPr>
            <w:r w:rsidRPr="6F2C7F7D">
              <w:rPr>
                <w:rFonts w:ascii="Calibri" w:eastAsia="Calibri" w:hAnsi="Calibri" w:cs="Calibri"/>
                <w:color w:val="000000" w:themeColor="text1"/>
              </w:rPr>
              <w:t>Upravljanje pregledov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B19AF87" w14:textId="09C024BC" w:rsidR="6F2C7F7D" w:rsidRDefault="6F2C7F7D" w:rsidP="6F2C7F7D">
            <w:pPr>
              <w:spacing w:after="0"/>
            </w:pPr>
            <w:r w:rsidRPr="6F2C7F7D">
              <w:rPr>
                <w:rFonts w:ascii="Calibri" w:eastAsia="Calibri" w:hAnsi="Calibri" w:cs="Calibri"/>
                <w:color w:val="000000" w:themeColor="text1"/>
              </w:rPr>
              <w:t>4.2.4.4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6B3F22C" w14:textId="2A4596F4" w:rsidR="6F2C7F7D" w:rsidRDefault="6F2C7F7D" w:rsidP="6F2C7F7D">
            <w:pPr>
              <w:spacing w:after="0"/>
            </w:pPr>
            <w:r w:rsidRPr="6F2C7F7D">
              <w:rPr>
                <w:rFonts w:ascii="Calibri" w:eastAsia="Calibri" w:hAnsi="Calibri" w:cs="Calibri"/>
                <w:color w:val="000000" w:themeColor="text1"/>
              </w:rPr>
              <w:t>Transportni prehod prepozna kontrolne validacije, pri katerih je  inšpektor na kraju samem že ukrepal, in podatke uporabi samo za poročanje. Možni ukrepi, ki jih je inšpektor sprejel na kraju samem, vključujejo:</w:t>
            </w:r>
            <w:r>
              <w:br/>
            </w:r>
            <w:r w:rsidRPr="6F2C7F7D">
              <w:rPr>
                <w:rFonts w:ascii="Calibri" w:eastAsia="Calibri" w:hAnsi="Calibri" w:cs="Calibri"/>
                <w:color w:val="000000" w:themeColor="text1"/>
              </w:rPr>
              <w:t xml:space="preserve"> - Uporabo kazenske tarife</w:t>
            </w:r>
            <w:r>
              <w:br/>
            </w:r>
            <w:r w:rsidRPr="6F2C7F7D">
              <w:rPr>
                <w:rFonts w:ascii="Calibri" w:eastAsia="Calibri" w:hAnsi="Calibri" w:cs="Calibri"/>
                <w:color w:val="000000" w:themeColor="text1"/>
              </w:rPr>
              <w:t xml:space="preserve"> - Ugotovljena zloraba koncesije</w:t>
            </w:r>
          </w:p>
        </w:tc>
      </w:tr>
      <w:tr w:rsidR="6F2C7F7D" w14:paraId="5CA2B37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866B863" w14:textId="32796743" w:rsidR="6F2C7F7D" w:rsidRDefault="6F2C7F7D" w:rsidP="6F2C7F7D">
            <w:pPr>
              <w:spacing w:after="0"/>
            </w:pPr>
            <w:r w:rsidRPr="6F2C7F7D">
              <w:rPr>
                <w:rFonts w:ascii="Calibri" w:eastAsia="Calibri" w:hAnsi="Calibri" w:cs="Calibri"/>
                <w:color w:val="000000" w:themeColor="text1"/>
              </w:rPr>
              <w:t>Upravljanje pregledov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534EBF5" w14:textId="4EE14689" w:rsidR="6F2C7F7D" w:rsidRDefault="6F2C7F7D" w:rsidP="6F2C7F7D">
            <w:pPr>
              <w:spacing w:after="0"/>
            </w:pPr>
            <w:r w:rsidRPr="6F2C7F7D">
              <w:rPr>
                <w:rFonts w:ascii="Calibri" w:eastAsia="Calibri" w:hAnsi="Calibri" w:cs="Calibri"/>
                <w:color w:val="000000" w:themeColor="text1"/>
              </w:rPr>
              <w:t>4.2.4.5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A63EF4B" w14:textId="706B1558" w:rsidR="6F2C7F7D" w:rsidRDefault="6F2C7F7D" w:rsidP="6F2C7F7D">
            <w:pPr>
              <w:spacing w:after="0"/>
            </w:pPr>
            <w:r w:rsidRPr="6F2C7F7D">
              <w:rPr>
                <w:rFonts w:ascii="Calibri" w:eastAsia="Calibri" w:hAnsi="Calibri" w:cs="Calibri"/>
                <w:color w:val="000000" w:themeColor="text1"/>
              </w:rPr>
              <w:t>Transportni prehod shrani kontrolne validacije, ki niso bile potrjene, za namene poročanja.</w:t>
            </w:r>
          </w:p>
        </w:tc>
      </w:tr>
      <w:tr w:rsidR="6F2C7F7D" w14:paraId="033114C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2379A42" w14:textId="00F9BFE4" w:rsidR="6F2C7F7D" w:rsidRDefault="6F2C7F7D" w:rsidP="6F2C7F7D">
            <w:pPr>
              <w:spacing w:after="0"/>
            </w:pPr>
            <w:r w:rsidRPr="6F2C7F7D">
              <w:rPr>
                <w:rFonts w:ascii="Calibri" w:eastAsia="Calibri" w:hAnsi="Calibri" w:cs="Calibri"/>
                <w:color w:val="000000" w:themeColor="text1"/>
              </w:rPr>
              <w:t>Upravljanje pregledov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7FD0787" w14:textId="2DDF6222" w:rsidR="6F2C7F7D" w:rsidRDefault="6F2C7F7D" w:rsidP="6F2C7F7D">
            <w:pPr>
              <w:spacing w:after="0"/>
            </w:pPr>
            <w:r w:rsidRPr="6F2C7F7D">
              <w:rPr>
                <w:rFonts w:ascii="Calibri" w:eastAsia="Calibri" w:hAnsi="Calibri" w:cs="Calibri"/>
                <w:color w:val="000000" w:themeColor="text1"/>
              </w:rPr>
              <w:t>4.2.4.6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B8546E1" w14:textId="75383F53" w:rsidR="6F2C7F7D" w:rsidRDefault="6F2C7F7D" w:rsidP="6F2C7F7D">
            <w:pPr>
              <w:spacing w:after="0"/>
            </w:pPr>
            <w:r w:rsidRPr="6F2C7F7D">
              <w:rPr>
                <w:rFonts w:ascii="Calibri" w:eastAsia="Calibri" w:hAnsi="Calibri" w:cs="Calibri"/>
                <w:color w:val="000000" w:themeColor="text1"/>
              </w:rPr>
              <w:t>Transportni prehod opredeli in uporabi inšpekcijske pristojbine ločeno od pristojbin za vožnje.</w:t>
            </w:r>
          </w:p>
        </w:tc>
      </w:tr>
      <w:tr w:rsidR="6F2C7F7D" w14:paraId="682D24E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8CBFF66" w14:textId="3052FFF1" w:rsidR="6F2C7F7D" w:rsidRDefault="6F2C7F7D" w:rsidP="6F2C7F7D">
            <w:pPr>
              <w:spacing w:after="0"/>
            </w:pPr>
            <w:r w:rsidRPr="6F2C7F7D">
              <w:rPr>
                <w:rFonts w:ascii="Calibri" w:eastAsia="Calibri" w:hAnsi="Calibri" w:cs="Calibri"/>
                <w:color w:val="000000" w:themeColor="text1"/>
              </w:rPr>
              <w:t>Upravljanje pregledov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9E9E568" w14:textId="5E98FFBD" w:rsidR="6F2C7F7D" w:rsidRDefault="6F2C7F7D" w:rsidP="6F2C7F7D">
            <w:pPr>
              <w:spacing w:after="0"/>
            </w:pPr>
            <w:r w:rsidRPr="6F2C7F7D">
              <w:rPr>
                <w:rFonts w:ascii="Calibri" w:eastAsia="Calibri" w:hAnsi="Calibri" w:cs="Calibri"/>
                <w:color w:val="000000" w:themeColor="text1"/>
              </w:rPr>
              <w:t>4.2.4.7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8383F67" w14:textId="70A95482" w:rsidR="6F2C7F7D" w:rsidRDefault="6F2C7F7D" w:rsidP="6F2C7F7D">
            <w:pPr>
              <w:spacing w:after="0"/>
            </w:pPr>
            <w:r w:rsidRPr="6F2C7F7D">
              <w:rPr>
                <w:rFonts w:ascii="Calibri" w:eastAsia="Calibri" w:hAnsi="Calibri" w:cs="Calibri"/>
                <w:color w:val="000000" w:themeColor="text1"/>
              </w:rPr>
              <w:t>Transportni prehod mora pooblaščenim uslužbencem za storitve za stranke omogočiti, da preprečijo avtorizacijo kontrolne validacije in tako razveljavijo kakršno koli opravljeno dejanje ali zaračunano pristojbino.</w:t>
            </w:r>
          </w:p>
        </w:tc>
      </w:tr>
    </w:tbl>
    <w:p w14:paraId="0FB7675C" w14:textId="65F5FCF6" w:rsidR="00533037" w:rsidRPr="000570F4" w:rsidRDefault="00533037" w:rsidP="6F2C7F7D">
      <w:pPr>
        <w:jc w:val="both"/>
      </w:pPr>
    </w:p>
    <w:p w14:paraId="2EE4C6B2" w14:textId="737956A2" w:rsidR="00C6756B" w:rsidRPr="000570F4" w:rsidRDefault="01124191" w:rsidP="003A4B8A">
      <w:pPr>
        <w:pStyle w:val="Heading3"/>
      </w:pPr>
      <w:bookmarkStart w:id="86" w:name="_Toc333754475"/>
      <w:r>
        <w:t>Upravljanje seznam</w:t>
      </w:r>
      <w:r w:rsidR="1C05076A">
        <w:t>ov</w:t>
      </w:r>
      <w:bookmarkEnd w:id="86"/>
    </w:p>
    <w:p w14:paraId="19A776C1" w14:textId="3D338EA7" w:rsidR="00C6756B" w:rsidRDefault="00B93DC5" w:rsidP="00C6756B">
      <w:pPr>
        <w:jc w:val="both"/>
      </w:pPr>
      <w:r>
        <w:t>Ponudniki</w:t>
      </w:r>
      <w:r w:rsidR="00C6756B" w:rsidRPr="000570F4">
        <w:t xml:space="preserve"> morajo izpolnjevati zahteve za </w:t>
      </w:r>
      <w:r w:rsidR="00EC4677" w:rsidRPr="000570F4">
        <w:t xml:space="preserve">upravljanje </w:t>
      </w:r>
      <w:r w:rsidR="00C6756B" w:rsidRPr="000570F4">
        <w:t xml:space="preserve">seznamov TGW iz poglavja o funkcionalnih zahtevah in vseh drugih ustreznih </w:t>
      </w:r>
      <w:r w:rsidR="007A285D">
        <w:t>podpoglavjih</w:t>
      </w:r>
      <w:r w:rsidR="00C6756B" w:rsidRPr="000570F4">
        <w:t xml:space="preserve"> </w:t>
      </w:r>
      <w:r w:rsidR="00FB5364">
        <w:t>tega dokumenta</w:t>
      </w:r>
      <w:r w:rsidR="00C6756B" w:rsidRPr="000570F4">
        <w:t xml:space="preserve">. Del tega segmenta </w:t>
      </w:r>
      <w:r w:rsidR="00EC4677" w:rsidRPr="000570F4">
        <w:t>je</w:t>
      </w:r>
      <w:r w:rsidR="00C6756B" w:rsidRPr="000570F4">
        <w:t>:</w:t>
      </w:r>
    </w:p>
    <w:p w14:paraId="15E39A22" w14:textId="0D8DE847" w:rsidR="00417064" w:rsidRPr="000570F4" w:rsidRDefault="00417064" w:rsidP="00433115">
      <w:pPr>
        <w:pStyle w:val="ListParagraph"/>
        <w:numPr>
          <w:ilvl w:val="0"/>
          <w:numId w:val="23"/>
        </w:numPr>
        <w:jc w:val="both"/>
      </w:pPr>
      <w:r>
        <w:t>Upravljanje seznamov</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230"/>
        <w:gridCol w:w="6705"/>
      </w:tblGrid>
      <w:tr w:rsidR="6F2C7F7D" w14:paraId="3B3EEAC5"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3DE06CF3"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30"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60F090B5" w14:textId="0FB654B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70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151E817B" w14:textId="7F90E860"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4876574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290BAE1" w14:textId="52622D5D" w:rsidR="6F2C7F7D" w:rsidRDefault="6F2C7F7D" w:rsidP="6F2C7F7D">
            <w:pPr>
              <w:spacing w:after="0"/>
            </w:pPr>
            <w:r w:rsidRPr="6F2C7F7D">
              <w:rPr>
                <w:rFonts w:ascii="Calibri" w:eastAsia="Calibri" w:hAnsi="Calibri" w:cs="Calibri"/>
              </w:rPr>
              <w:t>Upravljanje seznamov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DA30D89" w14:textId="53940DE3" w:rsidR="6F2C7F7D" w:rsidRDefault="6F2C7F7D" w:rsidP="6F2C7F7D">
            <w:pPr>
              <w:spacing w:after="0"/>
            </w:pPr>
            <w:r w:rsidRPr="6F2C7F7D">
              <w:rPr>
                <w:rFonts w:ascii="Calibri" w:eastAsia="Calibri" w:hAnsi="Calibri" w:cs="Calibri"/>
              </w:rPr>
              <w:t>4.2.5.1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3E4DB08" w14:textId="6D3FC92B" w:rsidR="6F2C7F7D" w:rsidRDefault="6F2C7F7D" w:rsidP="6F2C7F7D">
            <w:pPr>
              <w:spacing w:after="0"/>
            </w:pPr>
            <w:r w:rsidRPr="6F2C7F7D">
              <w:rPr>
                <w:rFonts w:ascii="Calibri" w:eastAsia="Calibri" w:hAnsi="Calibri" w:cs="Calibri"/>
              </w:rPr>
              <w:t>Transportni prehod mora izvajati spodaj opisana poslovna pravila vsaj za zavrnitev vožnje in odpravo zavrnitve vožnje.</w:t>
            </w:r>
          </w:p>
        </w:tc>
      </w:tr>
      <w:tr w:rsidR="6F2C7F7D" w14:paraId="1EB0070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1A6EAAA" w14:textId="0A8CF937" w:rsidR="6F2C7F7D" w:rsidRDefault="6F2C7F7D" w:rsidP="6F2C7F7D">
            <w:pPr>
              <w:spacing w:after="0"/>
            </w:pPr>
            <w:r w:rsidRPr="6F2C7F7D">
              <w:rPr>
                <w:rFonts w:ascii="Calibri" w:eastAsia="Calibri" w:hAnsi="Calibri" w:cs="Calibri"/>
              </w:rPr>
              <w:t>Upravljanje seznamov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36977D7" w14:textId="38AE5B4A" w:rsidR="6F2C7F7D" w:rsidRDefault="6F2C7F7D" w:rsidP="6F2C7F7D">
            <w:pPr>
              <w:spacing w:after="0"/>
            </w:pPr>
            <w:r w:rsidRPr="6F2C7F7D">
              <w:rPr>
                <w:rFonts w:ascii="Calibri" w:eastAsia="Calibri" w:hAnsi="Calibri" w:cs="Calibri"/>
              </w:rPr>
              <w:t>4.2.5.2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B1B3D4A" w14:textId="3DAFA22D" w:rsidR="6F2C7F7D" w:rsidRDefault="6F2C7F7D" w:rsidP="6F2C7F7D">
            <w:pPr>
              <w:spacing w:after="0"/>
            </w:pPr>
            <w:r w:rsidRPr="6F2C7F7D">
              <w:rPr>
                <w:rFonts w:ascii="Calibri" w:eastAsia="Calibri" w:hAnsi="Calibri" w:cs="Calibri"/>
              </w:rPr>
              <w:t>Transportni prehod zagotovi, da se vsaki plačilni kartici, za katero banka izdajateljica zavrne avtorizacijo ali preverjanje računa, zavrne nadaljnje potovanje.</w:t>
            </w:r>
          </w:p>
        </w:tc>
      </w:tr>
      <w:tr w:rsidR="6F2C7F7D" w14:paraId="4B4C109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62169CC" w14:textId="4B272207" w:rsidR="6F2C7F7D" w:rsidRDefault="6F2C7F7D" w:rsidP="6F2C7F7D">
            <w:pPr>
              <w:spacing w:after="0"/>
            </w:pPr>
            <w:r w:rsidRPr="6F2C7F7D">
              <w:rPr>
                <w:rFonts w:ascii="Calibri" w:eastAsia="Calibri" w:hAnsi="Calibri" w:cs="Calibri"/>
              </w:rPr>
              <w:t>Upravljanje seznamov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3F3E193" w14:textId="44822829" w:rsidR="6F2C7F7D" w:rsidRDefault="6F2C7F7D" w:rsidP="6F2C7F7D">
            <w:pPr>
              <w:spacing w:after="0"/>
            </w:pPr>
            <w:r w:rsidRPr="6F2C7F7D">
              <w:rPr>
                <w:rFonts w:ascii="Calibri" w:eastAsia="Calibri" w:hAnsi="Calibri" w:cs="Calibri"/>
              </w:rPr>
              <w:t>4.2.5.3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DCB75A3" w14:textId="66DE8053" w:rsidR="6F2C7F7D" w:rsidRDefault="6F2C7F7D" w:rsidP="6F2C7F7D">
            <w:pPr>
              <w:spacing w:after="0"/>
            </w:pPr>
            <w:r w:rsidRPr="6F2C7F7D">
              <w:rPr>
                <w:rFonts w:ascii="Calibri" w:eastAsia="Calibri" w:hAnsi="Calibri" w:cs="Calibri"/>
              </w:rPr>
              <w:t>Transportni prehod zagotovi, da se vsaka plačilna kartica, ki ji je trenutno zavrnjeno potovanje zaradi zavrnjene avtorizacije (odprt dolg), po uspešni izterjavi dolga samodejno odstrani s seznama zavrnjenih kartic.</w:t>
            </w:r>
          </w:p>
        </w:tc>
      </w:tr>
      <w:tr w:rsidR="6F2C7F7D" w14:paraId="01AEB27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51D0255" w14:textId="09583EB9" w:rsidR="6F2C7F7D" w:rsidRDefault="6F2C7F7D" w:rsidP="6F2C7F7D">
            <w:pPr>
              <w:spacing w:after="0"/>
            </w:pPr>
            <w:r w:rsidRPr="6F2C7F7D">
              <w:rPr>
                <w:rFonts w:ascii="Calibri" w:eastAsia="Calibri" w:hAnsi="Calibri" w:cs="Calibri"/>
              </w:rPr>
              <w:t>Upravljanje seznamov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121E757" w14:textId="1274FC56" w:rsidR="6F2C7F7D" w:rsidRDefault="6F2C7F7D" w:rsidP="6F2C7F7D">
            <w:pPr>
              <w:spacing w:after="0"/>
            </w:pPr>
            <w:r w:rsidRPr="6F2C7F7D">
              <w:rPr>
                <w:rFonts w:ascii="Calibri" w:eastAsia="Calibri" w:hAnsi="Calibri" w:cs="Calibri"/>
              </w:rPr>
              <w:t>4.2.5.4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218D924" w14:textId="613DDA17" w:rsidR="6F2C7F7D" w:rsidRDefault="6F2C7F7D" w:rsidP="6F2C7F7D">
            <w:pPr>
              <w:spacing w:after="0"/>
            </w:pPr>
            <w:r w:rsidRPr="6F2C7F7D">
              <w:rPr>
                <w:rFonts w:ascii="Calibri" w:eastAsia="Calibri" w:hAnsi="Calibri" w:cs="Calibri"/>
              </w:rPr>
              <w:t>Transportni prehod odstrani plačilno kartico s seznama zavrnjenih, če je sistem ne zazna dlje kot v nastavljivem obdobju in če je bil odprt dolg uspešno izterjan.</w:t>
            </w:r>
          </w:p>
        </w:tc>
      </w:tr>
      <w:tr w:rsidR="6F2C7F7D" w14:paraId="5E65FDC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ECAB6C2" w14:textId="69C9510D" w:rsidR="6F2C7F7D" w:rsidRDefault="6F2C7F7D" w:rsidP="6F2C7F7D">
            <w:pPr>
              <w:spacing w:after="0"/>
            </w:pPr>
            <w:r w:rsidRPr="6F2C7F7D">
              <w:rPr>
                <w:rFonts w:ascii="Calibri" w:eastAsia="Calibri" w:hAnsi="Calibri" w:cs="Calibri"/>
              </w:rPr>
              <w:t>Upravljanje seznamov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43CAC64" w14:textId="1CF8F579" w:rsidR="6F2C7F7D" w:rsidRDefault="6F2C7F7D" w:rsidP="6F2C7F7D">
            <w:pPr>
              <w:spacing w:after="0"/>
            </w:pPr>
            <w:r w:rsidRPr="6F2C7F7D">
              <w:rPr>
                <w:rFonts w:ascii="Calibri" w:eastAsia="Calibri" w:hAnsi="Calibri" w:cs="Calibri"/>
              </w:rPr>
              <w:t>4.2.5.5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E8F536F" w14:textId="4B65DD1F" w:rsidR="6F2C7F7D" w:rsidRDefault="6F2C7F7D" w:rsidP="6F2C7F7D">
            <w:pPr>
              <w:spacing w:after="0"/>
            </w:pPr>
            <w:r w:rsidRPr="6F2C7F7D">
              <w:rPr>
                <w:rFonts w:ascii="Calibri" w:eastAsia="Calibri" w:hAnsi="Calibri" w:cs="Calibri"/>
              </w:rPr>
              <w:t>Transportni prehod odstrani plačilno kartico s seznama zavrnjenih plačil, ko poteče veljavnost produkta.</w:t>
            </w:r>
          </w:p>
        </w:tc>
      </w:tr>
      <w:tr w:rsidR="6F2C7F7D" w14:paraId="1ABF328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1B84DD7" w14:textId="1528A36B" w:rsidR="6F2C7F7D" w:rsidRDefault="6F2C7F7D" w:rsidP="6F2C7F7D">
            <w:pPr>
              <w:spacing w:after="0"/>
            </w:pPr>
            <w:r w:rsidRPr="6F2C7F7D">
              <w:rPr>
                <w:rFonts w:ascii="Calibri" w:eastAsia="Calibri" w:hAnsi="Calibri" w:cs="Calibri"/>
              </w:rPr>
              <w:t>Upravljanje seznamov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DF40EAA" w14:textId="2D65A14D" w:rsidR="6F2C7F7D" w:rsidRDefault="6F2C7F7D" w:rsidP="6F2C7F7D">
            <w:pPr>
              <w:spacing w:after="0"/>
            </w:pPr>
            <w:r w:rsidRPr="6F2C7F7D">
              <w:rPr>
                <w:rFonts w:ascii="Calibri" w:eastAsia="Calibri" w:hAnsi="Calibri" w:cs="Calibri"/>
              </w:rPr>
              <w:t>4.2.5.6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FB42E01" w14:textId="4B8145D8" w:rsidR="6F2C7F7D" w:rsidRDefault="6F2C7F7D" w:rsidP="6F2C7F7D">
            <w:pPr>
              <w:spacing w:after="0"/>
            </w:pPr>
            <w:r w:rsidRPr="6F2C7F7D">
              <w:rPr>
                <w:rFonts w:ascii="Calibri" w:eastAsia="Calibri" w:hAnsi="Calibri" w:cs="Calibri"/>
              </w:rPr>
              <w:t>Transportni prehod vsakemu vnosu na seznam zavrnjenih plačil dodeli razlog. Razlogi lahko med drugim vključujejo:</w:t>
            </w:r>
            <w:r>
              <w:br/>
            </w:r>
            <w:r w:rsidRPr="6F2C7F7D">
              <w:rPr>
                <w:rFonts w:ascii="Calibri" w:eastAsia="Calibri" w:hAnsi="Calibri" w:cs="Calibri"/>
              </w:rPr>
              <w:t xml:space="preserve"> - Nizko stanje na računu</w:t>
            </w:r>
            <w:r>
              <w:br/>
            </w:r>
            <w:r w:rsidRPr="6F2C7F7D">
              <w:rPr>
                <w:rFonts w:ascii="Calibri" w:eastAsia="Calibri" w:hAnsi="Calibri" w:cs="Calibri"/>
              </w:rPr>
              <w:t xml:space="preserve"> - Nezadostno stanje na računu</w:t>
            </w:r>
            <w:r>
              <w:br/>
            </w:r>
            <w:r w:rsidRPr="6F2C7F7D">
              <w:rPr>
                <w:rFonts w:ascii="Calibri" w:eastAsia="Calibri" w:hAnsi="Calibri" w:cs="Calibri"/>
              </w:rPr>
              <w:t xml:space="preserve"> - Sum goljufije</w:t>
            </w:r>
            <w:r>
              <w:br/>
            </w:r>
            <w:r w:rsidRPr="6F2C7F7D">
              <w:rPr>
                <w:rFonts w:ascii="Calibri" w:eastAsia="Calibri" w:hAnsi="Calibri" w:cs="Calibri"/>
              </w:rPr>
              <w:t xml:space="preserve"> - Izgubljeni/ukradeni izdelek</w:t>
            </w:r>
            <w:r>
              <w:br/>
            </w:r>
            <w:r w:rsidRPr="6F2C7F7D">
              <w:rPr>
                <w:rFonts w:ascii="Calibri" w:eastAsia="Calibri" w:hAnsi="Calibri" w:cs="Calibri"/>
              </w:rPr>
              <w:t xml:space="preserve"> - Poškodovan</w:t>
            </w:r>
            <w:r>
              <w:br/>
            </w:r>
            <w:r w:rsidRPr="6F2C7F7D">
              <w:rPr>
                <w:rFonts w:ascii="Calibri" w:eastAsia="Calibri" w:hAnsi="Calibri" w:cs="Calibri"/>
              </w:rPr>
              <w:t xml:space="preserve"> - Zaprtje računa</w:t>
            </w:r>
            <w:r>
              <w:br/>
            </w:r>
            <w:r w:rsidRPr="6F2C7F7D">
              <w:rPr>
                <w:rFonts w:ascii="Calibri" w:eastAsia="Calibri" w:hAnsi="Calibri" w:cs="Calibri"/>
              </w:rPr>
              <w:t xml:space="preserve"> - Izdajatelj je račun zavrnil</w:t>
            </w:r>
            <w:r>
              <w:br/>
            </w:r>
            <w:r w:rsidRPr="6F2C7F7D">
              <w:rPr>
                <w:rFonts w:ascii="Calibri" w:eastAsia="Calibri" w:hAnsi="Calibri" w:cs="Calibri"/>
              </w:rPr>
              <w:t xml:space="preserve"> - Neuspeli inšpekcijski pregled prihodkov</w:t>
            </w:r>
          </w:p>
        </w:tc>
      </w:tr>
      <w:tr w:rsidR="6F2C7F7D" w14:paraId="2015E36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5D45399" w14:textId="581DD494" w:rsidR="6F2C7F7D" w:rsidRDefault="6F2C7F7D" w:rsidP="6F2C7F7D">
            <w:pPr>
              <w:spacing w:after="0"/>
            </w:pPr>
            <w:r w:rsidRPr="6F2C7F7D">
              <w:rPr>
                <w:rFonts w:ascii="Calibri" w:eastAsia="Calibri" w:hAnsi="Calibri" w:cs="Calibri"/>
              </w:rPr>
              <w:t>Upravljanje seznamov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EEAA8A5" w14:textId="7778C600" w:rsidR="6F2C7F7D" w:rsidRDefault="6F2C7F7D" w:rsidP="6F2C7F7D">
            <w:pPr>
              <w:spacing w:after="0"/>
            </w:pPr>
            <w:r w:rsidRPr="6F2C7F7D">
              <w:rPr>
                <w:rFonts w:ascii="Calibri" w:eastAsia="Calibri" w:hAnsi="Calibri" w:cs="Calibri"/>
              </w:rPr>
              <w:t>4.2.5.7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B209C1E" w14:textId="47616B3C" w:rsidR="6F2C7F7D" w:rsidRDefault="6F2C7F7D" w:rsidP="6F2C7F7D">
            <w:pPr>
              <w:spacing w:after="0"/>
            </w:pPr>
            <w:r w:rsidRPr="6F2C7F7D">
              <w:rPr>
                <w:rFonts w:ascii="Calibri" w:eastAsia="Calibri" w:hAnsi="Calibri" w:cs="Calibri"/>
              </w:rPr>
              <w:t>Transportni prehod zagotovi seznam zavrnjenih plačil na podlagi BIN, AID in posameznih številk kartic.</w:t>
            </w:r>
          </w:p>
        </w:tc>
      </w:tr>
      <w:tr w:rsidR="6F2C7F7D" w14:paraId="41C7E7C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AAAE7F9" w14:textId="1333EFD5" w:rsidR="6F2C7F7D" w:rsidRDefault="6F2C7F7D" w:rsidP="6F2C7F7D">
            <w:pPr>
              <w:spacing w:after="0"/>
            </w:pPr>
            <w:r w:rsidRPr="6F2C7F7D">
              <w:rPr>
                <w:rFonts w:ascii="Calibri" w:eastAsia="Calibri" w:hAnsi="Calibri" w:cs="Calibri"/>
              </w:rPr>
              <w:t>Upravljanje seznamov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C99162A" w14:textId="548F7D91" w:rsidR="6F2C7F7D" w:rsidRDefault="6F2C7F7D" w:rsidP="6F2C7F7D">
            <w:pPr>
              <w:spacing w:after="0"/>
            </w:pPr>
            <w:r w:rsidRPr="6F2C7F7D">
              <w:rPr>
                <w:rFonts w:ascii="Calibri" w:eastAsia="Calibri" w:hAnsi="Calibri" w:cs="Calibri"/>
              </w:rPr>
              <w:t>4.2.5.8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1C5D1E2" w14:textId="55FF9AAA" w:rsidR="6F2C7F7D" w:rsidRDefault="6F2C7F7D" w:rsidP="6F2C7F7D">
            <w:pPr>
              <w:spacing w:after="0"/>
            </w:pPr>
            <w:r w:rsidRPr="6F2C7F7D">
              <w:rPr>
                <w:rFonts w:ascii="Calibri" w:eastAsia="Calibri" w:hAnsi="Calibri" w:cs="Calibri"/>
              </w:rPr>
              <w:t>Seznam zavrnjenih kartic vsebuje samo kartice v obliki hasha (UID).</w:t>
            </w:r>
          </w:p>
        </w:tc>
      </w:tr>
      <w:tr w:rsidR="6F2C7F7D" w14:paraId="6E54D3F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3026E15" w14:textId="34934839" w:rsidR="6F2C7F7D" w:rsidRDefault="6F2C7F7D" w:rsidP="6F2C7F7D">
            <w:pPr>
              <w:spacing w:after="0"/>
            </w:pPr>
            <w:r w:rsidRPr="6F2C7F7D">
              <w:rPr>
                <w:rFonts w:ascii="Calibri" w:eastAsia="Calibri" w:hAnsi="Calibri" w:cs="Calibri"/>
              </w:rPr>
              <w:t>Upravljanje seznamov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D1B5D07" w14:textId="2A234EFA" w:rsidR="6F2C7F7D" w:rsidRDefault="6F2C7F7D" w:rsidP="6F2C7F7D">
            <w:pPr>
              <w:spacing w:after="0"/>
            </w:pPr>
            <w:r w:rsidRPr="6F2C7F7D">
              <w:rPr>
                <w:rFonts w:ascii="Calibri" w:eastAsia="Calibri" w:hAnsi="Calibri" w:cs="Calibri"/>
              </w:rPr>
              <w:t>4.2.5.9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E661D0B" w14:textId="0C9C5C5B" w:rsidR="6F2C7F7D" w:rsidRDefault="6F2C7F7D" w:rsidP="6F2C7F7D">
            <w:pPr>
              <w:spacing w:after="0"/>
            </w:pPr>
            <w:r w:rsidRPr="6F2C7F7D">
              <w:rPr>
                <w:rFonts w:ascii="Calibri" w:eastAsia="Calibri" w:hAnsi="Calibri" w:cs="Calibri"/>
              </w:rPr>
              <w:t>Seznam zavrnitev mora omogočati preverjanje na ravni AID z zagotavljanjem:</w:t>
            </w:r>
            <w:r>
              <w:br/>
            </w:r>
            <w:r w:rsidRPr="6F2C7F7D">
              <w:rPr>
                <w:rFonts w:ascii="Calibri" w:eastAsia="Calibri" w:hAnsi="Calibri" w:cs="Calibri"/>
              </w:rPr>
              <w:t xml:space="preserve"> - Seznam sprejetih AID</w:t>
            </w:r>
            <w:r>
              <w:br/>
            </w:r>
            <w:r w:rsidRPr="6F2C7F7D">
              <w:rPr>
                <w:rFonts w:ascii="Calibri" w:eastAsia="Calibri" w:hAnsi="Calibri" w:cs="Calibri"/>
              </w:rPr>
              <w:t xml:space="preserve"> - Seznam zavrnjenih AID</w:t>
            </w:r>
          </w:p>
        </w:tc>
      </w:tr>
      <w:tr w:rsidR="6F2C7F7D" w14:paraId="4F34AF7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54B4B84" w14:textId="1C3C40D1" w:rsidR="6F2C7F7D" w:rsidRDefault="6F2C7F7D" w:rsidP="6F2C7F7D">
            <w:pPr>
              <w:spacing w:after="0"/>
            </w:pPr>
            <w:r w:rsidRPr="6F2C7F7D">
              <w:rPr>
                <w:rFonts w:ascii="Calibri" w:eastAsia="Calibri" w:hAnsi="Calibri" w:cs="Calibri"/>
              </w:rPr>
              <w:t>Upravljanje seznamov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F902C1D" w14:textId="648C0358" w:rsidR="6F2C7F7D" w:rsidRDefault="6F2C7F7D" w:rsidP="6F2C7F7D">
            <w:pPr>
              <w:spacing w:after="0"/>
            </w:pPr>
            <w:r w:rsidRPr="6F2C7F7D">
              <w:rPr>
                <w:rFonts w:ascii="Calibri" w:eastAsia="Calibri" w:hAnsi="Calibri" w:cs="Calibri"/>
              </w:rPr>
              <w:t>4.2.5.10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F38319D" w14:textId="51C77EE0" w:rsidR="6F2C7F7D" w:rsidRDefault="6F2C7F7D" w:rsidP="6F2C7F7D">
            <w:pPr>
              <w:spacing w:after="0"/>
            </w:pPr>
            <w:r w:rsidRPr="6F2C7F7D">
              <w:rPr>
                <w:rFonts w:ascii="Calibri" w:eastAsia="Calibri" w:hAnsi="Calibri" w:cs="Calibri"/>
              </w:rPr>
              <w:t>Seznam zavrnitev omogoča preverjanje na ravni BIN z zagotavljanjem:</w:t>
            </w:r>
            <w:r>
              <w:br/>
            </w:r>
            <w:r w:rsidRPr="6F2C7F7D">
              <w:rPr>
                <w:rFonts w:ascii="Calibri" w:eastAsia="Calibri" w:hAnsi="Calibri" w:cs="Calibri"/>
              </w:rPr>
              <w:t xml:space="preserve"> - Seznam sprejetih BIN</w:t>
            </w:r>
            <w:r>
              <w:br/>
            </w:r>
            <w:r w:rsidRPr="6F2C7F7D">
              <w:rPr>
                <w:rFonts w:ascii="Calibri" w:eastAsia="Calibri" w:hAnsi="Calibri" w:cs="Calibri"/>
              </w:rPr>
              <w:t xml:space="preserve"> - Seznam zavrnjenih BIN</w:t>
            </w:r>
            <w:r>
              <w:br/>
            </w:r>
            <w:r w:rsidRPr="6F2C7F7D">
              <w:rPr>
                <w:rFonts w:ascii="Calibri" w:eastAsia="Calibri" w:hAnsi="Calibri" w:cs="Calibri"/>
              </w:rPr>
              <w:t xml:space="preserve"> Seznami vsebujejo številke BIN in območja BIN.</w:t>
            </w:r>
          </w:p>
        </w:tc>
      </w:tr>
      <w:tr w:rsidR="6F2C7F7D" w14:paraId="6703D86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1F32275" w14:textId="4B0B3143" w:rsidR="6F2C7F7D" w:rsidRDefault="6F2C7F7D" w:rsidP="6F2C7F7D">
            <w:pPr>
              <w:spacing w:after="0"/>
            </w:pPr>
            <w:r w:rsidRPr="6F2C7F7D">
              <w:rPr>
                <w:rFonts w:ascii="Calibri" w:eastAsia="Calibri" w:hAnsi="Calibri" w:cs="Calibri"/>
              </w:rPr>
              <w:t>Upravljanje seznamov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527AC9B" w14:textId="49B5917F" w:rsidR="6F2C7F7D" w:rsidRDefault="6F2C7F7D" w:rsidP="6F2C7F7D">
            <w:pPr>
              <w:spacing w:after="0"/>
            </w:pPr>
            <w:r w:rsidRPr="6F2C7F7D">
              <w:rPr>
                <w:rFonts w:ascii="Calibri" w:eastAsia="Calibri" w:hAnsi="Calibri" w:cs="Calibri"/>
              </w:rPr>
              <w:t>4.2.5.11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266E6CF" w14:textId="5C4EEAF2" w:rsidR="6F2C7F7D" w:rsidRDefault="6F2C7F7D" w:rsidP="6F2C7F7D">
            <w:pPr>
              <w:spacing w:after="0"/>
            </w:pPr>
            <w:r w:rsidRPr="6F2C7F7D">
              <w:rPr>
                <w:rFonts w:ascii="Calibri" w:eastAsia="Calibri" w:hAnsi="Calibri" w:cs="Calibri"/>
              </w:rPr>
              <w:t>Distribucija zavrnitvenega seznama se izvaja v rednih časovnih presledkih. Ti intervali so del konfiguracijskih parametrov.</w:t>
            </w:r>
          </w:p>
        </w:tc>
      </w:tr>
    </w:tbl>
    <w:p w14:paraId="6FA5D53D" w14:textId="711134EA" w:rsidR="00533037" w:rsidRPr="000570F4" w:rsidRDefault="00533037" w:rsidP="6F2C7F7D">
      <w:pPr>
        <w:jc w:val="both"/>
      </w:pPr>
    </w:p>
    <w:p w14:paraId="2163903C" w14:textId="77777777" w:rsidR="00C6756B" w:rsidRPr="000570F4" w:rsidRDefault="01124191" w:rsidP="003A4B8A">
      <w:pPr>
        <w:pStyle w:val="Heading3"/>
      </w:pPr>
      <w:bookmarkStart w:id="87" w:name="_Toc1821514397"/>
      <w:r>
        <w:t>Zaščita prihodkov</w:t>
      </w:r>
      <w:bookmarkEnd w:id="87"/>
    </w:p>
    <w:p w14:paraId="62A57E39" w14:textId="250EBAF0" w:rsidR="00C6756B" w:rsidRPr="000570F4" w:rsidRDefault="00B93DC5" w:rsidP="00C6756B">
      <w:pPr>
        <w:jc w:val="both"/>
      </w:pPr>
      <w:r>
        <w:t>Ponudniki</w:t>
      </w:r>
      <w:r w:rsidR="00C6756B" w:rsidRPr="000570F4">
        <w:t xml:space="preserve"> morajo izpolnjevati zahteve za zaščito prihodkov TGW iz poglavja o funkcionalnih zahtevah in vseh drugih ustreznih </w:t>
      </w:r>
      <w:r w:rsidR="007A285D">
        <w:t>podpoglavjih</w:t>
      </w:r>
      <w:r w:rsidR="00C6756B" w:rsidRPr="000570F4">
        <w:t xml:space="preserve"> </w:t>
      </w:r>
      <w:r w:rsidR="00FB5364">
        <w:t>tega dokumenta</w:t>
      </w:r>
      <w:r w:rsidR="00C6756B" w:rsidRPr="000570F4">
        <w:t xml:space="preserve">. Del tega segmenta </w:t>
      </w:r>
      <w:r w:rsidR="00214B4E" w:rsidRPr="000570F4">
        <w:t>je</w:t>
      </w:r>
      <w:r w:rsidR="00C6756B" w:rsidRPr="000570F4">
        <w:t>:</w:t>
      </w:r>
    </w:p>
    <w:p w14:paraId="23F2B21C" w14:textId="6EFFE997" w:rsidR="007B05AE" w:rsidRPr="000570F4" w:rsidRDefault="00417064" w:rsidP="00433115">
      <w:pPr>
        <w:pStyle w:val="ListParagraph"/>
        <w:numPr>
          <w:ilvl w:val="0"/>
          <w:numId w:val="23"/>
        </w:numPr>
        <w:jc w:val="both"/>
      </w:pPr>
      <w:r>
        <w:t>Zaščita prihodkov</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230"/>
        <w:gridCol w:w="6705"/>
      </w:tblGrid>
      <w:tr w:rsidR="6F2C7F7D" w14:paraId="73D8F01F"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62FA4A5F"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30"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17367A44" w14:textId="0FB654B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70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5FA4E7F4" w14:textId="7F90E860"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6677DC6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A070CBA" w14:textId="5FAD8EBD" w:rsidR="6F2C7F7D" w:rsidRDefault="6F2C7F7D" w:rsidP="6F2C7F7D">
            <w:pPr>
              <w:spacing w:after="0"/>
            </w:pPr>
            <w:r w:rsidRPr="6F2C7F7D">
              <w:rPr>
                <w:rFonts w:ascii="Calibri" w:eastAsia="Calibri" w:hAnsi="Calibri" w:cs="Calibri"/>
                <w:color w:val="000000" w:themeColor="text1"/>
              </w:rPr>
              <w:t>Zaščita prihodkov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8085F0C" w14:textId="3F778850" w:rsidR="6F2C7F7D" w:rsidRDefault="6F2C7F7D" w:rsidP="6F2C7F7D">
            <w:pPr>
              <w:spacing w:after="0"/>
            </w:pPr>
            <w:r w:rsidRPr="6F2C7F7D">
              <w:rPr>
                <w:rFonts w:ascii="Calibri" w:eastAsia="Calibri" w:hAnsi="Calibri" w:cs="Calibri"/>
                <w:color w:val="000000" w:themeColor="text1"/>
              </w:rPr>
              <w:t>4.2.6.1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5E6DC4D" w14:textId="631459DF" w:rsidR="6F2C7F7D" w:rsidRDefault="6F2C7F7D" w:rsidP="6F2C7F7D">
            <w:pPr>
              <w:spacing w:after="0"/>
            </w:pPr>
            <w:r w:rsidRPr="6F2C7F7D">
              <w:rPr>
                <w:rFonts w:ascii="Calibri" w:eastAsia="Calibri" w:hAnsi="Calibri" w:cs="Calibri"/>
                <w:color w:val="000000" w:themeColor="text1"/>
              </w:rPr>
              <w:t>Transportni prehod zagotavlja podporne storitve za zaščito prihodkov, ki izvajajo analizo podatkov in poročajo o podatkih o transakcijah, da bi ugotovili manjkajoče prihodke zaradi okvar opreme, nepooblaščene uporabe koncesij ali tarifnih produktov.</w:t>
            </w:r>
          </w:p>
        </w:tc>
      </w:tr>
      <w:tr w:rsidR="6F2C7F7D" w14:paraId="66304DB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853551A" w14:textId="59BD2EE2" w:rsidR="6F2C7F7D" w:rsidRDefault="6F2C7F7D" w:rsidP="6F2C7F7D">
            <w:pPr>
              <w:spacing w:after="0"/>
            </w:pPr>
            <w:r w:rsidRPr="6F2C7F7D">
              <w:rPr>
                <w:rFonts w:ascii="Calibri" w:eastAsia="Calibri" w:hAnsi="Calibri" w:cs="Calibri"/>
                <w:color w:val="000000" w:themeColor="text1"/>
              </w:rPr>
              <w:t>Zaščita prihodkov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10DE638" w14:textId="4FEED442" w:rsidR="6F2C7F7D" w:rsidRDefault="6F2C7F7D" w:rsidP="6F2C7F7D">
            <w:pPr>
              <w:spacing w:after="0"/>
            </w:pPr>
            <w:r w:rsidRPr="6F2C7F7D">
              <w:rPr>
                <w:rFonts w:ascii="Calibri" w:eastAsia="Calibri" w:hAnsi="Calibri" w:cs="Calibri"/>
                <w:color w:val="000000" w:themeColor="text1"/>
              </w:rPr>
              <w:t>4.2.6.2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105CB08" w14:textId="34295DE4" w:rsidR="6F2C7F7D" w:rsidRDefault="6F2C7F7D" w:rsidP="6F2C7F7D">
            <w:pPr>
              <w:spacing w:after="0"/>
            </w:pPr>
            <w:r w:rsidRPr="6F2C7F7D">
              <w:rPr>
                <w:rFonts w:ascii="Calibri" w:eastAsia="Calibri" w:hAnsi="Calibri" w:cs="Calibri"/>
                <w:color w:val="000000" w:themeColor="text1"/>
              </w:rPr>
              <w:t>Transportni prehod zagotavlja podporne storitve za zaščito prihodkov, ki izvajajo analizo podatkov in poročanje o podatkih o transakcijah, da se izvede spremljanje izogibanja plačilu vozovnic, vključno z:</w:t>
            </w:r>
            <w:r>
              <w:br/>
            </w:r>
            <w:r w:rsidRPr="6F2C7F7D">
              <w:rPr>
                <w:rFonts w:ascii="Calibri" w:eastAsia="Calibri" w:hAnsi="Calibri" w:cs="Calibri"/>
                <w:color w:val="000000" w:themeColor="text1"/>
              </w:rPr>
              <w:t xml:space="preserve"> - Na podlagi podatkov iz kontrolnih naprav</w:t>
            </w:r>
            <w:r>
              <w:br/>
            </w:r>
            <w:r w:rsidRPr="6F2C7F7D">
              <w:rPr>
                <w:rFonts w:ascii="Calibri" w:eastAsia="Calibri" w:hAnsi="Calibri" w:cs="Calibri"/>
                <w:color w:val="000000" w:themeColor="text1"/>
              </w:rPr>
              <w:t xml:space="preserve"> - Na podlagi podatkov iz sprejemnih naprav</w:t>
            </w:r>
          </w:p>
        </w:tc>
      </w:tr>
    </w:tbl>
    <w:p w14:paraId="67F18C9A" w14:textId="2750A9E3" w:rsidR="00533037" w:rsidRPr="000570F4" w:rsidRDefault="00533037" w:rsidP="6F2C7F7D">
      <w:pPr>
        <w:jc w:val="both"/>
      </w:pPr>
    </w:p>
    <w:p w14:paraId="01E84BBE" w14:textId="77777777" w:rsidR="00C6756B" w:rsidRPr="000570F4" w:rsidRDefault="01124191" w:rsidP="003A4B8A">
      <w:pPr>
        <w:pStyle w:val="Heading3"/>
      </w:pPr>
      <w:bookmarkStart w:id="88" w:name="_Toc1577296722"/>
      <w:r>
        <w:t>Spletni portal</w:t>
      </w:r>
      <w:bookmarkEnd w:id="88"/>
    </w:p>
    <w:p w14:paraId="47AE753D" w14:textId="5D6E5486" w:rsidR="00C6756B" w:rsidRPr="000570F4" w:rsidRDefault="00C6756B" w:rsidP="00C6756B">
      <w:pPr>
        <w:jc w:val="both"/>
      </w:pPr>
      <w:r w:rsidRPr="000570F4">
        <w:t xml:space="preserve">Ponudniki morajo izpolnjevati zahteve za spletni portal TGW iz poglavja o funkcionalnih zahtevah in vseh drugih ustreznih </w:t>
      </w:r>
      <w:r w:rsidR="007A285D">
        <w:t>podpoglavjih</w:t>
      </w:r>
      <w:r w:rsidRPr="000570F4">
        <w:t xml:space="preserve"> tega </w:t>
      </w:r>
      <w:r w:rsidR="002900BA">
        <w:t>javnega naročila</w:t>
      </w:r>
      <w:r w:rsidRPr="000570F4">
        <w:t xml:space="preserve">. Del tega segmenta </w:t>
      </w:r>
      <w:r w:rsidR="00214B4E" w:rsidRPr="000570F4">
        <w:t>je</w:t>
      </w:r>
      <w:r w:rsidRPr="000570F4">
        <w:t>:</w:t>
      </w:r>
    </w:p>
    <w:p w14:paraId="4B4487C2" w14:textId="21EA453B" w:rsidR="00C6756B" w:rsidRDefault="00417064" w:rsidP="00433115">
      <w:pPr>
        <w:pStyle w:val="ListParagraph"/>
        <w:numPr>
          <w:ilvl w:val="0"/>
          <w:numId w:val="23"/>
        </w:numPr>
        <w:jc w:val="both"/>
      </w:pPr>
      <w:r>
        <w:t>Spletni portal za</w:t>
      </w:r>
      <w:r w:rsidR="003B1CAE">
        <w:t xml:space="preserve"> </w:t>
      </w:r>
      <w:r>
        <w:t>upravljanje</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230"/>
        <w:gridCol w:w="6690"/>
      </w:tblGrid>
      <w:tr w:rsidR="6F2C7F7D" w14:paraId="7516B2DF"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63A37CFD" w14:textId="4392CED3"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30"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772A2AB0" w14:textId="56294DEE"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690"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76D05EA3" w14:textId="51159FA7"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3FDB682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828308F" w14:textId="7F101B5F" w:rsidR="6F2C7F7D" w:rsidRDefault="6F2C7F7D" w:rsidP="6F2C7F7D">
            <w:pPr>
              <w:spacing w:after="0"/>
            </w:pPr>
            <w:r w:rsidRPr="6F2C7F7D">
              <w:rPr>
                <w:rFonts w:ascii="Calibri" w:eastAsia="Calibri" w:hAnsi="Calibri" w:cs="Calibri"/>
              </w:rPr>
              <w:t>Spletni portal</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8360C53" w14:textId="5428428B" w:rsidR="6F2C7F7D" w:rsidRDefault="6F2C7F7D" w:rsidP="6F2C7F7D">
            <w:pPr>
              <w:spacing w:after="0"/>
            </w:pPr>
            <w:r w:rsidRPr="6F2C7F7D">
              <w:rPr>
                <w:rFonts w:ascii="Calibri" w:eastAsia="Calibri" w:hAnsi="Calibri" w:cs="Calibri"/>
              </w:rPr>
              <w:t>4.2.7.1</w:t>
            </w:r>
          </w:p>
        </w:tc>
        <w:tc>
          <w:tcPr>
            <w:tcW w:w="6690" w:type="dxa"/>
            <w:tcBorders>
              <w:top w:val="single" w:sz="6" w:space="0" w:color="auto"/>
              <w:left w:val="single" w:sz="6" w:space="0" w:color="auto"/>
              <w:bottom w:val="single" w:sz="6" w:space="0" w:color="auto"/>
              <w:right w:val="single" w:sz="6" w:space="0" w:color="auto"/>
            </w:tcBorders>
            <w:tcMar>
              <w:left w:w="105" w:type="dxa"/>
              <w:right w:w="105" w:type="dxa"/>
            </w:tcMar>
          </w:tcPr>
          <w:p w14:paraId="48B7CF6E" w14:textId="28E6517C" w:rsidR="6F2C7F7D" w:rsidRDefault="6F2C7F7D" w:rsidP="6F2C7F7D">
            <w:pPr>
              <w:spacing w:after="0"/>
            </w:pPr>
            <w:r w:rsidRPr="6F2C7F7D">
              <w:rPr>
                <w:rFonts w:ascii="Calibri" w:eastAsia="Calibri" w:hAnsi="Calibri" w:cs="Calibri"/>
              </w:rPr>
              <w:t>Transportni prehod zagotavlja varen spletni portal za spremljanje in analiziranje transakcij, opravljenih v sistemu, ter pomoč pri reševanju morebitnih incidentov, o katerih poročajo uporabniki.</w:t>
            </w:r>
          </w:p>
        </w:tc>
      </w:tr>
      <w:tr w:rsidR="6F2C7F7D" w14:paraId="66150A3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8FBDDF0" w14:textId="72BA0556" w:rsidR="6F2C7F7D" w:rsidRDefault="6F2C7F7D" w:rsidP="6F2C7F7D">
            <w:pPr>
              <w:spacing w:after="0"/>
            </w:pPr>
            <w:r w:rsidRPr="6F2C7F7D">
              <w:rPr>
                <w:rFonts w:ascii="Calibri" w:eastAsia="Calibri" w:hAnsi="Calibri" w:cs="Calibri"/>
              </w:rPr>
              <w:t>Spletni portal</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CB3AE53" w14:textId="509C9856" w:rsidR="6F2C7F7D" w:rsidRDefault="6F2C7F7D" w:rsidP="6F2C7F7D">
            <w:pPr>
              <w:spacing w:after="0"/>
            </w:pPr>
            <w:r w:rsidRPr="6F2C7F7D">
              <w:rPr>
                <w:rFonts w:ascii="Calibri" w:eastAsia="Calibri" w:hAnsi="Calibri" w:cs="Calibri"/>
              </w:rPr>
              <w:t>4.2.7.2</w:t>
            </w:r>
          </w:p>
        </w:tc>
        <w:tc>
          <w:tcPr>
            <w:tcW w:w="6690" w:type="dxa"/>
            <w:tcBorders>
              <w:top w:val="single" w:sz="6" w:space="0" w:color="auto"/>
              <w:left w:val="single" w:sz="6" w:space="0" w:color="auto"/>
              <w:bottom w:val="single" w:sz="6" w:space="0" w:color="auto"/>
              <w:right w:val="single" w:sz="6" w:space="0" w:color="auto"/>
            </w:tcBorders>
            <w:tcMar>
              <w:left w:w="105" w:type="dxa"/>
              <w:right w:w="105" w:type="dxa"/>
            </w:tcMar>
          </w:tcPr>
          <w:p w14:paraId="186795A8" w14:textId="19D8D711" w:rsidR="6F2C7F7D" w:rsidRDefault="6F2C7F7D" w:rsidP="6F2C7F7D">
            <w:pPr>
              <w:spacing w:after="0"/>
            </w:pPr>
            <w:r w:rsidRPr="6F2C7F7D">
              <w:rPr>
                <w:rFonts w:ascii="Calibri" w:eastAsia="Calibri" w:hAnsi="Calibri" w:cs="Calibri"/>
              </w:rPr>
              <w:t>Transportni prehod upravlja PAN stranke, kadar stranka zahteva funkcijo podpore, ki zahteva dostop do podatkov o plačilni kartici, izdani s strani izdajatelja plačilnega instrumenta.</w:t>
            </w:r>
          </w:p>
        </w:tc>
      </w:tr>
      <w:tr w:rsidR="6F2C7F7D" w14:paraId="2F4A72C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B855313" w14:textId="0E1D025F" w:rsidR="6F2C7F7D" w:rsidRDefault="6F2C7F7D" w:rsidP="6F2C7F7D">
            <w:pPr>
              <w:spacing w:after="0"/>
            </w:pPr>
            <w:r w:rsidRPr="6F2C7F7D">
              <w:rPr>
                <w:rFonts w:ascii="Calibri" w:eastAsia="Calibri" w:hAnsi="Calibri" w:cs="Calibri"/>
              </w:rPr>
              <w:t>Spletni portal</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65674B5" w14:textId="3D890DD2" w:rsidR="6F2C7F7D" w:rsidRDefault="6F2C7F7D" w:rsidP="6F2C7F7D">
            <w:pPr>
              <w:spacing w:after="0"/>
            </w:pPr>
            <w:r w:rsidRPr="6F2C7F7D">
              <w:rPr>
                <w:rFonts w:ascii="Calibri" w:eastAsia="Calibri" w:hAnsi="Calibri" w:cs="Calibri"/>
              </w:rPr>
              <w:t>4.2.7.3</w:t>
            </w:r>
          </w:p>
        </w:tc>
        <w:tc>
          <w:tcPr>
            <w:tcW w:w="6690" w:type="dxa"/>
            <w:tcBorders>
              <w:top w:val="single" w:sz="6" w:space="0" w:color="auto"/>
              <w:left w:val="single" w:sz="6" w:space="0" w:color="auto"/>
              <w:bottom w:val="single" w:sz="6" w:space="0" w:color="auto"/>
              <w:right w:val="single" w:sz="6" w:space="0" w:color="auto"/>
            </w:tcBorders>
            <w:tcMar>
              <w:left w:w="105" w:type="dxa"/>
              <w:right w:w="105" w:type="dxa"/>
            </w:tcMar>
          </w:tcPr>
          <w:p w14:paraId="0AE619B2" w14:textId="707D8DE9" w:rsidR="6F2C7F7D" w:rsidRDefault="6F2C7F7D" w:rsidP="6F2C7F7D">
            <w:pPr>
              <w:spacing w:after="0"/>
              <w:rPr>
                <w:rFonts w:ascii="Calibri" w:eastAsia="Calibri" w:hAnsi="Calibri" w:cs="Calibri"/>
              </w:rPr>
            </w:pPr>
            <w:r w:rsidRPr="6F2C7F7D">
              <w:rPr>
                <w:rFonts w:ascii="Calibri" w:eastAsia="Calibri" w:hAnsi="Calibri" w:cs="Calibri"/>
              </w:rPr>
              <w:t xml:space="preserve">Transportni prehod zagotavlja zaščitene vmesnike API za sistem ABT in spletne portale ABT za upravljanje operacij s strankami, ki vključujejo strankin PAN. </w:t>
            </w:r>
            <w:r>
              <w:br/>
            </w:r>
            <w:r w:rsidRPr="6F2C7F7D">
              <w:rPr>
                <w:rFonts w:ascii="Calibri" w:eastAsia="Calibri" w:hAnsi="Calibri" w:cs="Calibri"/>
              </w:rPr>
              <w:t>Takšne operacije vključujejo (vendar niso omejene na):</w:t>
            </w:r>
            <w:r>
              <w:br/>
            </w:r>
            <w:r w:rsidRPr="6F2C7F7D">
              <w:rPr>
                <w:rFonts w:ascii="Calibri" w:eastAsia="Calibri" w:hAnsi="Calibri" w:cs="Calibri"/>
              </w:rPr>
              <w:t xml:space="preserve"> - Registracijo/izbris kartice</w:t>
            </w:r>
            <w:r>
              <w:br/>
            </w:r>
            <w:r w:rsidRPr="6F2C7F7D">
              <w:rPr>
                <w:rFonts w:ascii="Calibri" w:eastAsia="Calibri" w:hAnsi="Calibri" w:cs="Calibri"/>
              </w:rPr>
              <w:t xml:space="preserve"> - Zgodovino plačevanja vozovnic</w:t>
            </w:r>
            <w:r>
              <w:br/>
            </w:r>
            <w:r w:rsidRPr="6F2C7F7D">
              <w:rPr>
                <w:rFonts w:ascii="Calibri" w:eastAsia="Calibri" w:hAnsi="Calibri" w:cs="Calibri"/>
              </w:rPr>
              <w:t xml:space="preserve"> - Izterjavo dolga</w:t>
            </w:r>
            <w:r>
              <w:br/>
            </w:r>
            <w:r w:rsidRPr="6F2C7F7D">
              <w:rPr>
                <w:rFonts w:ascii="Calibri" w:eastAsia="Calibri" w:hAnsi="Calibri" w:cs="Calibri"/>
              </w:rPr>
              <w:t xml:space="preserve"> - Upravljanje seznama zavrnjenih</w:t>
            </w:r>
            <w:r>
              <w:br/>
            </w:r>
            <w:r w:rsidRPr="6F2C7F7D">
              <w:rPr>
                <w:rFonts w:ascii="Calibri" w:eastAsia="Calibri" w:hAnsi="Calibri" w:cs="Calibri"/>
              </w:rPr>
              <w:t xml:space="preserve"> - Registracijo kartice za povezavo z računom ABT, pri čemer se zagotovi, da kartica služi kot pooblastilo za uporabo produkta. </w:t>
            </w:r>
            <w:r>
              <w:br/>
            </w:r>
          </w:p>
        </w:tc>
      </w:tr>
    </w:tbl>
    <w:p w14:paraId="3E9172AC" w14:textId="036A9A32" w:rsidR="003751A4" w:rsidRPr="000570F4" w:rsidRDefault="003751A4" w:rsidP="6F2C7F7D">
      <w:pPr>
        <w:jc w:val="both"/>
      </w:pPr>
    </w:p>
    <w:p w14:paraId="62112080" w14:textId="77777777" w:rsidR="00533037" w:rsidRPr="000570F4" w:rsidRDefault="00533037" w:rsidP="00C6756B">
      <w:pPr>
        <w:jc w:val="both"/>
      </w:pPr>
    </w:p>
    <w:p w14:paraId="1F18EC9A" w14:textId="77777777" w:rsidR="00C6756B" w:rsidRPr="000570F4" w:rsidRDefault="01124191" w:rsidP="003A4B8A">
      <w:pPr>
        <w:pStyle w:val="Heading3"/>
      </w:pPr>
      <w:bookmarkStart w:id="89" w:name="_Toc1956517635"/>
      <w:r>
        <w:t>Obračun in poravnava ter uskladitev</w:t>
      </w:r>
      <w:bookmarkEnd w:id="89"/>
    </w:p>
    <w:p w14:paraId="1A39A298" w14:textId="74BE02BC" w:rsidR="00C6756B" w:rsidRDefault="00B93DC5" w:rsidP="00C6756B">
      <w:pPr>
        <w:jc w:val="both"/>
      </w:pPr>
      <w:r>
        <w:t>Ponudniki</w:t>
      </w:r>
      <w:r w:rsidR="00C6756B" w:rsidRPr="000570F4">
        <w:t xml:space="preserve"> morajo izpolnjevati zahteve za obračun, poravnavo in uskladitev TGW iz </w:t>
      </w:r>
      <w:r w:rsidR="00BF409D">
        <w:t>poglavja</w:t>
      </w:r>
      <w:r w:rsidR="00C6756B" w:rsidRPr="000570F4">
        <w:t xml:space="preserve"> o funkcionalnih zahtevah in vseh drugih ustreznih </w:t>
      </w:r>
      <w:r w:rsidR="007A285D">
        <w:t>podpoglavjih</w:t>
      </w:r>
      <w:r w:rsidR="00C6756B" w:rsidRPr="000570F4">
        <w:t xml:space="preserve"> </w:t>
      </w:r>
      <w:r w:rsidR="00FB5364">
        <w:t>tega dokumenta</w:t>
      </w:r>
      <w:r w:rsidR="00C6756B" w:rsidRPr="000570F4">
        <w:t xml:space="preserve">. Del tega segmenta </w:t>
      </w:r>
      <w:r w:rsidR="00214B4E" w:rsidRPr="000570F4">
        <w:t>je</w:t>
      </w:r>
      <w:r w:rsidR="00C6756B" w:rsidRPr="000570F4">
        <w:t>:</w:t>
      </w:r>
    </w:p>
    <w:p w14:paraId="30B6E20C" w14:textId="78791983" w:rsidR="00A019CC" w:rsidRPr="000570F4" w:rsidRDefault="00A019CC" w:rsidP="00433115">
      <w:pPr>
        <w:pStyle w:val="ListParagraph"/>
        <w:numPr>
          <w:ilvl w:val="0"/>
          <w:numId w:val="23"/>
        </w:numPr>
        <w:jc w:val="both"/>
      </w:pPr>
      <w:r>
        <w:t>Obračun in poravnava in uskladitev</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55"/>
        <w:gridCol w:w="1215"/>
        <w:gridCol w:w="6675"/>
      </w:tblGrid>
      <w:tr w:rsidR="6F2C7F7D" w14:paraId="6EAB1DC7" w14:textId="77777777" w:rsidTr="6F2C7F7D">
        <w:trPr>
          <w:trHeight w:val="300"/>
        </w:trPr>
        <w:tc>
          <w:tcPr>
            <w:tcW w:w="145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1EAF06CA" w14:textId="2F932C9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1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4BF7DC5F" w14:textId="615C0DA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67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21620A0A" w14:textId="19712CC2"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28972F5E"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D3A2078" w14:textId="04F70A79"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1EED5F21" w14:textId="2E679522" w:rsidR="6F2C7F7D" w:rsidRDefault="6F2C7F7D" w:rsidP="6F2C7F7D">
            <w:pPr>
              <w:spacing w:after="0"/>
            </w:pPr>
            <w:r w:rsidRPr="6F2C7F7D">
              <w:rPr>
                <w:rFonts w:ascii="Calibri" w:eastAsia="Calibri" w:hAnsi="Calibri" w:cs="Calibri"/>
                <w:color w:val="000000" w:themeColor="text1"/>
              </w:rPr>
              <w:t>4.2.8.1</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12ABECBB" w14:textId="627EE11B" w:rsidR="6F2C7F7D" w:rsidRDefault="6F2C7F7D" w:rsidP="6F2C7F7D">
            <w:pPr>
              <w:spacing w:after="0"/>
            </w:pPr>
            <w:r w:rsidRPr="6F2C7F7D">
              <w:rPr>
                <w:rFonts w:ascii="Calibri" w:eastAsia="Calibri" w:hAnsi="Calibri" w:cs="Calibri"/>
              </w:rPr>
              <w:t>Transportni prehod obdela prejete zapise o obračunu za enega ali več predhodno predloženih zahtevkov za avtorizacijo, ki so identificirani z oznako hash (UID).</w:t>
            </w:r>
          </w:p>
        </w:tc>
      </w:tr>
      <w:tr w:rsidR="6F2C7F7D" w14:paraId="0E40B285"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0330D63D" w14:textId="7BC29801"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F22B6AB" w14:textId="4788E045" w:rsidR="6F2C7F7D" w:rsidRDefault="6F2C7F7D" w:rsidP="6F2C7F7D">
            <w:pPr>
              <w:spacing w:after="0"/>
            </w:pPr>
            <w:r w:rsidRPr="6F2C7F7D">
              <w:rPr>
                <w:rFonts w:ascii="Calibri" w:eastAsia="Calibri" w:hAnsi="Calibri" w:cs="Calibri"/>
                <w:color w:val="000000" w:themeColor="text1"/>
              </w:rPr>
              <w:t>4.2.8.2</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3E05CC34" w14:textId="51535DCB" w:rsidR="6F2C7F7D" w:rsidRDefault="6F2C7F7D" w:rsidP="6F2C7F7D">
            <w:pPr>
              <w:spacing w:after="0"/>
            </w:pPr>
            <w:r w:rsidRPr="6F2C7F7D">
              <w:rPr>
                <w:rFonts w:ascii="Calibri" w:eastAsia="Calibri" w:hAnsi="Calibri" w:cs="Calibri"/>
                <w:color w:val="000000" w:themeColor="text1"/>
              </w:rPr>
              <w:t>Ko Transportni prehod od sistema ABT prejme zapise o obračunu, potrdi prejem, jih prek spleta pošlje ponudnikom plačil in sistemu ABT pošlje nazaj rezultate operacije (sprejeto ali zavrnjeno) skupaj z razlogi za zavrnitev.</w:t>
            </w:r>
          </w:p>
        </w:tc>
      </w:tr>
      <w:tr w:rsidR="6F2C7F7D" w14:paraId="4EBF3E02"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67243A0C" w14:textId="259F217F"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256F90E0" w14:textId="16FAAE0F" w:rsidR="6F2C7F7D" w:rsidRDefault="6F2C7F7D" w:rsidP="6F2C7F7D">
            <w:pPr>
              <w:spacing w:after="0"/>
            </w:pPr>
            <w:r w:rsidRPr="6F2C7F7D">
              <w:rPr>
                <w:rFonts w:ascii="Calibri" w:eastAsia="Calibri" w:hAnsi="Calibri" w:cs="Calibri"/>
                <w:color w:val="000000" w:themeColor="text1"/>
              </w:rPr>
              <w:t>4.2.8.3</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7EBDD8FD" w14:textId="2509842B" w:rsidR="6F2C7F7D" w:rsidRDefault="6F2C7F7D" w:rsidP="6F2C7F7D">
            <w:pPr>
              <w:spacing w:after="0"/>
            </w:pPr>
            <w:r w:rsidRPr="6F2C7F7D">
              <w:rPr>
                <w:rFonts w:ascii="Calibri" w:eastAsia="Calibri" w:hAnsi="Calibri" w:cs="Calibri"/>
                <w:color w:val="000000" w:themeColor="text1"/>
              </w:rPr>
              <w:t>Transportni prehod obdeluje predložene plačilne transakcije za več operaterjev, pri čemer se opravi obračun in poravnava za posameznega operaterja.</w:t>
            </w:r>
          </w:p>
        </w:tc>
      </w:tr>
      <w:tr w:rsidR="6F2C7F7D" w14:paraId="1FCBF0FF"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5D48FFFB" w14:textId="5AC5DE46"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289083BA" w14:textId="48CADB0C" w:rsidR="6F2C7F7D" w:rsidRDefault="6F2C7F7D" w:rsidP="6F2C7F7D">
            <w:pPr>
              <w:spacing w:after="0"/>
            </w:pPr>
            <w:r w:rsidRPr="6F2C7F7D">
              <w:rPr>
                <w:rFonts w:ascii="Calibri" w:eastAsia="Calibri" w:hAnsi="Calibri" w:cs="Calibri"/>
                <w:color w:val="000000" w:themeColor="text1"/>
              </w:rPr>
              <w:t>4.2.8.4</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51636380" w14:textId="38CD9ADF" w:rsidR="6F2C7F7D" w:rsidRDefault="6F2C7F7D" w:rsidP="6F2C7F7D">
            <w:pPr>
              <w:spacing w:after="0"/>
            </w:pPr>
            <w:r w:rsidRPr="6F2C7F7D">
              <w:rPr>
                <w:rFonts w:ascii="Calibri" w:eastAsia="Calibri" w:hAnsi="Calibri" w:cs="Calibri"/>
                <w:color w:val="000000" w:themeColor="text1"/>
              </w:rPr>
              <w:t>Transportni prehod obdela predložene datoteke za obračun.</w:t>
            </w:r>
          </w:p>
        </w:tc>
      </w:tr>
      <w:tr w:rsidR="6F2C7F7D" w14:paraId="4FF8F23F"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40D81C18" w14:textId="1B76FA62"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7D67F276" w14:textId="20FE66D6" w:rsidR="6F2C7F7D" w:rsidRDefault="6F2C7F7D" w:rsidP="6F2C7F7D">
            <w:pPr>
              <w:spacing w:after="0"/>
            </w:pPr>
            <w:r w:rsidRPr="6F2C7F7D">
              <w:rPr>
                <w:rFonts w:ascii="Calibri" w:eastAsia="Calibri" w:hAnsi="Calibri" w:cs="Calibri"/>
                <w:color w:val="000000" w:themeColor="text1"/>
              </w:rPr>
              <w:t>4.2.8.5</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41BF41AE" w14:textId="4A94AD73" w:rsidR="6F2C7F7D" w:rsidRDefault="6F2C7F7D" w:rsidP="6F2C7F7D">
            <w:pPr>
              <w:spacing w:after="0"/>
            </w:pPr>
            <w:r w:rsidRPr="6F2C7F7D">
              <w:rPr>
                <w:rFonts w:ascii="Calibri" w:eastAsia="Calibri" w:hAnsi="Calibri" w:cs="Calibri"/>
                <w:color w:val="000000" w:themeColor="text1"/>
              </w:rPr>
              <w:t>Transportni prehod izračuna porazdelitev prihodkov v skladu s poslovnimi pravili DUJPP.</w:t>
            </w:r>
          </w:p>
        </w:tc>
      </w:tr>
      <w:tr w:rsidR="6F2C7F7D" w14:paraId="10D1DDB9"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737AE0C" w14:textId="0DA739EA"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79EA9C0" w14:textId="754C617A" w:rsidR="6F2C7F7D" w:rsidRDefault="6F2C7F7D" w:rsidP="6F2C7F7D">
            <w:pPr>
              <w:spacing w:after="0"/>
            </w:pPr>
            <w:r w:rsidRPr="6F2C7F7D">
              <w:rPr>
                <w:rFonts w:ascii="Calibri" w:eastAsia="Calibri" w:hAnsi="Calibri" w:cs="Calibri"/>
                <w:color w:val="000000" w:themeColor="text1"/>
              </w:rPr>
              <w:t>4.2.8.6</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23320C4D" w14:textId="212F81CC" w:rsidR="6F2C7F7D" w:rsidRDefault="6F2C7F7D" w:rsidP="6F2C7F7D">
            <w:pPr>
              <w:spacing w:after="0"/>
            </w:pPr>
            <w:r w:rsidRPr="6F2C7F7D">
              <w:rPr>
                <w:rFonts w:ascii="Calibri" w:eastAsia="Calibri" w:hAnsi="Calibri" w:cs="Calibri"/>
                <w:color w:val="000000" w:themeColor="text1"/>
              </w:rPr>
              <w:t>Transportni prehod uskladi validacije, prejete od vsake "Level 1" EMV naprave, z izračunanimi vožnjami.</w:t>
            </w:r>
          </w:p>
        </w:tc>
      </w:tr>
      <w:tr w:rsidR="6F2C7F7D" w14:paraId="6172DB5E"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01D08537" w14:textId="3100933A"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77D90E3" w14:textId="1C3038ED" w:rsidR="6F2C7F7D" w:rsidRDefault="6F2C7F7D" w:rsidP="6F2C7F7D">
            <w:pPr>
              <w:spacing w:after="0"/>
            </w:pPr>
            <w:r w:rsidRPr="6F2C7F7D">
              <w:rPr>
                <w:rFonts w:ascii="Calibri" w:eastAsia="Calibri" w:hAnsi="Calibri" w:cs="Calibri"/>
                <w:color w:val="000000" w:themeColor="text1"/>
              </w:rPr>
              <w:t>4.2.8.7</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6C00385B" w14:textId="27DCD656" w:rsidR="6F2C7F7D" w:rsidRDefault="6F2C7F7D" w:rsidP="6F2C7F7D">
            <w:pPr>
              <w:spacing w:after="0"/>
            </w:pPr>
            <w:r w:rsidRPr="6F2C7F7D">
              <w:rPr>
                <w:rFonts w:ascii="Calibri" w:eastAsia="Calibri" w:hAnsi="Calibri" w:cs="Calibri"/>
                <w:color w:val="000000" w:themeColor="text1"/>
              </w:rPr>
              <w:t>Transportni prehod preveri transakcije, prejete od vsake "Level 1" EMV naprave, in jih uskladi.</w:t>
            </w:r>
          </w:p>
        </w:tc>
      </w:tr>
      <w:tr w:rsidR="6F2C7F7D" w14:paraId="6D2F8606"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832F570" w14:textId="771C65D3"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1760EBD" w14:textId="7F15D8D4" w:rsidR="6F2C7F7D" w:rsidRDefault="6F2C7F7D" w:rsidP="6F2C7F7D">
            <w:pPr>
              <w:spacing w:after="0"/>
            </w:pPr>
            <w:r w:rsidRPr="6F2C7F7D">
              <w:rPr>
                <w:rFonts w:ascii="Calibri" w:eastAsia="Calibri" w:hAnsi="Calibri" w:cs="Calibri"/>
                <w:color w:val="000000" w:themeColor="text1"/>
              </w:rPr>
              <w:t>4.2.8.8</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6DC5F541" w14:textId="00A2848C" w:rsidR="6F2C7F7D" w:rsidRDefault="6F2C7F7D" w:rsidP="6F2C7F7D">
            <w:pPr>
              <w:spacing w:after="0"/>
            </w:pPr>
            <w:r w:rsidRPr="6F2C7F7D">
              <w:rPr>
                <w:rFonts w:ascii="Calibri" w:eastAsia="Calibri" w:hAnsi="Calibri" w:cs="Calibri"/>
                <w:color w:val="000000" w:themeColor="text1"/>
              </w:rPr>
              <w:t>Transportni prehod mora ob koncu vsakega prihodkovnega dneva zagotoviti poročilo o dejavnosti transakcij (v formatu XML) s podatki o vseh odobrenih in zavrnjenih transakcijah, povračilih, izterjavi dolga, zavrnitvah itd.</w:t>
            </w:r>
            <w:r>
              <w:br/>
            </w:r>
            <w:r w:rsidRPr="6F2C7F7D">
              <w:rPr>
                <w:rFonts w:ascii="Calibri" w:eastAsia="Calibri" w:hAnsi="Calibri" w:cs="Calibri"/>
                <w:color w:val="000000" w:themeColor="text1"/>
              </w:rPr>
              <w:t xml:space="preserve"> Te informacije se bodo uporabljale za samodejno usklajevanje med transakcijami ponudnika storitev in knjiženimi transakcijami na računih strank.</w:t>
            </w:r>
          </w:p>
        </w:tc>
      </w:tr>
      <w:tr w:rsidR="6F2C7F7D" w14:paraId="3BFFDA6B"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11D4DCD" w14:textId="35673981"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07C92DD" w14:textId="570262C6" w:rsidR="6F2C7F7D" w:rsidRDefault="6F2C7F7D" w:rsidP="6F2C7F7D">
            <w:pPr>
              <w:spacing w:after="0"/>
            </w:pPr>
            <w:r w:rsidRPr="6F2C7F7D">
              <w:rPr>
                <w:rFonts w:ascii="Calibri" w:eastAsia="Calibri" w:hAnsi="Calibri" w:cs="Calibri"/>
                <w:color w:val="000000" w:themeColor="text1"/>
              </w:rPr>
              <w:t>4.2.8.9</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4102EEB8" w14:textId="6EE4CCAE" w:rsidR="6F2C7F7D" w:rsidRDefault="6F2C7F7D" w:rsidP="6F2C7F7D">
            <w:pPr>
              <w:spacing w:after="0"/>
            </w:pPr>
            <w:r w:rsidRPr="6F2C7F7D">
              <w:rPr>
                <w:rFonts w:ascii="Calibri" w:eastAsia="Calibri" w:hAnsi="Calibri" w:cs="Calibri"/>
                <w:color w:val="000000" w:themeColor="text1"/>
              </w:rPr>
              <w:t>Transportni prehod zagotavlja mesečno poročanje o transakcijah in statističnih podatkih o zavrnitvah, da se omogoči analiza.</w:t>
            </w:r>
          </w:p>
        </w:tc>
      </w:tr>
      <w:tr w:rsidR="6F2C7F7D" w14:paraId="13959DCB"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8A83918" w14:textId="7AC10046"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4382CDB" w14:textId="53E8753E" w:rsidR="6F2C7F7D" w:rsidRDefault="6F2C7F7D" w:rsidP="6F2C7F7D">
            <w:pPr>
              <w:spacing w:after="0"/>
            </w:pPr>
            <w:r w:rsidRPr="6F2C7F7D">
              <w:rPr>
                <w:rFonts w:ascii="Calibri" w:eastAsia="Calibri" w:hAnsi="Calibri" w:cs="Calibri"/>
                <w:color w:val="000000" w:themeColor="text1"/>
              </w:rPr>
              <w:t>4.2.8.10</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3096C24C" w14:textId="7CE2924B" w:rsidR="6F2C7F7D" w:rsidRDefault="6F2C7F7D" w:rsidP="6F2C7F7D">
            <w:pPr>
              <w:spacing w:after="0"/>
            </w:pPr>
            <w:r w:rsidRPr="6F2C7F7D">
              <w:rPr>
                <w:rFonts w:ascii="Calibri" w:eastAsia="Calibri" w:hAnsi="Calibri" w:cs="Calibri"/>
                <w:color w:val="000000" w:themeColor="text1"/>
              </w:rPr>
              <w:t>Transportni prehod mora biti sposoben ustvariti podrobna poročila na ravni transakcij, v katerih so navedene vse vrste obdelanih transakcij (vključno z odobritvami, zavrnitvami, zavrnitvenimi seznami, napakami, povračili) s stroški obdelave, ki so na voljo za vsako od njih.</w:t>
            </w:r>
            <w:r>
              <w:br/>
            </w:r>
            <w:r w:rsidRPr="6F2C7F7D">
              <w:rPr>
                <w:rFonts w:ascii="Calibri" w:eastAsia="Calibri" w:hAnsi="Calibri" w:cs="Calibri"/>
                <w:color w:val="000000" w:themeColor="text1"/>
              </w:rPr>
              <w:t xml:space="preserve"> Ta poročila je treba zagotoviti tudi v obliki xml ali csv za samodejno obdelavo.</w:t>
            </w:r>
          </w:p>
        </w:tc>
      </w:tr>
      <w:tr w:rsidR="6F2C7F7D" w14:paraId="1D023913"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59D384D4" w14:textId="6DFECBE8"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E396242" w14:textId="6DF8CB62" w:rsidR="6F2C7F7D" w:rsidRDefault="6F2C7F7D" w:rsidP="6F2C7F7D">
            <w:pPr>
              <w:spacing w:after="0"/>
            </w:pPr>
            <w:r w:rsidRPr="6F2C7F7D">
              <w:rPr>
                <w:rFonts w:ascii="Calibri" w:eastAsia="Calibri" w:hAnsi="Calibri" w:cs="Calibri"/>
                <w:color w:val="000000" w:themeColor="text1"/>
              </w:rPr>
              <w:t>4.2.8.11</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14B44357" w14:textId="0D7C33E8" w:rsidR="6F2C7F7D" w:rsidRDefault="6F2C7F7D" w:rsidP="6F2C7F7D">
            <w:pPr>
              <w:spacing w:after="0"/>
            </w:pPr>
            <w:r w:rsidRPr="6F2C7F7D">
              <w:rPr>
                <w:rFonts w:ascii="Calibri" w:eastAsia="Calibri" w:hAnsi="Calibri" w:cs="Calibri"/>
                <w:color w:val="000000" w:themeColor="text1"/>
              </w:rPr>
              <w:t>Transportni prehod zagotavlja dodatna podrobna poročila za pomoč pri dnevnih postopkih usklajevanja.</w:t>
            </w:r>
          </w:p>
        </w:tc>
      </w:tr>
      <w:tr w:rsidR="6F2C7F7D" w14:paraId="6E2C6F36"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3F167D7" w14:textId="66C18AC7"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DFF5656" w14:textId="07CF9C71" w:rsidR="6F2C7F7D" w:rsidRDefault="6F2C7F7D" w:rsidP="6F2C7F7D">
            <w:pPr>
              <w:spacing w:after="0"/>
            </w:pPr>
            <w:r w:rsidRPr="6F2C7F7D">
              <w:rPr>
                <w:rFonts w:ascii="Calibri" w:eastAsia="Calibri" w:hAnsi="Calibri" w:cs="Calibri"/>
                <w:color w:val="000000" w:themeColor="text1"/>
              </w:rPr>
              <w:t>4.2.8.12</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3E97184B" w14:textId="2130DF4A" w:rsidR="6F2C7F7D" w:rsidRDefault="6F2C7F7D" w:rsidP="6F2C7F7D">
            <w:pPr>
              <w:spacing w:after="0"/>
            </w:pPr>
            <w:r w:rsidRPr="6F2C7F7D">
              <w:rPr>
                <w:rFonts w:ascii="Calibri" w:eastAsia="Calibri" w:hAnsi="Calibri" w:cs="Calibri"/>
                <w:color w:val="000000" w:themeColor="text1"/>
              </w:rPr>
              <w:t>Transportni prehod zagotavlja redno in nastavljivo poročilo z vsemi predloženimi transakcijami in rezultati transakcij.</w:t>
            </w:r>
          </w:p>
        </w:tc>
      </w:tr>
      <w:tr w:rsidR="6F2C7F7D" w14:paraId="4A8AF619"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8EC7785" w14:textId="283305A2"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A4927A3" w14:textId="34F139FF" w:rsidR="6F2C7F7D" w:rsidRDefault="6F2C7F7D" w:rsidP="6F2C7F7D">
            <w:pPr>
              <w:spacing w:after="0"/>
            </w:pPr>
            <w:r w:rsidRPr="6F2C7F7D">
              <w:rPr>
                <w:rFonts w:ascii="Calibri" w:eastAsia="Calibri" w:hAnsi="Calibri" w:cs="Calibri"/>
                <w:color w:val="000000" w:themeColor="text1"/>
              </w:rPr>
              <w:t>4.2.8.13</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37F27DB3" w14:textId="560F35DD" w:rsidR="6F2C7F7D" w:rsidRDefault="6F2C7F7D" w:rsidP="6F2C7F7D">
            <w:pPr>
              <w:spacing w:after="0"/>
            </w:pPr>
            <w:r w:rsidRPr="6F2C7F7D">
              <w:rPr>
                <w:rFonts w:ascii="Calibri" w:eastAsia="Calibri" w:hAnsi="Calibri" w:cs="Calibri"/>
                <w:color w:val="000000" w:themeColor="text1"/>
              </w:rPr>
              <w:t>Transportni prehod zagotavlja poročila (v obliki XML ali CSV) o dogodkih, ki imajo za posledico plačilo strankam. Poročila med drugim vključujejo:</w:t>
            </w:r>
            <w:r>
              <w:br/>
            </w:r>
            <w:r w:rsidRPr="6F2C7F7D">
              <w:rPr>
                <w:rFonts w:ascii="Calibri" w:eastAsia="Calibri" w:hAnsi="Calibri" w:cs="Calibri"/>
                <w:color w:val="000000" w:themeColor="text1"/>
              </w:rPr>
              <w:t xml:space="preserve"> - Povračila</w:t>
            </w:r>
            <w:r>
              <w:br/>
            </w:r>
            <w:r w:rsidRPr="6F2C7F7D">
              <w:rPr>
                <w:rFonts w:ascii="Calibri" w:eastAsia="Calibri" w:hAnsi="Calibri" w:cs="Calibri"/>
                <w:color w:val="000000" w:themeColor="text1"/>
              </w:rPr>
              <w:t xml:space="preserve"> - Povračila stroškov</w:t>
            </w:r>
          </w:p>
        </w:tc>
      </w:tr>
      <w:tr w:rsidR="6F2C7F7D" w14:paraId="3745C199"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5A6EA0D0" w14:textId="6E66BB4C"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BABB70A" w14:textId="662F3B7F" w:rsidR="6F2C7F7D" w:rsidRDefault="6F2C7F7D" w:rsidP="6F2C7F7D">
            <w:pPr>
              <w:spacing w:after="0"/>
            </w:pPr>
            <w:r w:rsidRPr="6F2C7F7D">
              <w:rPr>
                <w:rFonts w:ascii="Calibri" w:eastAsia="Calibri" w:hAnsi="Calibri" w:cs="Calibri"/>
                <w:color w:val="000000" w:themeColor="text1"/>
              </w:rPr>
              <w:t>4.2.8.14</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14E65D09" w14:textId="08B594BF" w:rsidR="6F2C7F7D" w:rsidRDefault="6F2C7F7D" w:rsidP="6F2C7F7D">
            <w:pPr>
              <w:spacing w:after="0"/>
            </w:pPr>
            <w:r w:rsidRPr="6F2C7F7D">
              <w:rPr>
                <w:rFonts w:ascii="Calibri" w:eastAsia="Calibri" w:hAnsi="Calibri" w:cs="Calibri"/>
                <w:color w:val="000000" w:themeColor="text1"/>
              </w:rPr>
              <w:t>Transportni prehod zagotavlja poročila za izračunavanje pristojbin za sistemske storitve.</w:t>
            </w:r>
          </w:p>
        </w:tc>
      </w:tr>
      <w:tr w:rsidR="6F2C7F7D" w14:paraId="5FCC372D"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41288A2B" w14:textId="7DB0C588"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06720913" w14:textId="47FFD3CD" w:rsidR="6F2C7F7D" w:rsidRDefault="6F2C7F7D" w:rsidP="6F2C7F7D">
            <w:pPr>
              <w:spacing w:after="0"/>
            </w:pPr>
            <w:r w:rsidRPr="6F2C7F7D">
              <w:rPr>
                <w:rFonts w:ascii="Calibri" w:eastAsia="Calibri" w:hAnsi="Calibri" w:cs="Calibri"/>
                <w:color w:val="000000" w:themeColor="text1"/>
              </w:rPr>
              <w:t>4.2.8.15</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5309C1FD" w14:textId="668BA278" w:rsidR="6F2C7F7D" w:rsidRDefault="6F2C7F7D" w:rsidP="6F2C7F7D">
            <w:pPr>
              <w:spacing w:after="0"/>
            </w:pPr>
            <w:r w:rsidRPr="6F2C7F7D">
              <w:rPr>
                <w:rFonts w:ascii="Calibri" w:eastAsia="Calibri" w:hAnsi="Calibri" w:cs="Calibri"/>
                <w:color w:val="000000" w:themeColor="text1"/>
              </w:rPr>
              <w:t>Transportni prehod zagotovi dnevnike transakcij in poročila v obliki, ki jo določa DUJPP. Pričakujejo se vsaj naslednji formati:</w:t>
            </w:r>
            <w:r>
              <w:br/>
            </w:r>
            <w:r w:rsidRPr="6F2C7F7D">
              <w:rPr>
                <w:rFonts w:ascii="Calibri" w:eastAsia="Calibri" w:hAnsi="Calibri" w:cs="Calibri"/>
                <w:color w:val="000000" w:themeColor="text1"/>
              </w:rPr>
              <w:t xml:space="preserve"> - CSV</w:t>
            </w:r>
            <w:r>
              <w:br/>
            </w:r>
            <w:r w:rsidRPr="6F2C7F7D">
              <w:rPr>
                <w:rFonts w:ascii="Calibri" w:eastAsia="Calibri" w:hAnsi="Calibri" w:cs="Calibri"/>
                <w:color w:val="000000" w:themeColor="text1"/>
              </w:rPr>
              <w:t xml:space="preserve"> - XLS</w:t>
            </w:r>
            <w:r>
              <w:br/>
            </w:r>
            <w:r w:rsidRPr="6F2C7F7D">
              <w:rPr>
                <w:rFonts w:ascii="Calibri" w:eastAsia="Calibri" w:hAnsi="Calibri" w:cs="Calibri"/>
                <w:color w:val="000000" w:themeColor="text1"/>
              </w:rPr>
              <w:t xml:space="preserve"> - XML</w:t>
            </w:r>
            <w:r>
              <w:br/>
            </w:r>
            <w:r w:rsidRPr="6F2C7F7D">
              <w:rPr>
                <w:rFonts w:ascii="Calibri" w:eastAsia="Calibri" w:hAnsi="Calibri" w:cs="Calibri"/>
                <w:color w:val="000000" w:themeColor="text1"/>
              </w:rPr>
              <w:t xml:space="preserve"> - PDF</w:t>
            </w:r>
          </w:p>
        </w:tc>
      </w:tr>
      <w:tr w:rsidR="6F2C7F7D" w14:paraId="1C40969D"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73A92D70" w14:textId="36F00B66"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18A59A57" w14:textId="58AA8FDE" w:rsidR="6F2C7F7D" w:rsidRDefault="6F2C7F7D" w:rsidP="6F2C7F7D">
            <w:pPr>
              <w:spacing w:after="0"/>
            </w:pPr>
            <w:r w:rsidRPr="6F2C7F7D">
              <w:rPr>
                <w:rFonts w:ascii="Calibri" w:eastAsia="Calibri" w:hAnsi="Calibri" w:cs="Calibri"/>
                <w:color w:val="000000" w:themeColor="text1"/>
              </w:rPr>
              <w:t>4.2.8.16</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5018E546" w14:textId="1321FDCB" w:rsidR="6F2C7F7D" w:rsidRDefault="6F2C7F7D" w:rsidP="6F2C7F7D">
            <w:pPr>
              <w:spacing w:after="0"/>
            </w:pPr>
            <w:r w:rsidRPr="6F2C7F7D">
              <w:rPr>
                <w:rFonts w:ascii="Calibri" w:eastAsia="Calibri" w:hAnsi="Calibri" w:cs="Calibri"/>
                <w:color w:val="000000" w:themeColor="text1"/>
              </w:rPr>
              <w:t>Transportni prehod zagotavlja poročila o transakcijah na podlagi identifikatorjev transakcij.</w:t>
            </w:r>
          </w:p>
        </w:tc>
      </w:tr>
    </w:tbl>
    <w:p w14:paraId="05FF8110" w14:textId="2390DA55" w:rsidR="00C6756B" w:rsidRPr="000570F4" w:rsidRDefault="00C6756B" w:rsidP="00C6756B">
      <w:pPr>
        <w:jc w:val="both"/>
      </w:pPr>
    </w:p>
    <w:p w14:paraId="5D5AA0D5" w14:textId="77777777" w:rsidR="00533037" w:rsidRPr="000570F4" w:rsidRDefault="00533037" w:rsidP="00C6756B">
      <w:pPr>
        <w:jc w:val="both"/>
      </w:pPr>
    </w:p>
    <w:p w14:paraId="36178D69" w14:textId="77777777" w:rsidR="00533037" w:rsidRPr="000570F4" w:rsidRDefault="00533037" w:rsidP="00C6756B">
      <w:pPr>
        <w:jc w:val="both"/>
      </w:pPr>
    </w:p>
    <w:p w14:paraId="3607075F" w14:textId="77777777" w:rsidR="00C6756B" w:rsidRPr="000570F4" w:rsidRDefault="01124191" w:rsidP="003A4B8A">
      <w:pPr>
        <w:pStyle w:val="Heading3"/>
      </w:pPr>
      <w:bookmarkStart w:id="90" w:name="_Toc2138129061"/>
      <w:r>
        <w:t>Revizija</w:t>
      </w:r>
      <w:bookmarkEnd w:id="90"/>
    </w:p>
    <w:p w14:paraId="46B2A911" w14:textId="560C1E9B" w:rsidR="00C6756B" w:rsidRDefault="00B93DC5" w:rsidP="00C6756B">
      <w:pPr>
        <w:jc w:val="both"/>
      </w:pPr>
      <w:r>
        <w:t>Ponudniki</w:t>
      </w:r>
      <w:r w:rsidR="00C6756B" w:rsidRPr="000570F4">
        <w:t xml:space="preserve"> morajo izpolnjevati revizijske zahteve TGW, ki so navedene v </w:t>
      </w:r>
      <w:r w:rsidR="007A285D">
        <w:t>poglavju</w:t>
      </w:r>
      <w:r w:rsidR="00C6756B" w:rsidRPr="000570F4">
        <w:t xml:space="preserve"> o funkcionalnih zahtevah, in vse druge ustrezne pododdelke tega </w:t>
      </w:r>
      <w:r w:rsidR="002900BA">
        <w:t>javnega naročila</w:t>
      </w:r>
      <w:r w:rsidR="00C6756B" w:rsidRPr="000570F4">
        <w:t xml:space="preserve">. Del tega segmenta </w:t>
      </w:r>
      <w:r w:rsidR="00A019CC">
        <w:t>je</w:t>
      </w:r>
      <w:r w:rsidR="00C6756B" w:rsidRPr="000570F4">
        <w:t>:</w:t>
      </w:r>
    </w:p>
    <w:p w14:paraId="710597A1" w14:textId="4A36FA46" w:rsidR="00A019CC" w:rsidRPr="000570F4" w:rsidRDefault="00A019CC" w:rsidP="00433115">
      <w:pPr>
        <w:pStyle w:val="ListParagraph"/>
        <w:numPr>
          <w:ilvl w:val="0"/>
          <w:numId w:val="23"/>
        </w:numPr>
        <w:jc w:val="both"/>
      </w:pPr>
      <w:r>
        <w:t>Revizija</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55"/>
        <w:gridCol w:w="1215"/>
        <w:gridCol w:w="6675"/>
      </w:tblGrid>
      <w:tr w:rsidR="6F2C7F7D" w14:paraId="362A7B42" w14:textId="77777777" w:rsidTr="6F2C7F7D">
        <w:trPr>
          <w:trHeight w:val="300"/>
        </w:trPr>
        <w:tc>
          <w:tcPr>
            <w:tcW w:w="145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152D6930" w14:textId="2F932C9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1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29CAC2B5" w14:textId="615C0DA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67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16EA222D" w14:textId="19712CC2"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75B06EC1"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B7BCF0B" w14:textId="3F418F71" w:rsidR="6F2C7F7D" w:rsidRDefault="6F2C7F7D" w:rsidP="6F2C7F7D">
            <w:pPr>
              <w:spacing w:after="0"/>
            </w:pPr>
            <w:r w:rsidRPr="6F2C7F7D">
              <w:rPr>
                <w:rFonts w:ascii="Calibri" w:eastAsia="Calibri" w:hAnsi="Calibri" w:cs="Calibri"/>
                <w:color w:val="000000" w:themeColor="text1"/>
              </w:rPr>
              <w:t>Revizija</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4AD12F20" w14:textId="38356986" w:rsidR="6F2C7F7D" w:rsidRDefault="6F2C7F7D" w:rsidP="6F2C7F7D">
            <w:pPr>
              <w:spacing w:after="0"/>
            </w:pPr>
            <w:r w:rsidRPr="6F2C7F7D">
              <w:rPr>
                <w:rFonts w:ascii="Calibri" w:eastAsia="Calibri" w:hAnsi="Calibri" w:cs="Calibri"/>
                <w:color w:val="000000" w:themeColor="text1"/>
              </w:rPr>
              <w:t>4.2.9.1</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4C52E6E7" w14:textId="2801FB8A" w:rsidR="6F2C7F7D" w:rsidRDefault="6F2C7F7D" w:rsidP="6F2C7F7D">
            <w:pPr>
              <w:spacing w:after="0"/>
            </w:pPr>
            <w:r w:rsidRPr="6F2C7F7D">
              <w:rPr>
                <w:rFonts w:ascii="Calibri" w:eastAsia="Calibri" w:hAnsi="Calibri" w:cs="Calibri"/>
              </w:rPr>
              <w:t>Transportni prehod mora vse podatke o transakcijah hraniti najmanj 15 mesecev za revizijski postopek.</w:t>
            </w:r>
          </w:p>
        </w:tc>
      </w:tr>
      <w:tr w:rsidR="6F2C7F7D" w14:paraId="57768963"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0C6758AD" w14:textId="5B22F76A" w:rsidR="6F2C7F7D" w:rsidRDefault="6F2C7F7D" w:rsidP="6F2C7F7D">
            <w:pPr>
              <w:spacing w:after="0"/>
            </w:pPr>
            <w:r w:rsidRPr="6F2C7F7D">
              <w:rPr>
                <w:rFonts w:ascii="Calibri" w:eastAsia="Calibri" w:hAnsi="Calibri" w:cs="Calibri"/>
                <w:color w:val="000000" w:themeColor="text1"/>
              </w:rPr>
              <w:t>Revizija</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45D8AFAF" w14:textId="6E94438E" w:rsidR="6F2C7F7D" w:rsidRDefault="6F2C7F7D" w:rsidP="6F2C7F7D">
            <w:pPr>
              <w:spacing w:after="0"/>
            </w:pPr>
            <w:r w:rsidRPr="6F2C7F7D">
              <w:rPr>
                <w:rFonts w:ascii="Calibri" w:eastAsia="Calibri" w:hAnsi="Calibri" w:cs="Calibri"/>
                <w:color w:val="000000" w:themeColor="text1"/>
              </w:rPr>
              <w:t>4.2.9.2</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884D0C5" w14:textId="1F42A541" w:rsidR="6F2C7F7D" w:rsidRDefault="6F2C7F7D" w:rsidP="6F2C7F7D">
            <w:pPr>
              <w:spacing w:after="0"/>
            </w:pPr>
            <w:r w:rsidRPr="6F2C7F7D">
              <w:rPr>
                <w:rFonts w:ascii="Calibri" w:eastAsia="Calibri" w:hAnsi="Calibri" w:cs="Calibri"/>
              </w:rPr>
              <w:t>Transportni prehod hrani podrobne združene transakcije najmanj pet let.</w:t>
            </w:r>
          </w:p>
        </w:tc>
      </w:tr>
    </w:tbl>
    <w:p w14:paraId="6CB34FAB" w14:textId="77777777" w:rsidR="00827F1C" w:rsidRPr="000570F4" w:rsidRDefault="00827F1C" w:rsidP="00C6756B">
      <w:pPr>
        <w:jc w:val="both"/>
      </w:pPr>
    </w:p>
    <w:p w14:paraId="4E9AF73E" w14:textId="4225E910" w:rsidR="00C6756B" w:rsidRPr="000570F4" w:rsidRDefault="01124191" w:rsidP="003A4B8A">
      <w:pPr>
        <w:pStyle w:val="Heading3"/>
      </w:pPr>
      <w:r>
        <w:t xml:space="preserve"> </w:t>
      </w:r>
      <w:bookmarkStart w:id="91" w:name="_Toc1890998180"/>
      <w:r>
        <w:t>Tokenizacija</w:t>
      </w:r>
      <w:bookmarkEnd w:id="91"/>
    </w:p>
    <w:p w14:paraId="2A0BE62F" w14:textId="03215B71" w:rsidR="00C6756B" w:rsidRPr="000570F4" w:rsidRDefault="00B93DC5" w:rsidP="00C6756B">
      <w:pPr>
        <w:jc w:val="both"/>
      </w:pPr>
      <w:r>
        <w:t>Ponudniki</w:t>
      </w:r>
      <w:r w:rsidR="00C6756B" w:rsidRPr="000570F4">
        <w:t xml:space="preserve"> morajo izpolnjevati zahteve za tokenizacijo TGW iz poglavja o funkcionalnih zahtevah in vseh drugih ustreznih </w:t>
      </w:r>
      <w:r w:rsidR="007A285D">
        <w:t>podpoglavjih</w:t>
      </w:r>
      <w:r w:rsidR="00C6756B" w:rsidRPr="000570F4">
        <w:t xml:space="preserve"> </w:t>
      </w:r>
      <w:r w:rsidR="00FB5364">
        <w:t>tega dokumenta</w:t>
      </w:r>
      <w:r w:rsidR="00C6756B" w:rsidRPr="000570F4">
        <w:t xml:space="preserve">. Del tega segmenta </w:t>
      </w:r>
      <w:r w:rsidR="00A019CC">
        <w:t>je</w:t>
      </w:r>
      <w:r w:rsidR="00C6756B" w:rsidRPr="000570F4">
        <w:t>:</w:t>
      </w:r>
    </w:p>
    <w:p w14:paraId="10B0C2DF" w14:textId="76C3E1CC" w:rsidR="00C6756B" w:rsidRPr="000570F4" w:rsidRDefault="00A019CC" w:rsidP="00433115">
      <w:pPr>
        <w:pStyle w:val="ListParagraph"/>
        <w:numPr>
          <w:ilvl w:val="0"/>
          <w:numId w:val="23"/>
        </w:numPr>
        <w:jc w:val="both"/>
      </w:pPr>
      <w:r>
        <w:t>tokenizacija</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55"/>
        <w:gridCol w:w="1215"/>
        <w:gridCol w:w="6675"/>
      </w:tblGrid>
      <w:tr w:rsidR="6F2C7F7D" w14:paraId="24AB862D" w14:textId="77777777" w:rsidTr="6F2C7F7D">
        <w:trPr>
          <w:trHeight w:val="300"/>
        </w:trPr>
        <w:tc>
          <w:tcPr>
            <w:tcW w:w="145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1C5008F4" w14:textId="2F932C9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1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5006449F" w14:textId="615C0DA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67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6C79C201" w14:textId="19712CC2"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11055F42"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E6114F3" w14:textId="26A99461" w:rsidR="6F2C7F7D" w:rsidRDefault="6F2C7F7D" w:rsidP="6F2C7F7D">
            <w:pPr>
              <w:spacing w:after="0"/>
            </w:pPr>
            <w:r w:rsidRPr="6F2C7F7D">
              <w:rPr>
                <w:rFonts w:ascii="Calibri" w:eastAsia="Calibri" w:hAnsi="Calibri" w:cs="Calibri"/>
                <w:color w:val="000000" w:themeColor="text1"/>
              </w:rPr>
              <w:t>Tokenizacija</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73991921" w14:textId="007D1FCC" w:rsidR="6F2C7F7D" w:rsidRDefault="6F2C7F7D" w:rsidP="6F2C7F7D">
            <w:pPr>
              <w:spacing w:after="0"/>
            </w:pPr>
            <w:r w:rsidRPr="6F2C7F7D">
              <w:rPr>
                <w:rFonts w:ascii="Calibri" w:eastAsia="Calibri" w:hAnsi="Calibri" w:cs="Calibri"/>
                <w:color w:val="000000" w:themeColor="text1"/>
              </w:rPr>
              <w:t>4.2.10.1</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13B881A" w14:textId="1523E5BD" w:rsidR="6F2C7F7D" w:rsidRDefault="6F2C7F7D" w:rsidP="6F2C7F7D">
            <w:pPr>
              <w:spacing w:after="0"/>
            </w:pPr>
            <w:r w:rsidRPr="6F2C7F7D">
              <w:rPr>
                <w:rFonts w:ascii="Calibri" w:eastAsia="Calibri" w:hAnsi="Calibri" w:cs="Calibri"/>
                <w:color w:val="000000" w:themeColor="text1"/>
              </w:rPr>
              <w:t>Transportni prehod mora zagotavljati modul za tokenizacijo, ki je skladen s PCI. Modul vključuje shrambo žetonov, ki je skladna s PCI, in povezane storitve tokenizacije za zaščito občutljivih podatkov imetnikov kartic.</w:t>
            </w:r>
          </w:p>
        </w:tc>
      </w:tr>
      <w:tr w:rsidR="6F2C7F7D" w14:paraId="3AC3FC9E"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F8AC15D" w14:textId="04623183" w:rsidR="6F2C7F7D" w:rsidRDefault="6F2C7F7D" w:rsidP="6F2C7F7D">
            <w:pPr>
              <w:spacing w:after="0"/>
            </w:pPr>
            <w:r w:rsidRPr="6F2C7F7D">
              <w:rPr>
                <w:rFonts w:ascii="Calibri" w:eastAsia="Calibri" w:hAnsi="Calibri" w:cs="Calibri"/>
                <w:color w:val="000000" w:themeColor="text1"/>
              </w:rPr>
              <w:t>Tokenizacija</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02DC0A40" w14:textId="4F92FA98" w:rsidR="6F2C7F7D" w:rsidRDefault="6F2C7F7D" w:rsidP="6F2C7F7D">
            <w:pPr>
              <w:spacing w:after="0"/>
            </w:pPr>
            <w:r w:rsidRPr="6F2C7F7D">
              <w:rPr>
                <w:rFonts w:ascii="Calibri" w:eastAsia="Calibri" w:hAnsi="Calibri" w:cs="Calibri"/>
                <w:color w:val="000000" w:themeColor="text1"/>
              </w:rPr>
              <w:t>4.2.10.2</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7E6D5E4E" w14:textId="1C8D4564" w:rsidR="6F2C7F7D" w:rsidRDefault="6F2C7F7D" w:rsidP="6F2C7F7D">
            <w:pPr>
              <w:spacing w:after="0"/>
            </w:pPr>
            <w:r w:rsidRPr="6F2C7F7D">
              <w:rPr>
                <w:rFonts w:ascii="Calibri" w:eastAsia="Calibri" w:hAnsi="Calibri" w:cs="Calibri"/>
                <w:color w:val="000000" w:themeColor="text1"/>
              </w:rPr>
              <w:t>Modul za tokenizacijo podpira brezstične pametne kartice EMV in primere uporabe Card-on-File.</w:t>
            </w:r>
          </w:p>
        </w:tc>
      </w:tr>
      <w:tr w:rsidR="6F2C7F7D" w14:paraId="0BDDAB60"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55ABFEBE" w14:textId="0E2BC45D" w:rsidR="6F2C7F7D" w:rsidRDefault="6F2C7F7D" w:rsidP="6F2C7F7D">
            <w:pPr>
              <w:spacing w:after="0"/>
            </w:pPr>
            <w:r w:rsidRPr="6F2C7F7D">
              <w:rPr>
                <w:rFonts w:ascii="Calibri" w:eastAsia="Calibri" w:hAnsi="Calibri" w:cs="Calibri"/>
                <w:color w:val="000000" w:themeColor="text1"/>
              </w:rPr>
              <w:t>Tokenizacija</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279E878" w14:textId="20DD205E" w:rsidR="6F2C7F7D" w:rsidRDefault="6F2C7F7D" w:rsidP="6F2C7F7D">
            <w:pPr>
              <w:spacing w:after="0"/>
            </w:pPr>
            <w:r w:rsidRPr="6F2C7F7D">
              <w:rPr>
                <w:rFonts w:ascii="Calibri" w:eastAsia="Calibri" w:hAnsi="Calibri" w:cs="Calibri"/>
                <w:color w:val="000000" w:themeColor="text1"/>
              </w:rPr>
              <w:t>4.2.10.3</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30FC605A" w14:textId="1E9B4232" w:rsidR="6F2C7F7D" w:rsidRDefault="6F2C7F7D" w:rsidP="6F2C7F7D">
            <w:pPr>
              <w:spacing w:after="0"/>
            </w:pPr>
            <w:r w:rsidRPr="6F2C7F7D">
              <w:rPr>
                <w:rFonts w:ascii="Calibri" w:eastAsia="Calibri" w:hAnsi="Calibri" w:cs="Calibri"/>
                <w:color w:val="000000" w:themeColor="text1"/>
              </w:rPr>
              <w:t>Transportni prehod zagotovi žetone sistemu ABT za vso komunikacijo, povezano s transakcijami odprte sheme EMV.</w:t>
            </w:r>
          </w:p>
        </w:tc>
      </w:tr>
      <w:tr w:rsidR="6F2C7F7D" w14:paraId="22267692"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B4F51C9" w14:textId="2DE5F223" w:rsidR="6F2C7F7D" w:rsidRDefault="6F2C7F7D" w:rsidP="6F2C7F7D">
            <w:pPr>
              <w:spacing w:after="0"/>
            </w:pPr>
            <w:r w:rsidRPr="6F2C7F7D">
              <w:rPr>
                <w:rFonts w:ascii="Calibri" w:eastAsia="Calibri" w:hAnsi="Calibri" w:cs="Calibri"/>
                <w:color w:val="000000" w:themeColor="text1"/>
              </w:rPr>
              <w:t>Tokenizacija</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ACC8791" w14:textId="19BD8008" w:rsidR="6F2C7F7D" w:rsidRDefault="6F2C7F7D" w:rsidP="6F2C7F7D">
            <w:pPr>
              <w:spacing w:after="0"/>
            </w:pPr>
            <w:r w:rsidRPr="6F2C7F7D">
              <w:rPr>
                <w:rFonts w:ascii="Calibri" w:eastAsia="Calibri" w:hAnsi="Calibri" w:cs="Calibri"/>
                <w:color w:val="000000" w:themeColor="text1"/>
              </w:rPr>
              <w:t>4.2.10.4</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6CE523C2" w14:textId="45E7206C" w:rsidR="6F2C7F7D" w:rsidRDefault="6F2C7F7D" w:rsidP="6F2C7F7D">
            <w:pPr>
              <w:spacing w:after="0"/>
            </w:pPr>
            <w:r w:rsidRPr="6F2C7F7D">
              <w:rPr>
                <w:rFonts w:ascii="Calibri" w:eastAsia="Calibri" w:hAnsi="Calibri" w:cs="Calibri"/>
              </w:rPr>
              <w:t>V trezorju za plačilne žetone je shranjenih najmanj 10 milijonov žetoniziranih kartic EMV, ki se uporabljajo v sistemu izdajanja vozovnic DUJPP.</w:t>
            </w:r>
          </w:p>
        </w:tc>
      </w:tr>
    </w:tbl>
    <w:p w14:paraId="7CE010E7" w14:textId="6A4AC27C" w:rsidR="00533037" w:rsidRPr="000570F4" w:rsidRDefault="00533037" w:rsidP="6F2C7F7D">
      <w:pPr>
        <w:jc w:val="both"/>
      </w:pPr>
    </w:p>
    <w:p w14:paraId="6830A333" w14:textId="436AE8EC" w:rsidR="00C6756B" w:rsidRPr="000570F4" w:rsidRDefault="01124191" w:rsidP="003A4B8A">
      <w:pPr>
        <w:pStyle w:val="Heading3"/>
      </w:pPr>
      <w:r>
        <w:t xml:space="preserve"> </w:t>
      </w:r>
      <w:bookmarkStart w:id="92" w:name="_Toc690720076"/>
      <w:r>
        <w:t>Varnost</w:t>
      </w:r>
      <w:bookmarkEnd w:id="92"/>
    </w:p>
    <w:p w14:paraId="2CF1D297" w14:textId="560B314F" w:rsidR="00C6756B" w:rsidRPr="000570F4" w:rsidRDefault="00B93DC5" w:rsidP="00C6756B">
      <w:pPr>
        <w:jc w:val="both"/>
      </w:pPr>
      <w:r>
        <w:t>Ponudniki</w:t>
      </w:r>
      <w:r w:rsidR="00C6756B" w:rsidRPr="000570F4">
        <w:t xml:space="preserve"> morajo izpolnjevati varnostne zahteve TGW iz poglavja o funkcionalnih zahtevah in vseh drugih ustreznih podpoglavij </w:t>
      </w:r>
      <w:r w:rsidR="00FB5364">
        <w:t>tega dokumenta</w:t>
      </w:r>
      <w:r w:rsidR="00C6756B" w:rsidRPr="000570F4">
        <w:t xml:space="preserve">. Del tega segmenta </w:t>
      </w:r>
      <w:r w:rsidR="00A019CC">
        <w:t>je</w:t>
      </w:r>
      <w:r w:rsidR="00C6756B" w:rsidRPr="000570F4">
        <w:t>:</w:t>
      </w:r>
    </w:p>
    <w:p w14:paraId="77536583" w14:textId="6AC7B8D3" w:rsidR="00C6756B" w:rsidRPr="000570F4" w:rsidRDefault="00A019CC" w:rsidP="00433115">
      <w:pPr>
        <w:pStyle w:val="ListParagraph"/>
        <w:numPr>
          <w:ilvl w:val="0"/>
          <w:numId w:val="23"/>
        </w:numPr>
        <w:jc w:val="both"/>
      </w:pPr>
      <w:r>
        <w:t>Varnost</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55"/>
        <w:gridCol w:w="1215"/>
        <w:gridCol w:w="6675"/>
      </w:tblGrid>
      <w:tr w:rsidR="6F2C7F7D" w14:paraId="58B984F7" w14:textId="77777777" w:rsidTr="6F2C7F7D">
        <w:trPr>
          <w:trHeight w:val="300"/>
        </w:trPr>
        <w:tc>
          <w:tcPr>
            <w:tcW w:w="145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30511A59" w14:textId="2F932C9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1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79039333" w14:textId="615C0DA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67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6C71AEAD" w14:textId="19712CC2"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6BD60E11"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E015B63" w14:textId="65C0D57F"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17FC6A34" w14:textId="10302FE2" w:rsidR="6F2C7F7D" w:rsidRDefault="6F2C7F7D" w:rsidP="6F2C7F7D">
            <w:pPr>
              <w:spacing w:after="0"/>
            </w:pPr>
            <w:r w:rsidRPr="6F2C7F7D">
              <w:rPr>
                <w:rFonts w:ascii="Calibri" w:eastAsia="Calibri" w:hAnsi="Calibri" w:cs="Calibri"/>
                <w:color w:val="000000" w:themeColor="text1"/>
              </w:rPr>
              <w:t>4.2.11.1</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25751300" w14:textId="351C5140" w:rsidR="6F2C7F7D" w:rsidRDefault="6F2C7F7D" w:rsidP="6F2C7F7D">
            <w:pPr>
              <w:spacing w:after="0"/>
            </w:pPr>
            <w:r w:rsidRPr="6F2C7F7D">
              <w:rPr>
                <w:rFonts w:ascii="Calibri" w:eastAsia="Calibri" w:hAnsi="Calibri" w:cs="Calibri"/>
                <w:color w:val="000000" w:themeColor="text1"/>
              </w:rPr>
              <w:t>Transportni prehod mora vsako leto doseči skladnost s PCI DSS s pomočjo akreditiranega PCI QSA za vse komponente, omrežne vidike, sistemske konfiguracije, procese in operacije, ki spadajo v področje uporabe PCI.</w:t>
            </w:r>
          </w:p>
        </w:tc>
      </w:tr>
      <w:tr w:rsidR="6F2C7F7D" w14:paraId="3CFD877A"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74A0740" w14:textId="55253F37"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71FF40D6" w14:textId="43911205" w:rsidR="6F2C7F7D" w:rsidRDefault="6F2C7F7D" w:rsidP="6F2C7F7D">
            <w:pPr>
              <w:spacing w:after="0"/>
            </w:pPr>
            <w:r w:rsidRPr="6F2C7F7D">
              <w:rPr>
                <w:rFonts w:ascii="Calibri" w:eastAsia="Calibri" w:hAnsi="Calibri" w:cs="Calibri"/>
                <w:color w:val="000000" w:themeColor="text1"/>
              </w:rPr>
              <w:t>4.2.11.2</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64FC5522" w14:textId="75F0510B" w:rsidR="6F2C7F7D" w:rsidRDefault="6F2C7F7D" w:rsidP="6F2C7F7D">
            <w:pPr>
              <w:spacing w:after="0"/>
            </w:pPr>
            <w:r w:rsidRPr="6F2C7F7D">
              <w:rPr>
                <w:rFonts w:ascii="Calibri" w:eastAsia="Calibri" w:hAnsi="Calibri" w:cs="Calibri"/>
                <w:color w:val="000000" w:themeColor="text1"/>
              </w:rPr>
              <w:t>Transportni prehod mora v času trajanja pogodbe še naprej vzdrževati skladnost s PCI DSS v skladu z najnovejšo različico PCI DSS.</w:t>
            </w:r>
          </w:p>
        </w:tc>
      </w:tr>
      <w:tr w:rsidR="6F2C7F7D" w14:paraId="1666FA53"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980D7BF" w14:textId="3950F419"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7CC3FAF6" w14:textId="2B9F4697" w:rsidR="6F2C7F7D" w:rsidRDefault="6F2C7F7D" w:rsidP="6F2C7F7D">
            <w:pPr>
              <w:spacing w:after="0"/>
            </w:pPr>
            <w:r w:rsidRPr="6F2C7F7D">
              <w:rPr>
                <w:rFonts w:ascii="Calibri" w:eastAsia="Calibri" w:hAnsi="Calibri" w:cs="Calibri"/>
                <w:color w:val="000000" w:themeColor="text1"/>
              </w:rPr>
              <w:t>4.2.11.3</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7C50E5A5" w14:textId="16708644" w:rsidR="6F2C7F7D" w:rsidRDefault="6F2C7F7D" w:rsidP="6F2C7F7D">
            <w:pPr>
              <w:spacing w:after="0"/>
            </w:pPr>
            <w:r w:rsidRPr="6F2C7F7D">
              <w:rPr>
                <w:rFonts w:ascii="Calibri" w:eastAsia="Calibri" w:hAnsi="Calibri" w:cs="Calibri"/>
                <w:color w:val="000000" w:themeColor="text1"/>
              </w:rPr>
              <w:t>Transportni prehod mora jasno opredeliti in dokumentirati obseg PCI DSS. To vključuje seznam vseh elementov, strojne in programske opreme v obsegu in zunaj obsega certificiranja PCI:</w:t>
            </w:r>
            <w:r>
              <w:br/>
            </w:r>
            <w:r w:rsidRPr="6F2C7F7D">
              <w:rPr>
                <w:rFonts w:ascii="Calibri" w:eastAsia="Calibri" w:hAnsi="Calibri" w:cs="Calibri"/>
                <w:color w:val="000000" w:themeColor="text1"/>
              </w:rPr>
              <w:t xml:space="preserve"> - Opredelitev, kako in kje se prejemajo podatki o imetnikih kartic</w:t>
            </w:r>
            <w:r>
              <w:br/>
            </w:r>
            <w:r w:rsidRPr="6F2C7F7D">
              <w:rPr>
                <w:rFonts w:ascii="Calibri" w:eastAsia="Calibri" w:hAnsi="Calibri" w:cs="Calibri"/>
                <w:color w:val="000000" w:themeColor="text1"/>
              </w:rPr>
              <w:t xml:space="preserve"> - Določitev in dokumentiranje, kje se podatki o računih shranjujejo, obdelujejo in prenašajo</w:t>
            </w:r>
            <w:r>
              <w:br/>
            </w:r>
            <w:r w:rsidRPr="6F2C7F7D">
              <w:rPr>
                <w:rFonts w:ascii="Calibri" w:eastAsia="Calibri" w:hAnsi="Calibri" w:cs="Calibri"/>
                <w:color w:val="000000" w:themeColor="text1"/>
              </w:rPr>
              <w:t xml:space="preserve"> - opredelitev vseh drugih elementov sistema, procesov in osebja, ki so v obsegu certificiranja</w:t>
            </w:r>
            <w:r>
              <w:br/>
            </w:r>
            <w:r w:rsidRPr="6F2C7F7D">
              <w:rPr>
                <w:rFonts w:ascii="Calibri" w:eastAsia="Calibri" w:hAnsi="Calibri" w:cs="Calibri"/>
                <w:color w:val="000000" w:themeColor="text1"/>
              </w:rPr>
              <w:t xml:space="preserve"> - Navesti ukrepe, ki jih je treba izvesti za zmanjšanje obsega PCI na potrebne komponente, procese in osebje</w:t>
            </w:r>
            <w:r>
              <w:br/>
            </w:r>
            <w:r w:rsidRPr="6F2C7F7D">
              <w:rPr>
                <w:rFonts w:ascii="Calibri" w:eastAsia="Calibri" w:hAnsi="Calibri" w:cs="Calibri"/>
                <w:color w:val="000000" w:themeColor="text1"/>
              </w:rPr>
              <w:t xml:space="preserve"> - opredelitev vseh veljavnih zahtev PCI</w:t>
            </w:r>
            <w:r>
              <w:br/>
            </w:r>
            <w:r w:rsidRPr="6F2C7F7D">
              <w:rPr>
                <w:rFonts w:ascii="Calibri" w:eastAsia="Calibri" w:hAnsi="Calibri" w:cs="Calibri"/>
                <w:color w:val="000000" w:themeColor="text1"/>
              </w:rPr>
              <w:t xml:space="preserve"> - opis postopka spremljanja, s katerim bo ponudnik zagotovil, da bo izpolnjevanje zahtev PCI ostalo učinkovito.</w:t>
            </w:r>
          </w:p>
        </w:tc>
      </w:tr>
      <w:tr w:rsidR="6F2C7F7D" w14:paraId="70976FCA"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49C7554D" w14:textId="0365049D"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1DE33A70" w14:textId="13196AF2" w:rsidR="6F2C7F7D" w:rsidRDefault="6F2C7F7D" w:rsidP="6F2C7F7D">
            <w:pPr>
              <w:spacing w:after="0"/>
            </w:pPr>
            <w:r w:rsidRPr="6F2C7F7D">
              <w:rPr>
                <w:rFonts w:ascii="Calibri" w:eastAsia="Calibri" w:hAnsi="Calibri" w:cs="Calibri"/>
                <w:color w:val="000000" w:themeColor="text1"/>
              </w:rPr>
              <w:t>4.2.11.4</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1A49F3C9" w14:textId="2BA0F081" w:rsidR="6F2C7F7D" w:rsidRDefault="6F2C7F7D" w:rsidP="6F2C7F7D">
            <w:pPr>
              <w:spacing w:after="0"/>
            </w:pPr>
            <w:r w:rsidRPr="6F2C7F7D">
              <w:rPr>
                <w:rFonts w:ascii="Calibri" w:eastAsia="Calibri" w:hAnsi="Calibri" w:cs="Calibri"/>
                <w:color w:val="000000" w:themeColor="text1"/>
              </w:rPr>
              <w:t>Ponudnik tranzitnega prehoda pojasni, kako so izpolnjene naslednje zahteve PCI:</w:t>
            </w:r>
            <w:r>
              <w:br/>
            </w:r>
            <w:r w:rsidRPr="6F2C7F7D">
              <w:rPr>
                <w:rFonts w:ascii="Calibri" w:eastAsia="Calibri" w:hAnsi="Calibri" w:cs="Calibri"/>
                <w:color w:val="000000" w:themeColor="text1"/>
              </w:rPr>
              <w:t xml:space="preserve"> - Vzpostavitev in vzdrževanje varnega omrežja in sistema</w:t>
            </w:r>
            <w:r>
              <w:br/>
            </w:r>
            <w:r w:rsidRPr="6F2C7F7D">
              <w:rPr>
                <w:rFonts w:ascii="Calibri" w:eastAsia="Calibri" w:hAnsi="Calibri" w:cs="Calibri"/>
                <w:color w:val="000000" w:themeColor="text1"/>
              </w:rPr>
              <w:t xml:space="preserve"> - Zaščita podatkov o imetnikih kartic</w:t>
            </w:r>
            <w:r>
              <w:br/>
            </w:r>
            <w:r w:rsidRPr="6F2C7F7D">
              <w:rPr>
                <w:rFonts w:ascii="Calibri" w:eastAsia="Calibri" w:hAnsi="Calibri" w:cs="Calibri"/>
                <w:color w:val="000000" w:themeColor="text1"/>
              </w:rPr>
              <w:t xml:space="preserve"> - Vzdrževanje programa za upravljanje ranljivosti</w:t>
            </w:r>
            <w:r>
              <w:br/>
            </w:r>
            <w:r w:rsidRPr="6F2C7F7D">
              <w:rPr>
                <w:rFonts w:ascii="Calibri" w:eastAsia="Calibri" w:hAnsi="Calibri" w:cs="Calibri"/>
                <w:color w:val="000000" w:themeColor="text1"/>
              </w:rPr>
              <w:t xml:space="preserve"> - Izvajanje strogih ukrepov za nadzor dostopa</w:t>
            </w:r>
            <w:r>
              <w:br/>
            </w:r>
            <w:r w:rsidRPr="6F2C7F7D">
              <w:rPr>
                <w:rFonts w:ascii="Calibri" w:eastAsia="Calibri" w:hAnsi="Calibri" w:cs="Calibri"/>
                <w:color w:val="000000" w:themeColor="text1"/>
              </w:rPr>
              <w:t xml:space="preserve"> - Redno spremljanje in preizkušanje omrežja</w:t>
            </w:r>
            <w:r>
              <w:br/>
            </w:r>
            <w:r w:rsidRPr="6F2C7F7D">
              <w:rPr>
                <w:rFonts w:ascii="Calibri" w:eastAsia="Calibri" w:hAnsi="Calibri" w:cs="Calibri"/>
                <w:color w:val="000000" w:themeColor="text1"/>
              </w:rPr>
              <w:t xml:space="preserve"> - Vzdrževanje informacijske varnostne politike</w:t>
            </w:r>
          </w:p>
        </w:tc>
      </w:tr>
      <w:tr w:rsidR="6F2C7F7D" w14:paraId="31F114A0"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5DD207FF" w14:textId="35F53F2F"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29475277" w14:textId="18703C8F" w:rsidR="6F2C7F7D" w:rsidRDefault="6F2C7F7D" w:rsidP="6F2C7F7D">
            <w:pPr>
              <w:spacing w:after="0"/>
            </w:pPr>
            <w:r w:rsidRPr="6F2C7F7D">
              <w:rPr>
                <w:rFonts w:ascii="Calibri" w:eastAsia="Calibri" w:hAnsi="Calibri" w:cs="Calibri"/>
                <w:color w:val="000000" w:themeColor="text1"/>
              </w:rPr>
              <w:t>4.2.11.5</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759E123D" w14:textId="189FD2FC" w:rsidR="6F2C7F7D" w:rsidRDefault="6F2C7F7D" w:rsidP="6F2C7F7D">
            <w:pPr>
              <w:spacing w:after="0"/>
            </w:pPr>
            <w:r w:rsidRPr="6F2C7F7D">
              <w:rPr>
                <w:rFonts w:ascii="Calibri" w:eastAsia="Calibri" w:hAnsi="Calibri" w:cs="Calibri"/>
                <w:color w:val="000000" w:themeColor="text1"/>
              </w:rPr>
              <w:t>Ponudnik tranzitnega prehoda pojasni, kako zmanjšuje obseg PCI DSS z uporabo segmentacije omrežja ter omejitvijo shranjevanja in komunikacije podatkov, da se podatki o imetnikih kartic omejijo na najmanjši možni obseg lokacij.</w:t>
            </w:r>
          </w:p>
        </w:tc>
      </w:tr>
      <w:tr w:rsidR="6F2C7F7D" w14:paraId="5AA1251F"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165EDA4" w14:textId="1B0F4CAD"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47E933D" w14:textId="3A110B18" w:rsidR="6F2C7F7D" w:rsidRDefault="6F2C7F7D" w:rsidP="6F2C7F7D">
            <w:pPr>
              <w:spacing w:after="0"/>
            </w:pPr>
            <w:r w:rsidRPr="6F2C7F7D">
              <w:rPr>
                <w:rFonts w:ascii="Calibri" w:eastAsia="Calibri" w:hAnsi="Calibri" w:cs="Calibri"/>
                <w:color w:val="000000" w:themeColor="text1"/>
              </w:rPr>
              <w:t>4.2.11.6</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9F919FC" w14:textId="03D32235" w:rsidR="6F2C7F7D" w:rsidRDefault="6F2C7F7D" w:rsidP="6F2C7F7D">
            <w:pPr>
              <w:spacing w:after="0"/>
            </w:pPr>
            <w:r w:rsidRPr="6F2C7F7D">
              <w:rPr>
                <w:rFonts w:ascii="Calibri" w:eastAsia="Calibri" w:hAnsi="Calibri" w:cs="Calibri"/>
                <w:color w:val="000000" w:themeColor="text1"/>
              </w:rPr>
              <w:t>Transportni prehod mora biti sposoben uporabiti močno šifriranje in zaščito celovitosti za prenos občutljivih podatkov (na podlagi algoritmov AES ali RSA).</w:t>
            </w:r>
          </w:p>
        </w:tc>
      </w:tr>
      <w:tr w:rsidR="6F2C7F7D" w14:paraId="58B7B253"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2DB70598" w14:textId="2AA40495"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4E062B3D" w14:textId="245B8604" w:rsidR="6F2C7F7D" w:rsidRDefault="6F2C7F7D" w:rsidP="6F2C7F7D">
            <w:pPr>
              <w:spacing w:after="0"/>
            </w:pPr>
            <w:r w:rsidRPr="6F2C7F7D">
              <w:rPr>
                <w:rFonts w:ascii="Calibri" w:eastAsia="Calibri" w:hAnsi="Calibri" w:cs="Calibri"/>
                <w:color w:val="000000" w:themeColor="text1"/>
              </w:rPr>
              <w:t>4.2.11.7</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AB74D8D" w14:textId="06EBBBE5" w:rsidR="6F2C7F7D" w:rsidRDefault="6F2C7F7D" w:rsidP="6F2C7F7D">
            <w:pPr>
              <w:spacing w:after="0"/>
            </w:pPr>
            <w:r w:rsidRPr="6F2C7F7D">
              <w:rPr>
                <w:rFonts w:ascii="Calibri" w:eastAsia="Calibri" w:hAnsi="Calibri" w:cs="Calibri"/>
                <w:color w:val="000000" w:themeColor="text1"/>
              </w:rPr>
              <w:t>Transportni prehod mora zagotavljati varno shrambo za shranjevanje gesel in šifriranih plačilnih podatkov, ki so vključeni v storitve obdelave plačil.</w:t>
            </w:r>
          </w:p>
        </w:tc>
      </w:tr>
      <w:tr w:rsidR="6F2C7F7D" w14:paraId="6E3DB3B6"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5117981E" w14:textId="69DC9DEA"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00F22053" w14:textId="6AA12823" w:rsidR="6F2C7F7D" w:rsidRDefault="6F2C7F7D" w:rsidP="6F2C7F7D">
            <w:pPr>
              <w:spacing w:after="0"/>
            </w:pPr>
            <w:r w:rsidRPr="6F2C7F7D">
              <w:rPr>
                <w:rFonts w:ascii="Calibri" w:eastAsia="Calibri" w:hAnsi="Calibri" w:cs="Calibri"/>
                <w:color w:val="000000" w:themeColor="text1"/>
              </w:rPr>
              <w:t>4.2.11.8</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1755ACEE" w14:textId="261222DC" w:rsidR="6F2C7F7D" w:rsidRDefault="6F2C7F7D" w:rsidP="6F2C7F7D">
            <w:pPr>
              <w:spacing w:after="0"/>
            </w:pPr>
            <w:r w:rsidRPr="6F2C7F7D">
              <w:rPr>
                <w:rFonts w:ascii="Calibri" w:eastAsia="Calibri" w:hAnsi="Calibri" w:cs="Calibri"/>
                <w:color w:val="000000" w:themeColor="text1"/>
              </w:rPr>
              <w:t>Transportni prehod mora pred izmenjavo podatkov preveriti pristnost "Level 1" EMV naprave.</w:t>
            </w:r>
          </w:p>
        </w:tc>
      </w:tr>
      <w:tr w:rsidR="6F2C7F7D" w14:paraId="6B5047E6"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77F58BF0" w14:textId="0BADD868"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4A9715F1" w14:textId="13144271" w:rsidR="6F2C7F7D" w:rsidRDefault="6F2C7F7D" w:rsidP="6F2C7F7D">
            <w:pPr>
              <w:spacing w:after="0"/>
            </w:pPr>
            <w:r w:rsidRPr="6F2C7F7D">
              <w:rPr>
                <w:rFonts w:ascii="Calibri" w:eastAsia="Calibri" w:hAnsi="Calibri" w:cs="Calibri"/>
                <w:color w:val="000000" w:themeColor="text1"/>
              </w:rPr>
              <w:t>4.2.11.9</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5A9BAEB3" w14:textId="5382A7F9" w:rsidR="6F2C7F7D" w:rsidRDefault="6F2C7F7D" w:rsidP="6F2C7F7D">
            <w:pPr>
              <w:spacing w:after="0"/>
            </w:pPr>
            <w:r w:rsidRPr="6F2C7F7D">
              <w:rPr>
                <w:rFonts w:ascii="Calibri" w:eastAsia="Calibri" w:hAnsi="Calibri" w:cs="Calibri"/>
                <w:color w:val="000000" w:themeColor="text1"/>
              </w:rPr>
              <w:t>Transportni prehod sme komunicirati samo z registriranimi "Level 1" EMV napravami.</w:t>
            </w:r>
          </w:p>
        </w:tc>
      </w:tr>
      <w:tr w:rsidR="6F2C7F7D" w14:paraId="08693BCE"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2246B987" w14:textId="3F8E4CE8"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28710F20" w14:textId="587F9000" w:rsidR="6F2C7F7D" w:rsidRDefault="6F2C7F7D" w:rsidP="6F2C7F7D">
            <w:pPr>
              <w:spacing w:after="0"/>
            </w:pPr>
            <w:r w:rsidRPr="6F2C7F7D">
              <w:rPr>
                <w:rFonts w:ascii="Calibri" w:eastAsia="Calibri" w:hAnsi="Calibri" w:cs="Calibri"/>
                <w:color w:val="000000" w:themeColor="text1"/>
              </w:rPr>
              <w:t>4.2.11.10</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3828BBD3" w14:textId="59B3F455" w:rsidR="6F2C7F7D" w:rsidRDefault="6F2C7F7D" w:rsidP="6F2C7F7D">
            <w:pPr>
              <w:spacing w:after="0"/>
            </w:pPr>
            <w:r w:rsidRPr="6F2C7F7D">
              <w:rPr>
                <w:rFonts w:ascii="Calibri" w:eastAsia="Calibri" w:hAnsi="Calibri" w:cs="Calibri"/>
                <w:color w:val="000000" w:themeColor="text1"/>
              </w:rPr>
              <w:t>Komunikacija tranzitnega prehoda z "Level 1" EMV napravami mora biti skladna z najnovejšo različico standarda PCI P2PE.</w:t>
            </w:r>
          </w:p>
        </w:tc>
      </w:tr>
      <w:tr w:rsidR="6F2C7F7D" w14:paraId="08A08E52"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F959F43" w14:textId="5C60ACF1"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2BCBD8A7" w14:textId="6835AC51" w:rsidR="6F2C7F7D" w:rsidRDefault="6F2C7F7D" w:rsidP="6F2C7F7D">
            <w:pPr>
              <w:spacing w:after="0"/>
            </w:pPr>
            <w:r w:rsidRPr="6F2C7F7D">
              <w:rPr>
                <w:rFonts w:ascii="Calibri" w:eastAsia="Calibri" w:hAnsi="Calibri" w:cs="Calibri"/>
                <w:color w:val="000000" w:themeColor="text1"/>
              </w:rPr>
              <w:t>4.2.11.11</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4A4E4BB" w14:textId="41A31527" w:rsidR="6F2C7F7D" w:rsidRDefault="6F2C7F7D" w:rsidP="6F2C7F7D">
            <w:pPr>
              <w:spacing w:after="0"/>
            </w:pPr>
            <w:r w:rsidRPr="6F2C7F7D">
              <w:rPr>
                <w:rFonts w:ascii="Calibri" w:eastAsia="Calibri" w:hAnsi="Calibri" w:cs="Calibri"/>
                <w:color w:val="000000" w:themeColor="text1"/>
              </w:rPr>
              <w:t>Komunikacija tranzitnega prehoda z "Level 1" EMV napravami mora biti v skladu z najsodobnejšimi protokoli varnega kanala (npr. TLS v1.2).</w:t>
            </w:r>
          </w:p>
        </w:tc>
      </w:tr>
      <w:tr w:rsidR="6F2C7F7D" w14:paraId="5AE32024"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503D19CA" w14:textId="28A368B2"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60CFB9D" w14:textId="48D9CE77" w:rsidR="6F2C7F7D" w:rsidRDefault="6F2C7F7D" w:rsidP="6F2C7F7D">
            <w:pPr>
              <w:spacing w:after="0"/>
            </w:pPr>
            <w:r w:rsidRPr="6F2C7F7D">
              <w:rPr>
                <w:rFonts w:ascii="Calibri" w:eastAsia="Calibri" w:hAnsi="Calibri" w:cs="Calibri"/>
                <w:color w:val="000000" w:themeColor="text1"/>
              </w:rPr>
              <w:t>4.2.11.12</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500961EE" w14:textId="1CAB256C" w:rsidR="6F2C7F7D" w:rsidRDefault="6F2C7F7D" w:rsidP="6F2C7F7D">
            <w:pPr>
              <w:spacing w:after="0"/>
            </w:pPr>
            <w:r w:rsidRPr="6F2C7F7D">
              <w:rPr>
                <w:rFonts w:ascii="Calibri" w:eastAsia="Calibri" w:hAnsi="Calibri" w:cs="Calibri"/>
                <w:color w:val="000000" w:themeColor="text1"/>
              </w:rPr>
              <w:t>Ponudnik Transportnih storitev mora biti sposoben zagotoviti infrastrukturo javnih ključev, ki temelji na paru javnih ključev RSA in potrdilih X.509.</w:t>
            </w:r>
          </w:p>
        </w:tc>
      </w:tr>
      <w:tr w:rsidR="6F2C7F7D" w14:paraId="6B69980C"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2A185565" w14:textId="3EB0F669"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2A8E60AC" w14:textId="070F4DAB" w:rsidR="6F2C7F7D" w:rsidRDefault="6F2C7F7D" w:rsidP="6F2C7F7D">
            <w:pPr>
              <w:spacing w:after="0"/>
            </w:pPr>
            <w:r w:rsidRPr="6F2C7F7D">
              <w:rPr>
                <w:rFonts w:ascii="Calibri" w:eastAsia="Calibri" w:hAnsi="Calibri" w:cs="Calibri"/>
                <w:color w:val="000000" w:themeColor="text1"/>
              </w:rPr>
              <w:t>4.2.11.13</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408012C0" w14:textId="4F988403" w:rsidR="6F2C7F7D" w:rsidRDefault="6F2C7F7D" w:rsidP="6F2C7F7D">
            <w:pPr>
              <w:spacing w:after="0"/>
            </w:pPr>
            <w:r w:rsidRPr="6F2C7F7D">
              <w:rPr>
                <w:rFonts w:ascii="Calibri" w:eastAsia="Calibri" w:hAnsi="Calibri" w:cs="Calibri"/>
                <w:color w:val="000000" w:themeColor="text1"/>
              </w:rPr>
              <w:t>Transportni prehod mora podpirati sistem za obvladovanje tveganj in spremljanje goljufij.</w:t>
            </w:r>
          </w:p>
        </w:tc>
      </w:tr>
      <w:tr w:rsidR="6F2C7F7D" w14:paraId="132C5197"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6D0FD80D" w14:textId="4120A06F"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2A6CD77" w14:textId="6A7D2A02" w:rsidR="6F2C7F7D" w:rsidRDefault="6F2C7F7D" w:rsidP="6F2C7F7D">
            <w:pPr>
              <w:spacing w:after="0"/>
            </w:pPr>
            <w:r w:rsidRPr="6F2C7F7D">
              <w:rPr>
                <w:rFonts w:ascii="Calibri" w:eastAsia="Calibri" w:hAnsi="Calibri" w:cs="Calibri"/>
                <w:color w:val="000000" w:themeColor="text1"/>
              </w:rPr>
              <w:t>4.2.11.14</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2A6A0A7D" w14:textId="39C31F5B" w:rsidR="6F2C7F7D" w:rsidRDefault="6F2C7F7D" w:rsidP="6F2C7F7D">
            <w:pPr>
              <w:spacing w:after="0"/>
            </w:pPr>
            <w:r w:rsidRPr="6F2C7F7D">
              <w:rPr>
                <w:rFonts w:ascii="Calibri" w:eastAsia="Calibri" w:hAnsi="Calibri" w:cs="Calibri"/>
                <w:color w:val="000000" w:themeColor="text1"/>
              </w:rPr>
              <w:t>Transportni prehod mora izvajati mehanizem preverjanja računa na podlagi zahtevkov za avtorizacijo nizke vrednosti ali zahtevkov za preverjanje računa v skladu s pravili obdelave tveganja ciljnih plačilnih shem in smernicami DUJPP. Transportni prehod mora prepoznati novo (prvič uporabljeno) ali nevideno (dlje časa neuporabljeno) kartico EMV in sprožiti takojšnje preverjanje računa.</w:t>
            </w:r>
          </w:p>
        </w:tc>
      </w:tr>
      <w:tr w:rsidR="6F2C7F7D" w14:paraId="2DBE9023"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75CB2E18" w14:textId="0239ECF6"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25FF2DC2" w14:textId="334198A3" w:rsidR="6F2C7F7D" w:rsidRDefault="6F2C7F7D" w:rsidP="6F2C7F7D">
            <w:pPr>
              <w:spacing w:after="0"/>
            </w:pPr>
            <w:r w:rsidRPr="6F2C7F7D">
              <w:rPr>
                <w:rFonts w:ascii="Calibri" w:eastAsia="Calibri" w:hAnsi="Calibri" w:cs="Calibri"/>
                <w:color w:val="000000" w:themeColor="text1"/>
              </w:rPr>
              <w:t>4.2.11.15</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24D23240" w14:textId="7E65045D" w:rsidR="6F2C7F7D" w:rsidRDefault="6F2C7F7D" w:rsidP="6F2C7F7D">
            <w:pPr>
              <w:spacing w:after="0"/>
            </w:pPr>
            <w:r w:rsidRPr="6F2C7F7D">
              <w:rPr>
                <w:rFonts w:ascii="Calibri" w:eastAsia="Calibri" w:hAnsi="Calibri" w:cs="Calibri"/>
                <w:color w:val="000000" w:themeColor="text1"/>
              </w:rPr>
              <w:t>Transportni prehod zagotavlja storitve odkrivanja, preiskovanja in popravljanja goljufij.</w:t>
            </w:r>
          </w:p>
        </w:tc>
      </w:tr>
      <w:tr w:rsidR="6F2C7F7D" w14:paraId="502C5CE0"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62323BEB" w14:textId="2C427C40"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47E44F31" w14:textId="426F0033" w:rsidR="6F2C7F7D" w:rsidRDefault="6F2C7F7D" w:rsidP="6F2C7F7D">
            <w:pPr>
              <w:spacing w:after="0"/>
            </w:pPr>
            <w:r w:rsidRPr="6F2C7F7D">
              <w:rPr>
                <w:rFonts w:ascii="Calibri" w:eastAsia="Calibri" w:hAnsi="Calibri" w:cs="Calibri"/>
                <w:color w:val="000000" w:themeColor="text1"/>
              </w:rPr>
              <w:t>4.2.11.16</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775FD77" w14:textId="30ECB405" w:rsidR="6F2C7F7D" w:rsidRDefault="6F2C7F7D" w:rsidP="6F2C7F7D">
            <w:pPr>
              <w:spacing w:after="0"/>
            </w:pPr>
            <w:r w:rsidRPr="6F2C7F7D">
              <w:rPr>
                <w:rFonts w:ascii="Calibri" w:eastAsia="Calibri" w:hAnsi="Calibri" w:cs="Calibri"/>
              </w:rPr>
              <w:t>Transportni prehod izbriše plačilne transakcije po petih letih z uporabo metod izbrisa podatkov o računih, ki jih odobri PCI.</w:t>
            </w:r>
          </w:p>
        </w:tc>
      </w:tr>
    </w:tbl>
    <w:p w14:paraId="109BB2F3" w14:textId="461ED30D" w:rsidR="00533037" w:rsidRPr="000570F4" w:rsidRDefault="00533037" w:rsidP="6F2C7F7D">
      <w:pPr>
        <w:jc w:val="both"/>
      </w:pPr>
    </w:p>
    <w:p w14:paraId="556A4C59" w14:textId="026EFC33" w:rsidR="00C6756B" w:rsidRPr="000570F4" w:rsidRDefault="01124191" w:rsidP="003A4B8A">
      <w:pPr>
        <w:pStyle w:val="Heading3"/>
      </w:pPr>
      <w:r>
        <w:t xml:space="preserve"> </w:t>
      </w:r>
      <w:bookmarkStart w:id="93" w:name="_Toc1593177814"/>
      <w:r>
        <w:t>Upravljanje ključev</w:t>
      </w:r>
      <w:bookmarkEnd w:id="93"/>
    </w:p>
    <w:p w14:paraId="69FFD29D" w14:textId="01AB00B8" w:rsidR="00C6756B" w:rsidRPr="000570F4" w:rsidRDefault="00B93DC5" w:rsidP="00C6756B">
      <w:pPr>
        <w:jc w:val="both"/>
      </w:pPr>
      <w:r>
        <w:t>Ponudniki</w:t>
      </w:r>
      <w:r w:rsidR="00C6756B" w:rsidRPr="000570F4">
        <w:t xml:space="preserve"> morajo izpolnjevati zahteve za upravljanje ključev TGW, ki so navedene v razdelku Funkcionalne zahteve in vseh drugih ustreznih </w:t>
      </w:r>
      <w:r w:rsidR="00BF409D">
        <w:t>podpoglavjih</w:t>
      </w:r>
      <w:r w:rsidR="00C6756B" w:rsidRPr="000570F4">
        <w:t xml:space="preserve"> </w:t>
      </w:r>
      <w:r w:rsidR="00FB5364">
        <w:t>tega dokumenta</w:t>
      </w:r>
      <w:r w:rsidR="00C6756B" w:rsidRPr="000570F4">
        <w:t xml:space="preserve">. Del tega segmenta </w:t>
      </w:r>
      <w:r w:rsidR="00A019CC">
        <w:t>je</w:t>
      </w:r>
      <w:r w:rsidR="00C6756B" w:rsidRPr="000570F4">
        <w:t>:</w:t>
      </w:r>
    </w:p>
    <w:p w14:paraId="339589E6" w14:textId="17CF2143" w:rsidR="00C6756B" w:rsidRPr="000570F4" w:rsidRDefault="00A019CC" w:rsidP="00433115">
      <w:pPr>
        <w:pStyle w:val="ListParagraph"/>
        <w:numPr>
          <w:ilvl w:val="0"/>
          <w:numId w:val="23"/>
        </w:numPr>
        <w:jc w:val="both"/>
      </w:pPr>
      <w:r>
        <w:t>Upravljanje ključev</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55"/>
        <w:gridCol w:w="1215"/>
        <w:gridCol w:w="6675"/>
      </w:tblGrid>
      <w:tr w:rsidR="6F2C7F7D" w14:paraId="3EEEF65C" w14:textId="77777777" w:rsidTr="6F2C7F7D">
        <w:trPr>
          <w:trHeight w:val="300"/>
        </w:trPr>
        <w:tc>
          <w:tcPr>
            <w:tcW w:w="145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16BCE4A7" w14:textId="2F932C9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1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04274227" w14:textId="615C0DA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67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15B19584" w14:textId="19712CC2"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605DE94C"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755124B9" w14:textId="3E7DA4A6" w:rsidR="6F2C7F7D" w:rsidRDefault="6F2C7F7D" w:rsidP="6F2C7F7D">
            <w:pPr>
              <w:spacing w:after="0"/>
            </w:pPr>
            <w:r w:rsidRPr="6F2C7F7D">
              <w:rPr>
                <w:rFonts w:ascii="Calibri" w:eastAsia="Calibri" w:hAnsi="Calibri" w:cs="Calibri"/>
                <w:color w:val="000000" w:themeColor="text1"/>
              </w:rPr>
              <w:t>Upravljanje ključev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2C31A4F" w14:textId="7A17EB7D" w:rsidR="6F2C7F7D" w:rsidRDefault="6F2C7F7D" w:rsidP="6F2C7F7D">
            <w:pPr>
              <w:spacing w:after="0"/>
            </w:pPr>
            <w:r w:rsidRPr="6F2C7F7D">
              <w:rPr>
                <w:rFonts w:ascii="Calibri" w:eastAsia="Calibri" w:hAnsi="Calibri" w:cs="Calibri"/>
                <w:color w:val="000000" w:themeColor="text1"/>
              </w:rPr>
              <w:t>4.2.12.1</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4B722221" w14:textId="73A02BD9" w:rsidR="6F2C7F7D" w:rsidRDefault="6F2C7F7D" w:rsidP="6F2C7F7D">
            <w:pPr>
              <w:spacing w:after="0"/>
            </w:pPr>
            <w:r w:rsidRPr="6F2C7F7D">
              <w:rPr>
                <w:rFonts w:ascii="Calibri" w:eastAsia="Calibri" w:hAnsi="Calibri" w:cs="Calibri"/>
                <w:color w:val="000000" w:themeColor="text1"/>
              </w:rPr>
              <w:t>Transportni prehod mora biti sposoben zagotoviti varno metodo za nalaganje ključev, ki jih zahtevajo naprave 1. nivoja za šifriranje plačilnih podatkov. Zagotovljena varna metoda mora biti skladna z zahtevami PCI P2PE.</w:t>
            </w:r>
          </w:p>
        </w:tc>
      </w:tr>
      <w:tr w:rsidR="6F2C7F7D" w14:paraId="722423CC"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00A460E3" w14:textId="3D18D22F" w:rsidR="6F2C7F7D" w:rsidRDefault="6F2C7F7D" w:rsidP="6F2C7F7D">
            <w:pPr>
              <w:spacing w:after="0"/>
            </w:pPr>
            <w:r w:rsidRPr="6F2C7F7D">
              <w:rPr>
                <w:rFonts w:ascii="Calibri" w:eastAsia="Calibri" w:hAnsi="Calibri" w:cs="Calibri"/>
                <w:color w:val="000000" w:themeColor="text1"/>
              </w:rPr>
              <w:t>Upravljanje ključev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1A7E199" w14:textId="04B15CED" w:rsidR="6F2C7F7D" w:rsidRDefault="6F2C7F7D" w:rsidP="6F2C7F7D">
            <w:pPr>
              <w:spacing w:after="0"/>
            </w:pPr>
            <w:r w:rsidRPr="6F2C7F7D">
              <w:rPr>
                <w:rFonts w:ascii="Calibri" w:eastAsia="Calibri" w:hAnsi="Calibri" w:cs="Calibri"/>
                <w:color w:val="000000" w:themeColor="text1"/>
              </w:rPr>
              <w:t>4.2.12.2</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6B5FFE05" w14:textId="0D431536" w:rsidR="6F2C7F7D" w:rsidRDefault="6F2C7F7D" w:rsidP="6F2C7F7D">
            <w:pPr>
              <w:spacing w:after="0"/>
            </w:pPr>
            <w:r w:rsidRPr="6F2C7F7D">
              <w:rPr>
                <w:rFonts w:ascii="Calibri" w:eastAsia="Calibri" w:hAnsi="Calibri" w:cs="Calibri"/>
                <w:color w:val="000000" w:themeColor="text1"/>
              </w:rPr>
              <w:t>Transportni prehod podpira postopek posodabljanja ključev na daljavo za varno posodabljanje ključev, ki se uporabljajo za šifriranje plačilnih podatkov, ki jih potrebuje prehod.</w:t>
            </w:r>
          </w:p>
        </w:tc>
      </w:tr>
      <w:tr w:rsidR="6F2C7F7D" w14:paraId="1FE26006"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480C7F4" w14:textId="6AF55E7C" w:rsidR="6F2C7F7D" w:rsidRDefault="6F2C7F7D" w:rsidP="6F2C7F7D">
            <w:pPr>
              <w:spacing w:after="0"/>
            </w:pPr>
            <w:r w:rsidRPr="6F2C7F7D">
              <w:rPr>
                <w:rFonts w:ascii="Calibri" w:eastAsia="Calibri" w:hAnsi="Calibri" w:cs="Calibri"/>
                <w:color w:val="000000" w:themeColor="text1"/>
              </w:rPr>
              <w:t>Upravljanje ključev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0AB8AC27" w14:textId="24F4D372" w:rsidR="6F2C7F7D" w:rsidRDefault="6F2C7F7D" w:rsidP="6F2C7F7D">
            <w:pPr>
              <w:spacing w:after="0"/>
            </w:pPr>
            <w:r w:rsidRPr="6F2C7F7D">
              <w:rPr>
                <w:rFonts w:ascii="Calibri" w:eastAsia="Calibri" w:hAnsi="Calibri" w:cs="Calibri"/>
                <w:color w:val="000000" w:themeColor="text1"/>
              </w:rPr>
              <w:t>4.2.12.3</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9D8E452" w14:textId="07F95452" w:rsidR="6F2C7F7D" w:rsidRDefault="6F2C7F7D" w:rsidP="6F2C7F7D">
            <w:pPr>
              <w:spacing w:after="0"/>
            </w:pPr>
            <w:r w:rsidRPr="6F2C7F7D">
              <w:rPr>
                <w:rFonts w:ascii="Calibri" w:eastAsia="Calibri" w:hAnsi="Calibri" w:cs="Calibri"/>
                <w:color w:val="000000" w:themeColor="text1"/>
              </w:rPr>
              <w:t>Transportni prehod hranijo ključe, ki se uporabljajo za dešifriranje plačilnih podatkov, v strojnem varnostnem modulu.</w:t>
            </w:r>
          </w:p>
        </w:tc>
      </w:tr>
    </w:tbl>
    <w:p w14:paraId="39F2730D" w14:textId="042B9720" w:rsidR="00533037" w:rsidRPr="000570F4" w:rsidRDefault="00533037" w:rsidP="6F2C7F7D">
      <w:pPr>
        <w:jc w:val="both"/>
      </w:pPr>
    </w:p>
    <w:p w14:paraId="0AD80C5B" w14:textId="0414C300" w:rsidR="00C6756B" w:rsidRPr="000570F4" w:rsidRDefault="01124191" w:rsidP="003A4B8A">
      <w:pPr>
        <w:pStyle w:val="Heading3"/>
      </w:pPr>
      <w:r>
        <w:t xml:space="preserve"> </w:t>
      </w:r>
      <w:bookmarkStart w:id="94" w:name="_Toc965302032"/>
      <w:r>
        <w:t>Zagotavljanje kakovosti</w:t>
      </w:r>
      <w:bookmarkEnd w:id="94"/>
    </w:p>
    <w:p w14:paraId="1D5EC3B2" w14:textId="7F959E27" w:rsidR="00C6756B" w:rsidRPr="000570F4" w:rsidRDefault="00B93DC5" w:rsidP="00C6756B">
      <w:pPr>
        <w:jc w:val="both"/>
      </w:pPr>
      <w:r>
        <w:t>Ponudniki</w:t>
      </w:r>
      <w:r w:rsidR="00C6756B" w:rsidRPr="000570F4">
        <w:t xml:space="preserve"> morajo izpolnjevati zahteve za zagotavljanje kakovosti TGW, ki so navedene v </w:t>
      </w:r>
      <w:r w:rsidR="007A285D">
        <w:t>poglavju</w:t>
      </w:r>
      <w:r w:rsidR="00C6756B" w:rsidRPr="000570F4">
        <w:t xml:space="preserve"> o funkcionalnih zahtevah in vseh drugih ustreznih </w:t>
      </w:r>
      <w:r w:rsidR="00BF409D">
        <w:t>podpoglavjih</w:t>
      </w:r>
      <w:r w:rsidR="00C6756B" w:rsidRPr="000570F4">
        <w:t xml:space="preserve"> </w:t>
      </w:r>
      <w:r w:rsidR="00FB5364">
        <w:t>tega dokumenta</w:t>
      </w:r>
      <w:r w:rsidR="00C6756B" w:rsidRPr="000570F4">
        <w:t xml:space="preserve">. Del tega segmenta </w:t>
      </w:r>
      <w:r w:rsidR="0059416B" w:rsidRPr="000570F4">
        <w:t>je</w:t>
      </w:r>
      <w:r w:rsidR="00C6756B" w:rsidRPr="000570F4">
        <w:t>:</w:t>
      </w:r>
    </w:p>
    <w:p w14:paraId="6AB07EB5" w14:textId="3F76270E" w:rsidR="00C6756B" w:rsidRPr="000570F4" w:rsidRDefault="00A019CC" w:rsidP="00433115">
      <w:pPr>
        <w:pStyle w:val="ListParagraph"/>
        <w:numPr>
          <w:ilvl w:val="0"/>
          <w:numId w:val="23"/>
        </w:numPr>
        <w:jc w:val="both"/>
      </w:pPr>
      <w:r>
        <w:t>Zagotavljanje kakovosti</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55"/>
        <w:gridCol w:w="1215"/>
        <w:gridCol w:w="6675"/>
      </w:tblGrid>
      <w:tr w:rsidR="6F2C7F7D" w14:paraId="37A2A44C" w14:textId="77777777" w:rsidTr="6F2C7F7D">
        <w:trPr>
          <w:trHeight w:val="300"/>
        </w:trPr>
        <w:tc>
          <w:tcPr>
            <w:tcW w:w="145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56AD4C4C" w14:textId="2F932C9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1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7F7FB9E1" w14:textId="615C0DA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67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7F8B3EB0" w14:textId="19712CC2"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7FCA5561"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1706305" w14:textId="10D02902" w:rsidR="6F2C7F7D" w:rsidRDefault="6F2C7F7D" w:rsidP="6F2C7F7D">
            <w:pPr>
              <w:spacing w:after="0"/>
            </w:pPr>
            <w:r w:rsidRPr="6F2C7F7D">
              <w:rPr>
                <w:rFonts w:ascii="Calibri" w:eastAsia="Calibri" w:hAnsi="Calibri" w:cs="Calibri"/>
                <w:color w:val="000000" w:themeColor="text1"/>
              </w:rPr>
              <w:t>Zagotavljanje kakovosti</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B8B6487" w14:textId="17808531" w:rsidR="6F2C7F7D" w:rsidRDefault="6F2C7F7D" w:rsidP="6F2C7F7D">
            <w:pPr>
              <w:spacing w:after="0"/>
            </w:pPr>
            <w:r w:rsidRPr="6F2C7F7D">
              <w:rPr>
                <w:rFonts w:ascii="Calibri" w:eastAsia="Calibri" w:hAnsi="Calibri" w:cs="Calibri"/>
                <w:color w:val="000000" w:themeColor="text1"/>
              </w:rPr>
              <w:t>4.2.13.1</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7ACA3CAA" w14:textId="68D5012B" w:rsidR="6F2C7F7D" w:rsidRDefault="6F2C7F7D" w:rsidP="6F2C7F7D">
            <w:pPr>
              <w:spacing w:after="0"/>
            </w:pPr>
            <w:r w:rsidRPr="6F2C7F7D">
              <w:rPr>
                <w:rFonts w:ascii="Calibri" w:eastAsia="Calibri" w:hAnsi="Calibri" w:cs="Calibri"/>
              </w:rPr>
              <w:t>Transportni prehod zagotavlja mesečno razpoložljivost, višjo od 99,99 %.</w:t>
            </w:r>
          </w:p>
        </w:tc>
      </w:tr>
      <w:tr w:rsidR="6F2C7F7D" w14:paraId="743F62A8"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57A4CD6" w14:textId="2E69E234" w:rsidR="6F2C7F7D" w:rsidRDefault="6F2C7F7D" w:rsidP="6F2C7F7D">
            <w:pPr>
              <w:spacing w:after="0"/>
            </w:pPr>
            <w:r w:rsidRPr="6F2C7F7D">
              <w:rPr>
                <w:rFonts w:ascii="Calibri" w:eastAsia="Calibri" w:hAnsi="Calibri" w:cs="Calibri"/>
                <w:color w:val="000000" w:themeColor="text1"/>
              </w:rPr>
              <w:t>Zagotavljanje kakovosti</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AD73822" w14:textId="01872780" w:rsidR="6F2C7F7D" w:rsidRDefault="6F2C7F7D" w:rsidP="6F2C7F7D">
            <w:pPr>
              <w:spacing w:after="0"/>
            </w:pPr>
            <w:r w:rsidRPr="6F2C7F7D">
              <w:rPr>
                <w:rFonts w:ascii="Calibri" w:eastAsia="Calibri" w:hAnsi="Calibri" w:cs="Calibri"/>
                <w:color w:val="000000" w:themeColor="text1"/>
              </w:rPr>
              <w:t>4.2.13.2</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270F3C66" w14:textId="0D04C427" w:rsidR="6F2C7F7D" w:rsidRDefault="6F2C7F7D" w:rsidP="6F2C7F7D">
            <w:pPr>
              <w:spacing w:after="0"/>
            </w:pPr>
            <w:r w:rsidRPr="6F2C7F7D">
              <w:rPr>
                <w:rFonts w:ascii="Calibri" w:eastAsia="Calibri" w:hAnsi="Calibri" w:cs="Calibri"/>
                <w:color w:val="000000" w:themeColor="text1"/>
              </w:rPr>
              <w:t>Storitev transportnega plačilnega prehoda mora delovati 24 ur na dan, 7 dni v tednu in 7 dni v tednu ter zagotavljati hiter odziv, da se transakcije pravočasno obdelajo, pri čemer se podrobno navedeta njegova razpoložljivost in čas transakcije.</w:t>
            </w:r>
          </w:p>
        </w:tc>
      </w:tr>
      <w:tr w:rsidR="6F2C7F7D" w14:paraId="5F489C9E"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A39BC18" w14:textId="6E2A4532" w:rsidR="6F2C7F7D" w:rsidRDefault="6F2C7F7D" w:rsidP="6F2C7F7D">
            <w:pPr>
              <w:spacing w:after="0"/>
            </w:pPr>
            <w:r w:rsidRPr="6F2C7F7D">
              <w:rPr>
                <w:rFonts w:ascii="Calibri" w:eastAsia="Calibri" w:hAnsi="Calibri" w:cs="Calibri"/>
                <w:color w:val="000000" w:themeColor="text1"/>
              </w:rPr>
              <w:t>Zagotavljanje kakovosti</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C839A24" w14:textId="505A90A7" w:rsidR="6F2C7F7D" w:rsidRDefault="6F2C7F7D" w:rsidP="6F2C7F7D">
            <w:pPr>
              <w:spacing w:after="0"/>
            </w:pPr>
            <w:r w:rsidRPr="6F2C7F7D">
              <w:rPr>
                <w:rFonts w:ascii="Calibri" w:eastAsia="Calibri" w:hAnsi="Calibri" w:cs="Calibri"/>
                <w:color w:val="000000" w:themeColor="text1"/>
              </w:rPr>
              <w:t>4.2.13.3</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50E2958F" w14:textId="56D62689" w:rsidR="6F2C7F7D" w:rsidRDefault="6F2C7F7D" w:rsidP="6F2C7F7D">
            <w:pPr>
              <w:spacing w:after="0"/>
            </w:pPr>
            <w:r w:rsidRPr="6F2C7F7D">
              <w:rPr>
                <w:rFonts w:ascii="Calibri" w:eastAsia="Calibri" w:hAnsi="Calibri" w:cs="Calibri"/>
                <w:color w:val="000000" w:themeColor="text1"/>
              </w:rPr>
              <w:t>Sistemi transportnega prehoda, ki izvajajo neprekinjeno preklapljanje transakcij v realnem času, morajo za zagotavljanje razpoložljivosti uporabljati načela uvedbe brez izpadov.</w:t>
            </w:r>
          </w:p>
        </w:tc>
      </w:tr>
    </w:tbl>
    <w:p w14:paraId="41B1A0E6" w14:textId="4B748C9C" w:rsidR="00533037" w:rsidRPr="000570F4" w:rsidRDefault="00533037" w:rsidP="00C6756B">
      <w:pPr>
        <w:jc w:val="both"/>
      </w:pPr>
    </w:p>
    <w:p w14:paraId="0FF9D70C" w14:textId="592A63A7" w:rsidR="00C6756B" w:rsidRPr="000570F4" w:rsidRDefault="01124191" w:rsidP="003A4B8A">
      <w:pPr>
        <w:pStyle w:val="Heading3"/>
      </w:pPr>
      <w:r>
        <w:t xml:space="preserve"> </w:t>
      </w:r>
      <w:bookmarkStart w:id="95" w:name="_Toc196724300"/>
      <w:r w:rsidR="26E5A6E5">
        <w:t>Testno</w:t>
      </w:r>
      <w:r>
        <w:t xml:space="preserve"> okolje</w:t>
      </w:r>
      <w:bookmarkEnd w:id="95"/>
    </w:p>
    <w:p w14:paraId="7EBBB368" w14:textId="3FD8030E" w:rsidR="00C6756B" w:rsidRPr="000570F4" w:rsidRDefault="00B93DC5" w:rsidP="00C6756B">
      <w:pPr>
        <w:jc w:val="both"/>
      </w:pPr>
      <w:r>
        <w:t>Ponudniki</w:t>
      </w:r>
      <w:r w:rsidR="00C6756B" w:rsidRPr="000570F4">
        <w:t xml:space="preserve"> morajo izpolnjevati zahteve za testno okolje TGW iz </w:t>
      </w:r>
      <w:r w:rsidR="00BF409D">
        <w:t>poglavja</w:t>
      </w:r>
      <w:r w:rsidR="00C6756B" w:rsidRPr="000570F4">
        <w:t xml:space="preserve"> o funkcionalnih zahtevah in vseh drugih ustreznih </w:t>
      </w:r>
      <w:r w:rsidR="007A285D">
        <w:t>podpoglavjih</w:t>
      </w:r>
      <w:r w:rsidR="00C6756B" w:rsidRPr="000570F4">
        <w:t xml:space="preserve"> </w:t>
      </w:r>
      <w:r w:rsidR="00FB5364">
        <w:t>tega dokumenta</w:t>
      </w:r>
      <w:r w:rsidR="00C6756B" w:rsidRPr="000570F4">
        <w:t xml:space="preserve">. Del tega segmenta </w:t>
      </w:r>
      <w:r w:rsidR="0059416B" w:rsidRPr="000570F4">
        <w:t>je</w:t>
      </w:r>
      <w:r w:rsidR="00C6756B" w:rsidRPr="000570F4">
        <w:t>:</w:t>
      </w:r>
    </w:p>
    <w:p w14:paraId="40FCF408" w14:textId="7E2A099D" w:rsidR="00C6756B" w:rsidRPr="000570F4" w:rsidRDefault="00C7142D" w:rsidP="00433115">
      <w:pPr>
        <w:pStyle w:val="ListParagraph"/>
        <w:numPr>
          <w:ilvl w:val="0"/>
          <w:numId w:val="23"/>
        </w:numPr>
        <w:jc w:val="both"/>
      </w:pPr>
      <w:r>
        <w:t>Testno okolje</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55"/>
        <w:gridCol w:w="1215"/>
        <w:gridCol w:w="6675"/>
      </w:tblGrid>
      <w:tr w:rsidR="6F2C7F7D" w14:paraId="22B55093" w14:textId="77777777" w:rsidTr="6F2C7F7D">
        <w:trPr>
          <w:trHeight w:val="300"/>
        </w:trPr>
        <w:tc>
          <w:tcPr>
            <w:tcW w:w="145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1BB794AC" w14:textId="2F932C9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1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61C2F90F" w14:textId="615C0DA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67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3A53FA03" w14:textId="19712CC2"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5B5399F5"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C7A3CC2" w14:textId="5898CD3C" w:rsidR="6F2C7F7D" w:rsidRDefault="6F2C7F7D" w:rsidP="6F2C7F7D">
            <w:pPr>
              <w:spacing w:after="0"/>
            </w:pPr>
            <w:r w:rsidRPr="6F2C7F7D">
              <w:rPr>
                <w:rFonts w:ascii="Calibri" w:eastAsia="Calibri" w:hAnsi="Calibri" w:cs="Calibri"/>
                <w:color w:val="000000" w:themeColor="text1"/>
              </w:rPr>
              <w:t>Testno okolje</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73BA2BCC" w14:textId="08603B0D" w:rsidR="6F2C7F7D" w:rsidRDefault="6F2C7F7D" w:rsidP="6F2C7F7D">
            <w:pPr>
              <w:spacing w:after="0"/>
            </w:pPr>
            <w:r w:rsidRPr="6F2C7F7D">
              <w:rPr>
                <w:rFonts w:ascii="Calibri" w:eastAsia="Calibri" w:hAnsi="Calibri" w:cs="Calibri"/>
                <w:color w:val="000000" w:themeColor="text1"/>
              </w:rPr>
              <w:t>4.2.14.1</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475D913C" w14:textId="47722B41" w:rsidR="6F2C7F7D" w:rsidRDefault="6F2C7F7D" w:rsidP="6F2C7F7D">
            <w:pPr>
              <w:spacing w:after="0"/>
            </w:pPr>
            <w:r w:rsidRPr="6F2C7F7D">
              <w:rPr>
                <w:rFonts w:ascii="Calibri" w:eastAsia="Calibri" w:hAnsi="Calibri" w:cs="Calibri"/>
                <w:color w:val="000000" w:themeColor="text1"/>
              </w:rPr>
              <w:t>Transportni prehod zagotovi, namesti in konfigurira testno okolje v laboratoriju organa za testiranje DUJPP, da se omogoči testiranje pred uvedbo rešitve in vsemi prihodnjimi nadgradnjami.</w:t>
            </w:r>
          </w:p>
        </w:tc>
      </w:tr>
      <w:tr w:rsidR="6F2C7F7D" w14:paraId="4598C135"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6CF56E3" w14:textId="48E006DB" w:rsidR="6F2C7F7D" w:rsidRDefault="6F2C7F7D" w:rsidP="6F2C7F7D">
            <w:pPr>
              <w:spacing w:after="0"/>
            </w:pPr>
            <w:r w:rsidRPr="6F2C7F7D">
              <w:rPr>
                <w:rFonts w:ascii="Calibri" w:eastAsia="Calibri" w:hAnsi="Calibri" w:cs="Calibri"/>
                <w:color w:val="000000" w:themeColor="text1"/>
              </w:rPr>
              <w:t>Testno okolje</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081F058B" w14:textId="7BB4978B" w:rsidR="6F2C7F7D" w:rsidRDefault="6F2C7F7D" w:rsidP="6F2C7F7D">
            <w:pPr>
              <w:spacing w:after="0"/>
            </w:pPr>
            <w:r w:rsidRPr="6F2C7F7D">
              <w:rPr>
                <w:rFonts w:ascii="Calibri" w:eastAsia="Calibri" w:hAnsi="Calibri" w:cs="Calibri"/>
                <w:color w:val="000000" w:themeColor="text1"/>
              </w:rPr>
              <w:t>4.2.14.2</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563893EC" w14:textId="20F4754F" w:rsidR="6F2C7F7D" w:rsidRDefault="6F2C7F7D" w:rsidP="6F2C7F7D">
            <w:pPr>
              <w:spacing w:after="0"/>
            </w:pPr>
            <w:r w:rsidRPr="6F2C7F7D">
              <w:rPr>
                <w:rFonts w:ascii="Calibri" w:eastAsia="Calibri" w:hAnsi="Calibri" w:cs="Calibri"/>
                <w:color w:val="000000" w:themeColor="text1"/>
              </w:rPr>
              <w:t>Preskusno okolje se ohranja v stanju, ki omogoča integracijo in testiranje interoperabilnosti s strani organa za preskušanje DUJPP.</w:t>
            </w:r>
          </w:p>
        </w:tc>
      </w:tr>
      <w:tr w:rsidR="6F2C7F7D" w14:paraId="0623A7DB"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49028C84" w14:textId="686A3EF6" w:rsidR="6F2C7F7D" w:rsidRDefault="6F2C7F7D" w:rsidP="6F2C7F7D">
            <w:pPr>
              <w:spacing w:after="0"/>
            </w:pPr>
            <w:r w:rsidRPr="6F2C7F7D">
              <w:rPr>
                <w:rFonts w:ascii="Calibri" w:eastAsia="Calibri" w:hAnsi="Calibri" w:cs="Calibri"/>
                <w:color w:val="000000" w:themeColor="text1"/>
              </w:rPr>
              <w:t>Testno okolje</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3FBA22D" w14:textId="635BE109" w:rsidR="6F2C7F7D" w:rsidRDefault="6F2C7F7D" w:rsidP="6F2C7F7D">
            <w:pPr>
              <w:spacing w:after="0"/>
            </w:pPr>
            <w:r w:rsidRPr="6F2C7F7D">
              <w:rPr>
                <w:rFonts w:ascii="Calibri" w:eastAsia="Calibri" w:hAnsi="Calibri" w:cs="Calibri"/>
                <w:color w:val="000000" w:themeColor="text1"/>
              </w:rPr>
              <w:t>4.2.14.3</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320C3E3" w14:textId="5EA674F0" w:rsidR="6F2C7F7D" w:rsidRDefault="6F2C7F7D" w:rsidP="6F2C7F7D">
            <w:pPr>
              <w:spacing w:after="0"/>
            </w:pPr>
            <w:r w:rsidRPr="6F2C7F7D">
              <w:rPr>
                <w:rFonts w:ascii="Calibri" w:eastAsia="Calibri" w:hAnsi="Calibri" w:cs="Calibri"/>
                <w:color w:val="000000" w:themeColor="text1"/>
              </w:rPr>
              <w:t>Transportni prehod mora zagotoviti testne vzorce kartic, ki zajemajo vse podprte plačilne sheme in vrste kartic (debetne, kreditne, predplačniške). Ponudnik zagotovi 150 vzorcev vsake kartice.</w:t>
            </w:r>
          </w:p>
        </w:tc>
      </w:tr>
      <w:tr w:rsidR="6F2C7F7D" w14:paraId="1E3B3757"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68919978" w14:textId="2EA9D049" w:rsidR="6F2C7F7D" w:rsidRDefault="6F2C7F7D" w:rsidP="6F2C7F7D">
            <w:pPr>
              <w:spacing w:after="0"/>
            </w:pPr>
            <w:r w:rsidRPr="6F2C7F7D">
              <w:rPr>
                <w:rFonts w:ascii="Calibri" w:eastAsia="Calibri" w:hAnsi="Calibri" w:cs="Calibri"/>
                <w:color w:val="000000" w:themeColor="text1"/>
              </w:rPr>
              <w:t>Testno okolje</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44464B9" w14:textId="22951628" w:rsidR="6F2C7F7D" w:rsidRDefault="6F2C7F7D" w:rsidP="6F2C7F7D">
            <w:pPr>
              <w:spacing w:after="0"/>
            </w:pPr>
            <w:r w:rsidRPr="6F2C7F7D">
              <w:rPr>
                <w:rFonts w:ascii="Calibri" w:eastAsia="Calibri" w:hAnsi="Calibri" w:cs="Calibri"/>
                <w:color w:val="000000" w:themeColor="text1"/>
              </w:rPr>
              <w:t>4.2.14.4</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551BD684" w14:textId="3E2B90B2" w:rsidR="6F2C7F7D" w:rsidRDefault="6F2C7F7D" w:rsidP="6F2C7F7D">
            <w:pPr>
              <w:spacing w:after="0"/>
            </w:pPr>
            <w:r w:rsidRPr="6F2C7F7D">
              <w:rPr>
                <w:rFonts w:ascii="Calibri" w:eastAsia="Calibri" w:hAnsi="Calibri" w:cs="Calibri"/>
                <w:color w:val="000000" w:themeColor="text1"/>
              </w:rPr>
              <w:t>Transportni prehod zagotovi testno okolje in podporo za namene integracije (za druge ponudnike).</w:t>
            </w:r>
          </w:p>
        </w:tc>
      </w:tr>
      <w:tr w:rsidR="6F2C7F7D" w14:paraId="26932DB9"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24D36791" w14:textId="00ED15BF" w:rsidR="6F2C7F7D" w:rsidRDefault="6F2C7F7D" w:rsidP="6F2C7F7D">
            <w:pPr>
              <w:spacing w:after="0"/>
            </w:pPr>
            <w:r w:rsidRPr="6F2C7F7D">
              <w:rPr>
                <w:rFonts w:ascii="Calibri" w:eastAsia="Calibri" w:hAnsi="Calibri" w:cs="Calibri"/>
                <w:color w:val="000000" w:themeColor="text1"/>
              </w:rPr>
              <w:t>Testno okolje</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1AABCFFC" w14:textId="2F4F0EC2" w:rsidR="6F2C7F7D" w:rsidRDefault="6F2C7F7D" w:rsidP="6F2C7F7D">
            <w:pPr>
              <w:spacing w:after="0"/>
            </w:pPr>
            <w:r w:rsidRPr="6F2C7F7D">
              <w:rPr>
                <w:rFonts w:ascii="Calibri" w:eastAsia="Calibri" w:hAnsi="Calibri" w:cs="Calibri"/>
                <w:color w:val="000000" w:themeColor="text1"/>
              </w:rPr>
              <w:t>4.2.14.5</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57FC6FF" w14:textId="53E6E4CB" w:rsidR="6F2C7F7D" w:rsidRDefault="6F2C7F7D" w:rsidP="6F2C7F7D">
            <w:pPr>
              <w:spacing w:after="0"/>
            </w:pPr>
            <w:r w:rsidRPr="6F2C7F7D">
              <w:rPr>
                <w:rFonts w:ascii="Calibri" w:eastAsia="Calibri" w:hAnsi="Calibri" w:cs="Calibri"/>
                <w:color w:val="000000" w:themeColor="text1"/>
              </w:rPr>
              <w:t>Preskusno okolje vključuje posebne API, ki se lahko uporabljajo za avtomatizacijo preskusnih postopkov. Takšni API-ji omogočajo naslednje funkcije (vendar niso omejeni na):</w:t>
            </w:r>
            <w:r>
              <w:br/>
            </w:r>
            <w:r w:rsidRPr="6F2C7F7D">
              <w:rPr>
                <w:rFonts w:ascii="Calibri" w:eastAsia="Calibri" w:hAnsi="Calibri" w:cs="Calibri"/>
                <w:color w:val="000000" w:themeColor="text1"/>
              </w:rPr>
              <w:t xml:space="preserve"> - konfiguriranje veljavne preskusne kartice</w:t>
            </w:r>
            <w:r>
              <w:br/>
            </w:r>
            <w:r w:rsidRPr="6F2C7F7D">
              <w:rPr>
                <w:rFonts w:ascii="Calibri" w:eastAsia="Calibri" w:hAnsi="Calibri" w:cs="Calibri"/>
                <w:color w:val="000000" w:themeColor="text1"/>
              </w:rPr>
              <w:t xml:space="preserve"> - konfiguriranje neveljavne testne kartice (s posebnimi razlogi za neveljavnost)</w:t>
            </w:r>
            <w:r>
              <w:br/>
            </w:r>
            <w:r w:rsidRPr="6F2C7F7D">
              <w:rPr>
                <w:rFonts w:ascii="Calibri" w:eastAsia="Calibri" w:hAnsi="Calibri" w:cs="Calibri"/>
                <w:color w:val="000000" w:themeColor="text1"/>
              </w:rPr>
              <w:t xml:space="preserve"> - dodajanje kartice na seznam zavrnjenih kartic</w:t>
            </w:r>
            <w:r>
              <w:br/>
            </w:r>
            <w:r w:rsidRPr="6F2C7F7D">
              <w:rPr>
                <w:rFonts w:ascii="Calibri" w:eastAsia="Calibri" w:hAnsi="Calibri" w:cs="Calibri"/>
                <w:color w:val="000000" w:themeColor="text1"/>
              </w:rPr>
              <w:t xml:space="preserve"> - Odstranitev kartice s seznama zavrnjenih kartic</w:t>
            </w:r>
          </w:p>
        </w:tc>
      </w:tr>
    </w:tbl>
    <w:p w14:paraId="7255B293" w14:textId="1B1332F2" w:rsidR="00533037" w:rsidRPr="000570F4" w:rsidRDefault="00533037" w:rsidP="00C6756B">
      <w:pPr>
        <w:jc w:val="both"/>
      </w:pPr>
    </w:p>
    <w:p w14:paraId="00DCA198" w14:textId="77777777" w:rsidR="00533037" w:rsidRPr="000570F4" w:rsidRDefault="00533037" w:rsidP="00C6756B">
      <w:pPr>
        <w:jc w:val="both"/>
      </w:pPr>
    </w:p>
    <w:p w14:paraId="7169E4FA" w14:textId="2DBFCE0A" w:rsidR="00C7142D" w:rsidRDefault="00C7142D">
      <w:r>
        <w:br w:type="page"/>
      </w:r>
    </w:p>
    <w:p w14:paraId="06822DCE" w14:textId="0DB3EDDA" w:rsidR="00C6756B" w:rsidRPr="000570F4" w:rsidRDefault="01124191" w:rsidP="003E5E1E">
      <w:pPr>
        <w:pStyle w:val="Heading2"/>
      </w:pPr>
      <w:bookmarkStart w:id="96" w:name="_Toc1887372204"/>
      <w:r>
        <w:t xml:space="preserve">Sklop </w:t>
      </w:r>
      <w:r w:rsidR="47960165">
        <w:t>3</w:t>
      </w:r>
      <w:r w:rsidR="76F19130">
        <w:t xml:space="preserve"> – Storitve p</w:t>
      </w:r>
      <w:r>
        <w:t>ridobivanj</w:t>
      </w:r>
      <w:r w:rsidR="15AB1E4C">
        <w:t>a</w:t>
      </w:r>
      <w:r>
        <w:t xml:space="preserve"> </w:t>
      </w:r>
      <w:r w:rsidR="6D3B01FC">
        <w:t>plačil</w:t>
      </w:r>
      <w:bookmarkEnd w:id="96"/>
    </w:p>
    <w:p w14:paraId="0D79F01B" w14:textId="5FBCCA15" w:rsidR="00D97283" w:rsidRPr="000570F4" w:rsidRDefault="00A13DC3" w:rsidP="00C6756B">
      <w:pPr>
        <w:jc w:val="both"/>
      </w:pPr>
      <w:r w:rsidRPr="000570F4">
        <w:t xml:space="preserve">Naročnik </w:t>
      </w:r>
      <w:r w:rsidR="00D24E30">
        <w:t>pričakuje</w:t>
      </w:r>
      <w:r w:rsidR="00D97283" w:rsidRPr="000570F4">
        <w:t xml:space="preserve">, da lahko potniki kupujejo </w:t>
      </w:r>
      <w:r w:rsidR="00C150FA">
        <w:t xml:space="preserve">vozovnice in </w:t>
      </w:r>
      <w:r w:rsidR="00D24E30">
        <w:t xml:space="preserve">druge </w:t>
      </w:r>
      <w:r w:rsidR="00C150FA">
        <w:t>transportne produkte/storitve</w:t>
      </w:r>
      <w:r w:rsidR="00C150FA" w:rsidRPr="000570F4">
        <w:t xml:space="preserve"> </w:t>
      </w:r>
      <w:r w:rsidR="00D97283" w:rsidRPr="000570F4">
        <w:t>za prevoz na čim bolj prilagodljiv način. Zato mora plačilni sistem podpirati različne plačilne scenarije, ki izhajajo iz kombinacije številnih prodajnih poti (</w:t>
      </w:r>
      <w:r w:rsidR="00C0011C">
        <w:t xml:space="preserve">prodajna mesta </w:t>
      </w:r>
      <w:r w:rsidR="00D97283" w:rsidRPr="000570F4">
        <w:t xml:space="preserve"> z in brez osebja, ročni računalniki, aplikacije in spletne strani) z več načini plačila, med katerimi so tudi plačila IJPP (med drugim predplačniške, debetne in kreditne kartice, Google Wallet/Android Pay in Apple Pay).</w:t>
      </w:r>
    </w:p>
    <w:p w14:paraId="4B23E95D" w14:textId="70EDCBC6" w:rsidR="00C6756B" w:rsidRPr="000570F4" w:rsidRDefault="00F86161" w:rsidP="00C6756B">
      <w:pPr>
        <w:jc w:val="both"/>
      </w:pPr>
      <w:r>
        <w:t>Pridobitelj</w:t>
      </w:r>
      <w:r w:rsidR="00C6756B" w:rsidRPr="000570F4">
        <w:t xml:space="preserve"> (tudi Acquirer / ACQ) je zunanji pogodbeni ponudnik </w:t>
      </w:r>
      <w:r w:rsidR="00424F38">
        <w:t xml:space="preserve">storitev sprejemanja </w:t>
      </w:r>
      <w:r w:rsidR="00C6756B" w:rsidRPr="000570F4">
        <w:t>plačil s predplačniškimi, debetnimi in kreditnimi karticami, ki jih izda</w:t>
      </w:r>
      <w:r w:rsidR="00424F38">
        <w:t>jajo</w:t>
      </w:r>
      <w:r w:rsidR="00C6756B" w:rsidRPr="000570F4">
        <w:t xml:space="preserve"> bank</w:t>
      </w:r>
      <w:r w:rsidR="00424F38">
        <w:t>e</w:t>
      </w:r>
      <w:r w:rsidR="00C6756B" w:rsidRPr="000570F4">
        <w:t xml:space="preserve"> ali drug</w:t>
      </w:r>
      <w:r w:rsidR="00424F38">
        <w:t>e</w:t>
      </w:r>
      <w:r w:rsidR="00C6756B" w:rsidRPr="000570F4">
        <w:t xml:space="preserve"> pooblaščena </w:t>
      </w:r>
      <w:r w:rsidR="00424F38">
        <w:t xml:space="preserve">plačilne in </w:t>
      </w:r>
      <w:r w:rsidR="00C6756B" w:rsidRPr="000570F4">
        <w:t>finančn</w:t>
      </w:r>
      <w:r w:rsidR="00424F38">
        <w:t>e</w:t>
      </w:r>
      <w:r w:rsidR="00C6756B" w:rsidRPr="000570F4">
        <w:t xml:space="preserve"> institucij</w:t>
      </w:r>
      <w:r w:rsidR="00424F38">
        <w:t>e</w:t>
      </w:r>
      <w:r w:rsidR="00C6756B" w:rsidRPr="000570F4">
        <w:t>.</w:t>
      </w:r>
      <w:r w:rsidR="00424F38">
        <w:t xml:space="preserve"> Pridobitelj skrbi tudi za poravnavo kartičnih plačil do naročnika storitve / prodajno mesto.</w:t>
      </w:r>
    </w:p>
    <w:p w14:paraId="3BBC7119" w14:textId="31BA6DAF" w:rsidR="00C6756B" w:rsidRDefault="00752A5E" w:rsidP="00C6756B">
      <w:pPr>
        <w:jc w:val="both"/>
      </w:pPr>
      <w:r>
        <w:t>Pridobitelj</w:t>
      </w:r>
      <w:r w:rsidR="00C6756B" w:rsidRPr="000570F4">
        <w:t xml:space="preserve"> mora omogočiti sprejemanje in obdelavo brezstičnih plačil, ustvarjenih v rešitvi </w:t>
      </w:r>
      <w:r w:rsidR="00A13DC3" w:rsidRPr="000570F4">
        <w:t xml:space="preserve">IJPP </w:t>
      </w:r>
      <w:r w:rsidR="00C6756B" w:rsidRPr="000570F4">
        <w:t xml:space="preserve">za prodajo </w:t>
      </w:r>
      <w:r w:rsidR="00783CCA">
        <w:t>vozovnic</w:t>
      </w:r>
      <w:r w:rsidR="00C6756B" w:rsidRPr="000570F4">
        <w:t xml:space="preserve">. Prevzemnik bo obdelal transakcije, ki jih izdajo </w:t>
      </w:r>
      <w:r w:rsidR="00D97283" w:rsidRPr="000570F4">
        <w:t>Mastercard</w:t>
      </w:r>
      <w:r w:rsidR="00C6756B" w:rsidRPr="000570F4">
        <w:t xml:space="preserve">, Visa ter druge mednarodne in domače plačilne sheme (če tako odloči </w:t>
      </w:r>
      <w:r w:rsidR="00A13DC3" w:rsidRPr="000570F4">
        <w:t>naročnik</w:t>
      </w:r>
      <w:r w:rsidR="00C6756B" w:rsidRPr="000570F4">
        <w:t>), v skladu s pravili in politikami teh kartičnih shem za brezstične tranzitne transakcije.</w:t>
      </w:r>
    </w:p>
    <w:p w14:paraId="18101DA9" w14:textId="5A906102" w:rsidR="00124BDB" w:rsidRPr="000570F4" w:rsidRDefault="00124BDB" w:rsidP="00C6756B">
      <w:pPr>
        <w:jc w:val="both"/>
      </w:pPr>
      <w:r>
        <w:t>Ponudnik storitve pridobiteljstva je reguliran plačiln ponudnik storitev pridobiteljstva in nosi glavno odgovornost za celotno plačilno verigo (</w:t>
      </w:r>
      <w:r w:rsidR="00E04114">
        <w:t>pridobiteljsko procesiranje</w:t>
      </w:r>
      <w:r>
        <w:t xml:space="preserve"> transakcij, tokenizacija, antifraud, poravnava prodajnih mest - settlement…).</w:t>
      </w:r>
    </w:p>
    <w:p w14:paraId="474B9D87" w14:textId="357A406B" w:rsidR="00C6756B" w:rsidRPr="000570F4" w:rsidRDefault="004D7A19" w:rsidP="00C6756B">
      <w:pPr>
        <w:jc w:val="both"/>
      </w:pPr>
      <w:r>
        <w:t>Ponudnik</w:t>
      </w:r>
      <w:r w:rsidR="00C6756B" w:rsidRPr="000570F4">
        <w:t xml:space="preserve"> mora zagotoviti programsko in strojno opremo, namestitev, </w:t>
      </w:r>
      <w:r w:rsidR="00752A5E">
        <w:t xml:space="preserve">testiranje, </w:t>
      </w:r>
      <w:r w:rsidR="00C6756B" w:rsidRPr="000570F4">
        <w:t xml:space="preserve">uvajanje, integracijo in konfiguracijo za vse komponente </w:t>
      </w:r>
      <w:r w:rsidR="0010637C">
        <w:t>pridobiteljskih</w:t>
      </w:r>
      <w:r w:rsidR="00C6756B" w:rsidRPr="000570F4">
        <w:t xml:space="preserve"> storitev za sprejemanje odprtih (bančnih) kartic EMV v sistemu </w:t>
      </w:r>
      <w:r w:rsidR="001F1969" w:rsidRPr="000570F4">
        <w:t>IJPP</w:t>
      </w:r>
      <w:r w:rsidR="00C6756B" w:rsidRPr="000570F4">
        <w:t xml:space="preserve">, z zmogljivostjo za branje brezkontaktnih plačilnih naprav EMV v projektih odprtega elektronskega plačevanja v javnem </w:t>
      </w:r>
      <w:r w:rsidR="00ED2BC0">
        <w:t xml:space="preserve">potniškem </w:t>
      </w:r>
      <w:r w:rsidR="00C6756B" w:rsidRPr="000570F4">
        <w:t xml:space="preserve">prometu v </w:t>
      </w:r>
      <w:r w:rsidR="00ED2BC0">
        <w:t>produkcijskem</w:t>
      </w:r>
      <w:r w:rsidR="00C6756B" w:rsidRPr="000570F4">
        <w:t xml:space="preserve"> okolju, ki je v skladu z določbami vsaj kartičnih znamk VISA in </w:t>
      </w:r>
      <w:r w:rsidR="00D97283" w:rsidRPr="000570F4">
        <w:t xml:space="preserve">Mastercard </w:t>
      </w:r>
      <w:r w:rsidR="00C6756B" w:rsidRPr="000570F4">
        <w:t xml:space="preserve">v njihovih priročnikih za izvajanje v </w:t>
      </w:r>
      <w:r w:rsidR="001C1680">
        <w:t xml:space="preserve">javnem potniškem </w:t>
      </w:r>
      <w:r w:rsidR="00C6756B" w:rsidRPr="000570F4">
        <w:t xml:space="preserve">prometu in skladnostjo z zahtevami iz </w:t>
      </w:r>
      <w:r w:rsidR="00FB5364">
        <w:t>tega dokumenta</w:t>
      </w:r>
      <w:r w:rsidR="00C6756B" w:rsidRPr="000570F4">
        <w:t>.</w:t>
      </w:r>
    </w:p>
    <w:p w14:paraId="3AE72EE4" w14:textId="5B8D9C06" w:rsidR="00C6756B" w:rsidRPr="000570F4" w:rsidRDefault="00C6756B" w:rsidP="00C6756B">
      <w:pPr>
        <w:jc w:val="both"/>
      </w:pPr>
      <w:r w:rsidRPr="000570F4">
        <w:t>Cilj storitev pridobivanja odprtih elektronskih plačil (cEMV) je zagotoviti, da se plačilne transakcije, opravljene pri plačevanju storitev javnega</w:t>
      </w:r>
      <w:r w:rsidR="00ED2BC0">
        <w:t xml:space="preserve"> potniškega</w:t>
      </w:r>
      <w:r w:rsidRPr="000570F4">
        <w:t xml:space="preserve"> prevoza z brezstičnimi karticami, varno in pravilno obdelajo ter da se zbrana sredstva ustrezno pripišejo </w:t>
      </w:r>
      <w:r w:rsidR="00A13DC3" w:rsidRPr="000570F4">
        <w:t>naročniku</w:t>
      </w:r>
      <w:r w:rsidRPr="000570F4">
        <w:t>.</w:t>
      </w:r>
    </w:p>
    <w:p w14:paraId="51FEBB6A" w14:textId="002825CE" w:rsidR="00C6756B" w:rsidRPr="000570F4" w:rsidRDefault="00C6756B" w:rsidP="00C6756B">
      <w:pPr>
        <w:jc w:val="both"/>
      </w:pPr>
      <w:r w:rsidRPr="000570F4">
        <w:t>Opomba: V primeru nasprotja med zahtevami iz tega dokumenta in pravili "</w:t>
      </w:r>
      <w:r w:rsidR="00D97283" w:rsidRPr="000570F4">
        <w:t>Mastercard</w:t>
      </w:r>
      <w:r w:rsidRPr="000570F4">
        <w:t>" PAYG in "Visa" MTT je treba rešitev oblikovati in izvajati po načelih ocene izvedljivosti prilagodljivosti pravil "</w:t>
      </w:r>
      <w:r w:rsidR="00D97283" w:rsidRPr="000570F4">
        <w:t xml:space="preserve">Mastercard </w:t>
      </w:r>
      <w:r w:rsidRPr="000570F4">
        <w:t xml:space="preserve">" PAYG in "Visa" MTT potrebam </w:t>
      </w:r>
      <w:r w:rsidR="00A13DC3" w:rsidRPr="000570F4">
        <w:t>naročnika</w:t>
      </w:r>
      <w:r w:rsidRPr="000570F4">
        <w:t xml:space="preserve">. V tem primeru mora </w:t>
      </w:r>
      <w:r w:rsidR="004D7A19">
        <w:t>ponudnik</w:t>
      </w:r>
      <w:r w:rsidRPr="000570F4">
        <w:t xml:space="preserve"> oblikovati alternativne scenarije z uporabo pravil "Visa" in "</w:t>
      </w:r>
      <w:r w:rsidR="00D97283" w:rsidRPr="000570F4">
        <w:t>Mastercard</w:t>
      </w:r>
      <w:r w:rsidRPr="000570F4">
        <w:t xml:space="preserve">" MTT in PAYG ter zagotoviti, da so potrebe poslovnih procesov </w:t>
      </w:r>
      <w:r w:rsidR="005B3A96" w:rsidRPr="000570F4">
        <w:t xml:space="preserve">naročnika </w:t>
      </w:r>
      <w:r w:rsidRPr="000570F4">
        <w:t xml:space="preserve">dogovorjene </w:t>
      </w:r>
      <w:r w:rsidR="00837930" w:rsidRPr="000570F4">
        <w:t xml:space="preserve">med </w:t>
      </w:r>
      <w:r w:rsidRPr="000570F4">
        <w:t>izvajanjem projekta.</w:t>
      </w:r>
    </w:p>
    <w:p w14:paraId="3468C280" w14:textId="77777777" w:rsidR="00C6756B" w:rsidRPr="000570F4" w:rsidRDefault="00C6756B" w:rsidP="00C6756B">
      <w:pPr>
        <w:jc w:val="both"/>
      </w:pPr>
    </w:p>
    <w:p w14:paraId="775F2B2A" w14:textId="570B78F4" w:rsidR="6F2C7F7D" w:rsidRDefault="6F2C7F7D">
      <w:r>
        <w:br w:type="page"/>
      </w:r>
    </w:p>
    <w:p w14:paraId="31FA7F0B" w14:textId="6292F22F" w:rsidR="00C6756B" w:rsidRPr="000570F4" w:rsidRDefault="54FBD9C1" w:rsidP="008C0B5E">
      <w:pPr>
        <w:pStyle w:val="Heading3"/>
      </w:pPr>
      <w:r>
        <w:t xml:space="preserve"> </w:t>
      </w:r>
      <w:bookmarkStart w:id="97" w:name="_Toc853706292"/>
      <w:r>
        <w:t xml:space="preserve">Splošne </w:t>
      </w:r>
      <w:r w:rsidR="01124191">
        <w:t xml:space="preserve">zahteve za </w:t>
      </w:r>
      <w:r>
        <w:t>pridobivanje storitev</w:t>
      </w:r>
      <w:bookmarkEnd w:id="97"/>
    </w:p>
    <w:p w14:paraId="71E89AF7" w14:textId="0A5268B8" w:rsidR="00C6756B" w:rsidRPr="000570F4" w:rsidRDefault="00C6756B" w:rsidP="00C6756B">
      <w:pPr>
        <w:jc w:val="both"/>
      </w:pPr>
      <w:r w:rsidRPr="000570F4">
        <w:t xml:space="preserve">Ponudniki morajo izpolnjevati </w:t>
      </w:r>
      <w:r w:rsidR="00F5113E" w:rsidRPr="000570F4">
        <w:t xml:space="preserve">splošne </w:t>
      </w:r>
      <w:r w:rsidRPr="000570F4">
        <w:t xml:space="preserve">zahteve za storitve pridobivanja, določene v razdelku Funkcionalne zahteve, in vse druge ustrezne pododdelke </w:t>
      </w:r>
      <w:r w:rsidR="00FB5364">
        <w:t>tega dokumenta</w:t>
      </w:r>
      <w:r w:rsidRPr="000570F4">
        <w:t xml:space="preserve">. Del tega segmenta </w:t>
      </w:r>
      <w:r w:rsidR="006B3534">
        <w:t>so</w:t>
      </w:r>
      <w:r w:rsidRPr="000570F4">
        <w:t>:</w:t>
      </w:r>
    </w:p>
    <w:p w14:paraId="7939B13E" w14:textId="3AC39B1B" w:rsidR="00F5113E" w:rsidRPr="000570F4" w:rsidRDefault="006B3534" w:rsidP="00433115">
      <w:pPr>
        <w:pStyle w:val="ListParagraph"/>
        <w:numPr>
          <w:ilvl w:val="0"/>
          <w:numId w:val="23"/>
        </w:numPr>
      </w:pPr>
      <w:r>
        <w:t>Splošne zahteve pridobiteljstva</w:t>
      </w:r>
    </w:p>
    <w:p w14:paraId="204AD9CD" w14:textId="5DE70423" w:rsidR="009D23E8" w:rsidRDefault="009D23E8">
      <w:r>
        <w:t xml:space="preserve">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55"/>
        <w:gridCol w:w="1215"/>
        <w:gridCol w:w="6675"/>
      </w:tblGrid>
      <w:tr w:rsidR="6F2C7F7D" w14:paraId="16B3AEBC" w14:textId="77777777" w:rsidTr="6F2C7F7D">
        <w:trPr>
          <w:trHeight w:val="300"/>
        </w:trPr>
        <w:tc>
          <w:tcPr>
            <w:tcW w:w="1455"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tcPr>
          <w:p w14:paraId="6400E7DF" w14:textId="2F932C9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15"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tcPr>
          <w:p w14:paraId="75824377" w14:textId="615C0DA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675"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tcPr>
          <w:p w14:paraId="784AF6AE" w14:textId="19712CC2"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226BC646"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532EAE4" w14:textId="1DB07929"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1D591EA3" w14:textId="192B65DF" w:rsidR="6F2C7F7D" w:rsidRDefault="6F2C7F7D" w:rsidP="6F2C7F7D">
            <w:pPr>
              <w:spacing w:after="0"/>
            </w:pPr>
            <w:r w:rsidRPr="6F2C7F7D">
              <w:rPr>
                <w:rFonts w:ascii="Calibri" w:eastAsia="Calibri" w:hAnsi="Calibri" w:cs="Calibri"/>
                <w:sz w:val="20"/>
                <w:szCs w:val="20"/>
              </w:rPr>
              <w:t>4.3.1.1</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8281017" w14:textId="2431B844" w:rsidR="6F2C7F7D" w:rsidRDefault="6F2C7F7D" w:rsidP="6F2C7F7D">
            <w:pPr>
              <w:spacing w:after="0"/>
            </w:pPr>
            <w:r w:rsidRPr="6F2C7F7D">
              <w:rPr>
                <w:rFonts w:ascii="Calibri" w:eastAsia="Calibri" w:hAnsi="Calibri" w:cs="Calibri"/>
              </w:rPr>
              <w:t>Ponudnik mora imeti vsa predpisana dovoljenja (skladna z direktivo PSD2)</w:t>
            </w:r>
            <w:r w:rsidRPr="6F2C7F7D">
              <w:rPr>
                <w:rFonts w:ascii="Calibri" w:eastAsia="Calibri" w:hAnsi="Calibri" w:cs="Calibri"/>
                <w:b/>
                <w:bCs/>
              </w:rPr>
              <w:t xml:space="preserve"> </w:t>
            </w:r>
            <w:r w:rsidRPr="6F2C7F7D">
              <w:rPr>
                <w:rFonts w:ascii="Calibri" w:eastAsia="Calibri" w:hAnsi="Calibri" w:cs="Calibri"/>
              </w:rPr>
              <w:t>za opravljanje pridobitvenih plačilnih storitev (PSP).</w:t>
            </w:r>
          </w:p>
        </w:tc>
      </w:tr>
      <w:tr w:rsidR="6F2C7F7D" w14:paraId="103E782F"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71295296" w14:textId="0E2AD694"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476BA197" w14:textId="64B70074" w:rsidR="6F2C7F7D" w:rsidRDefault="6F2C7F7D" w:rsidP="6F2C7F7D">
            <w:pPr>
              <w:spacing w:after="0"/>
            </w:pPr>
            <w:r w:rsidRPr="6F2C7F7D">
              <w:rPr>
                <w:rFonts w:ascii="Calibri" w:eastAsia="Calibri" w:hAnsi="Calibri" w:cs="Calibri"/>
                <w:sz w:val="20"/>
                <w:szCs w:val="20"/>
              </w:rPr>
              <w:t>4.3.1.2</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783B0EF3" w14:textId="4AD312CC" w:rsidR="6F2C7F7D" w:rsidRDefault="6F2C7F7D" w:rsidP="6F2C7F7D">
            <w:pPr>
              <w:spacing w:after="0"/>
            </w:pPr>
            <w:r w:rsidRPr="6F2C7F7D">
              <w:rPr>
                <w:rFonts w:ascii="Calibri" w:eastAsia="Calibri" w:hAnsi="Calibri" w:cs="Calibri"/>
              </w:rPr>
              <w:t>Ponudnik mora imeti vsaj licence za pridobitev mednarodnih plačilnih (kartičnih) shem Mastercard in Visa.</w:t>
            </w:r>
            <w:r>
              <w:br/>
            </w:r>
            <w:r w:rsidRPr="6F2C7F7D">
              <w:rPr>
                <w:rFonts w:ascii="Calibri" w:eastAsia="Calibri" w:hAnsi="Calibri" w:cs="Calibri"/>
              </w:rPr>
              <w:t xml:space="preserve"> Ponudnikove storitve (rešitve) pridobivanja morajo biti certificirane s strani Mastercarda in Visa za obdelavo tranzitnih transakcij PAYG in MTT.</w:t>
            </w:r>
          </w:p>
        </w:tc>
      </w:tr>
      <w:tr w:rsidR="6F2C7F7D" w14:paraId="1D094425"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00A13985" w14:textId="1415FCDD"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EFE71A6" w14:textId="71B861CD" w:rsidR="6F2C7F7D" w:rsidRDefault="6F2C7F7D" w:rsidP="6F2C7F7D">
            <w:pPr>
              <w:spacing w:after="0"/>
            </w:pPr>
            <w:r w:rsidRPr="6F2C7F7D">
              <w:rPr>
                <w:rFonts w:ascii="Calibri" w:eastAsia="Calibri" w:hAnsi="Calibri" w:cs="Calibri"/>
                <w:sz w:val="20"/>
                <w:szCs w:val="20"/>
              </w:rPr>
              <w:t>4.3.1.3</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3EF18AF5" w14:textId="37C6C5AC" w:rsidR="6F2C7F7D" w:rsidRDefault="6F2C7F7D" w:rsidP="6F2C7F7D">
            <w:pPr>
              <w:spacing w:after="0"/>
            </w:pPr>
            <w:r w:rsidRPr="6F2C7F7D">
              <w:rPr>
                <w:rFonts w:ascii="Calibri" w:eastAsia="Calibri" w:hAnsi="Calibri" w:cs="Calibri"/>
              </w:rPr>
              <w:t xml:space="preserve">Ponudnik mora ponuditi storitve pridobivanja, ki so skladne s pravili o plačilih v odprti shemi v transportu, in funkcionalnost, ki strankam omogoča, da znotraj vozila (avtobusa, vlaka ...) za potovanje plačajo vsaj z brezstičnimi plačilnimi karticami "Mastercard" in "Visa" ter bančnimi karticami, povezanimi z e-denarnico "Google Pay" ali "Apple Pay". Z brezstičnimi karticami, in sicer z odtegnitvijo denarja neposredno z brezstične kartice, povezane s plačilnim računom stranke (pri plačilu ne sme biti potreben vnos kode PIN). </w:t>
            </w:r>
          </w:p>
        </w:tc>
      </w:tr>
      <w:tr w:rsidR="6F2C7F7D" w14:paraId="7B451A7C"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7795FE82" w14:textId="1C881F15"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706C7789" w14:textId="27DF59E4" w:rsidR="6F2C7F7D" w:rsidRDefault="6F2C7F7D" w:rsidP="6F2C7F7D">
            <w:pPr>
              <w:spacing w:after="0"/>
            </w:pPr>
            <w:r w:rsidRPr="6F2C7F7D">
              <w:rPr>
                <w:rFonts w:ascii="Calibri" w:eastAsia="Calibri" w:hAnsi="Calibri" w:cs="Calibri"/>
                <w:sz w:val="20"/>
                <w:szCs w:val="20"/>
              </w:rPr>
              <w:t>4.3.1.4</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169F607F" w14:textId="07924EBB" w:rsidR="6F2C7F7D" w:rsidRDefault="6F2C7F7D" w:rsidP="6F2C7F7D">
            <w:pPr>
              <w:spacing w:after="0"/>
            </w:pPr>
            <w:r w:rsidRPr="6F2C7F7D">
              <w:rPr>
                <w:rFonts w:ascii="Calibri" w:eastAsia="Calibri" w:hAnsi="Calibri" w:cs="Calibri"/>
              </w:rPr>
              <w:t>Plačila z brezstičnimi karticami morajo biti izvedena v skladu z uradnimi priporočili in smernicami tarifne agregacije, kot so pravila Mastercard (PAYG) in Visa (MTT).</w:t>
            </w:r>
          </w:p>
        </w:tc>
      </w:tr>
      <w:tr w:rsidR="6F2C7F7D" w14:paraId="4CBDE8A3"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7C05D56D" w14:textId="7B54E7C6"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4112EDFE" w14:textId="788E773B" w:rsidR="6F2C7F7D" w:rsidRDefault="6F2C7F7D" w:rsidP="6F2C7F7D">
            <w:pPr>
              <w:spacing w:after="0"/>
            </w:pPr>
            <w:r w:rsidRPr="6F2C7F7D">
              <w:rPr>
                <w:rFonts w:ascii="Calibri" w:eastAsia="Calibri" w:hAnsi="Calibri" w:cs="Calibri"/>
                <w:sz w:val="20"/>
                <w:szCs w:val="20"/>
              </w:rPr>
              <w:t>4.3.1.5</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2427FED3" w14:textId="61BE8D94" w:rsidR="6F2C7F7D" w:rsidRDefault="6F2C7F7D" w:rsidP="6F2C7F7D">
            <w:pPr>
              <w:spacing w:after="0"/>
            </w:pPr>
            <w:r w:rsidRPr="6F2C7F7D">
              <w:rPr>
                <w:rFonts w:ascii="Calibri" w:eastAsia="Calibri" w:hAnsi="Calibri" w:cs="Calibri"/>
              </w:rPr>
              <w:t xml:space="preserve">Ponudnikova rešitev mora biti certificirana po standardu PCI DSS Payment card industry data security standard). </w:t>
            </w:r>
          </w:p>
        </w:tc>
      </w:tr>
      <w:tr w:rsidR="6F2C7F7D" w14:paraId="0AC2C8F9"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6AA35DDB" w14:textId="1028E68B"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9AB8D88" w14:textId="7931BDCB" w:rsidR="6F2C7F7D" w:rsidRDefault="6F2C7F7D" w:rsidP="6F2C7F7D">
            <w:pPr>
              <w:spacing w:after="0"/>
            </w:pPr>
            <w:r w:rsidRPr="6F2C7F7D">
              <w:rPr>
                <w:rFonts w:ascii="Calibri" w:eastAsia="Calibri" w:hAnsi="Calibri" w:cs="Calibri"/>
                <w:sz w:val="20"/>
                <w:szCs w:val="20"/>
              </w:rPr>
              <w:t>4.3.1.6</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BBC392A" w14:textId="2471B7A6" w:rsidR="6F2C7F7D" w:rsidRDefault="6F2C7F7D" w:rsidP="6F2C7F7D">
            <w:pPr>
              <w:spacing w:after="0"/>
            </w:pPr>
            <w:r w:rsidRPr="6F2C7F7D">
              <w:rPr>
                <w:rFonts w:ascii="Calibri" w:eastAsia="Calibri" w:hAnsi="Calibri" w:cs="Calibri"/>
              </w:rPr>
              <w:t>Ponudnik mora zagotoviti, da bo njegov certifikat PCI-DSS obnovljen z najnovejšo različico, ki jo je objavil Svet za varnostne standarde PCI.</w:t>
            </w:r>
          </w:p>
        </w:tc>
      </w:tr>
      <w:tr w:rsidR="6F2C7F7D" w14:paraId="0FD09AAD"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6E15C6AC" w14:textId="025D40EA"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0CA840B8" w14:textId="06B2F4F7" w:rsidR="6F2C7F7D" w:rsidRDefault="6F2C7F7D" w:rsidP="6F2C7F7D">
            <w:pPr>
              <w:spacing w:after="0"/>
            </w:pPr>
            <w:r w:rsidRPr="6F2C7F7D">
              <w:rPr>
                <w:rFonts w:ascii="Calibri" w:eastAsia="Calibri" w:hAnsi="Calibri" w:cs="Calibri"/>
                <w:sz w:val="20"/>
                <w:szCs w:val="20"/>
              </w:rPr>
              <w:t>4.3.1.7</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5976F9DC" w14:textId="3240AB8F" w:rsidR="6F2C7F7D" w:rsidRDefault="6F2C7F7D" w:rsidP="6F2C7F7D">
            <w:pPr>
              <w:spacing w:after="0"/>
            </w:pPr>
            <w:r w:rsidRPr="6F2C7F7D">
              <w:rPr>
                <w:rFonts w:ascii="Calibri" w:eastAsia="Calibri" w:hAnsi="Calibri" w:cs="Calibri"/>
              </w:rPr>
              <w:t>Ponudnik mora zagotavljati razpoložljivost storitev ter skladnost s predpisi in varnostnimi standardi.</w:t>
            </w:r>
          </w:p>
        </w:tc>
      </w:tr>
      <w:tr w:rsidR="6F2C7F7D" w14:paraId="08214CDA"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50B3979E" w14:textId="4B523FC5"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7C3D0B5" w14:textId="34E59275" w:rsidR="6F2C7F7D" w:rsidRDefault="6F2C7F7D" w:rsidP="6F2C7F7D">
            <w:pPr>
              <w:spacing w:after="0"/>
            </w:pPr>
            <w:r w:rsidRPr="6F2C7F7D">
              <w:rPr>
                <w:rFonts w:ascii="Calibri" w:eastAsia="Calibri" w:hAnsi="Calibri" w:cs="Calibri"/>
                <w:sz w:val="20"/>
                <w:szCs w:val="20"/>
              </w:rPr>
              <w:t>4.3.1.8</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53F34B42" w14:textId="56A7CA71" w:rsidR="6F2C7F7D" w:rsidRDefault="6F2C7F7D" w:rsidP="6F2C7F7D">
            <w:pPr>
              <w:spacing w:after="0"/>
            </w:pPr>
            <w:r w:rsidRPr="6F2C7F7D">
              <w:rPr>
                <w:rFonts w:ascii="Calibri" w:eastAsia="Calibri" w:hAnsi="Calibri" w:cs="Calibri"/>
              </w:rPr>
              <w:t>Ponudnikova infrastruktura mora biti nameščena v shemi visoke razpoložljivosti.</w:t>
            </w:r>
          </w:p>
        </w:tc>
      </w:tr>
      <w:tr w:rsidR="6F2C7F7D" w14:paraId="10A96F7A"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48C2334D" w14:textId="10BE8363"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F952B5B" w14:textId="5E499951" w:rsidR="6F2C7F7D" w:rsidRDefault="6F2C7F7D" w:rsidP="6F2C7F7D">
            <w:pPr>
              <w:spacing w:after="0"/>
            </w:pPr>
            <w:r w:rsidRPr="6F2C7F7D">
              <w:rPr>
                <w:rFonts w:ascii="Calibri" w:eastAsia="Calibri" w:hAnsi="Calibri" w:cs="Calibri"/>
                <w:sz w:val="20"/>
                <w:szCs w:val="20"/>
              </w:rPr>
              <w:t>4.3.1.9</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9FA8082" w14:textId="7C27534B" w:rsidR="6F2C7F7D" w:rsidRDefault="6F2C7F7D" w:rsidP="6F2C7F7D">
            <w:pPr>
              <w:spacing w:after="0"/>
            </w:pPr>
            <w:r w:rsidRPr="6F2C7F7D">
              <w:rPr>
                <w:rFonts w:ascii="Calibri" w:eastAsia="Calibri" w:hAnsi="Calibri" w:cs="Calibri"/>
              </w:rPr>
              <w:t xml:space="preserve">Informacije o brezstičnih karticah morajo biti šifrirane z žetoni. </w:t>
            </w:r>
          </w:p>
        </w:tc>
      </w:tr>
      <w:tr w:rsidR="6F2C7F7D" w14:paraId="7987EDBA"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424113EB" w14:textId="46713F77"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1CAD0140" w14:textId="7A366BDA" w:rsidR="6F2C7F7D" w:rsidRDefault="6F2C7F7D" w:rsidP="6F2C7F7D">
            <w:pPr>
              <w:spacing w:after="0"/>
            </w:pPr>
            <w:r w:rsidRPr="6F2C7F7D">
              <w:rPr>
                <w:rFonts w:ascii="Calibri" w:eastAsia="Calibri" w:hAnsi="Calibri" w:cs="Calibri"/>
                <w:sz w:val="20"/>
                <w:szCs w:val="20"/>
              </w:rPr>
              <w:t>4.3.1.10</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2D41A1D5" w14:textId="786C7D48" w:rsidR="6F2C7F7D" w:rsidRDefault="6F2C7F7D" w:rsidP="6F2C7F7D">
            <w:pPr>
              <w:spacing w:after="0"/>
            </w:pPr>
            <w:r w:rsidRPr="6F2C7F7D">
              <w:rPr>
                <w:rFonts w:ascii="Calibri" w:eastAsia="Calibri" w:hAnsi="Calibri" w:cs="Calibri"/>
              </w:rPr>
              <w:t>Ponudnik mora biti sposoben zagotoviti redno posodobljeno različico mednarodnega seznama zavrnjenih bančnih kartic, da se prepreči uporaba goljufivih kartic v sistemu.</w:t>
            </w:r>
          </w:p>
        </w:tc>
      </w:tr>
      <w:tr w:rsidR="6F2C7F7D" w14:paraId="27E2AB46"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4C5D9591" w14:textId="5A860443"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9177EA1" w14:textId="547A7940" w:rsidR="6F2C7F7D" w:rsidRDefault="6F2C7F7D" w:rsidP="6F2C7F7D">
            <w:pPr>
              <w:spacing w:after="0"/>
            </w:pPr>
            <w:r w:rsidRPr="6F2C7F7D">
              <w:rPr>
                <w:rFonts w:ascii="Calibri" w:eastAsia="Calibri" w:hAnsi="Calibri" w:cs="Calibri"/>
                <w:sz w:val="20"/>
                <w:szCs w:val="20"/>
              </w:rPr>
              <w:t>4.3.1.11</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413558A" w14:textId="200220C4" w:rsidR="6F2C7F7D" w:rsidRDefault="6F2C7F7D" w:rsidP="6F2C7F7D">
            <w:pPr>
              <w:spacing w:after="0"/>
            </w:pPr>
            <w:r w:rsidRPr="6F2C7F7D">
              <w:rPr>
                <w:rFonts w:ascii="Calibri" w:eastAsia="Calibri" w:hAnsi="Calibri" w:cs="Calibri"/>
              </w:rPr>
              <w:t>Za zagotovitev celovitih in visokokakovostnih storitev pridobivanja mora ponudnik zagotoviti povezljivost/integracijo z vsemi potrebnimi deležniki sistema DUJPP (med drugim tudi):</w:t>
            </w:r>
            <w:r>
              <w:br/>
            </w:r>
            <w:r w:rsidRPr="6F2C7F7D">
              <w:rPr>
                <w:rFonts w:ascii="Calibri" w:eastAsia="Calibri" w:hAnsi="Calibri" w:cs="Calibri"/>
              </w:rPr>
              <w:t xml:space="preserve"> - Transportni prehod</w:t>
            </w:r>
            <w:r>
              <w:br/>
            </w:r>
            <w:r w:rsidRPr="6F2C7F7D">
              <w:rPr>
                <w:rFonts w:ascii="Calibri" w:eastAsia="Calibri" w:hAnsi="Calibri" w:cs="Calibri"/>
              </w:rPr>
              <w:t xml:space="preserve"> - Validatorji </w:t>
            </w:r>
            <w:r>
              <w:br/>
            </w:r>
            <w:r w:rsidRPr="6F2C7F7D">
              <w:rPr>
                <w:rFonts w:ascii="Calibri" w:eastAsia="Calibri" w:hAnsi="Calibri" w:cs="Calibri"/>
              </w:rPr>
              <w:t>- POS terminali za maloprodajo</w:t>
            </w:r>
          </w:p>
        </w:tc>
      </w:tr>
      <w:tr w:rsidR="6F2C7F7D" w14:paraId="4FAB127C"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2B3750D6" w14:textId="561817AD"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0D456547" w14:textId="6C039E77" w:rsidR="6F2C7F7D" w:rsidRDefault="6F2C7F7D" w:rsidP="6F2C7F7D">
            <w:pPr>
              <w:spacing w:after="0"/>
            </w:pPr>
            <w:r w:rsidRPr="6F2C7F7D">
              <w:rPr>
                <w:rFonts w:ascii="Calibri" w:eastAsia="Calibri" w:hAnsi="Calibri" w:cs="Calibri"/>
                <w:sz w:val="20"/>
                <w:szCs w:val="20"/>
              </w:rPr>
              <w:t>4.3.1.12</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23DFFD54" w14:textId="0891DE09" w:rsidR="6F2C7F7D" w:rsidRDefault="6F2C7F7D" w:rsidP="6F2C7F7D">
            <w:pPr>
              <w:spacing w:after="0"/>
            </w:pPr>
            <w:r w:rsidRPr="6F2C7F7D">
              <w:rPr>
                <w:rFonts w:ascii="Calibri" w:eastAsia="Calibri" w:hAnsi="Calibri" w:cs="Calibri"/>
              </w:rPr>
              <w:t xml:space="preserve">Ponudnik storitve pridobivanja mora zagotoviti, da so izbrane validacijske naprave, ki jih zagotovi izbrani ponudnik validacijskih naprav, L3 (Level 3) certificirane in podpirajo izbrane plačilne sheme.  </w:t>
            </w:r>
          </w:p>
        </w:tc>
      </w:tr>
      <w:tr w:rsidR="6F2C7F7D" w14:paraId="44DB5312"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53B9C1D5" w14:textId="505CD299"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9A22EE8" w14:textId="73F10751" w:rsidR="6F2C7F7D" w:rsidRDefault="6F2C7F7D" w:rsidP="6F2C7F7D">
            <w:pPr>
              <w:spacing w:after="0"/>
            </w:pPr>
            <w:r w:rsidRPr="6F2C7F7D">
              <w:rPr>
                <w:rFonts w:ascii="Calibri" w:eastAsia="Calibri" w:hAnsi="Calibri" w:cs="Calibri"/>
                <w:sz w:val="20"/>
                <w:szCs w:val="20"/>
              </w:rPr>
              <w:t>4.3.1.13</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67422EB1" w14:textId="13260600" w:rsidR="6F2C7F7D" w:rsidRDefault="6F2C7F7D" w:rsidP="6F2C7F7D">
            <w:pPr>
              <w:spacing w:after="0"/>
            </w:pPr>
            <w:r w:rsidRPr="6F2C7F7D">
              <w:rPr>
                <w:rFonts w:ascii="Calibri" w:eastAsia="Calibri" w:hAnsi="Calibri" w:cs="Calibri"/>
              </w:rPr>
              <w:t>Ponudnik mora zagotoviti in izvesti rešitev, ki vključuje vse potrebne funkcije in storitve, ki omogočajo celotno procesno verigo brezstičnega kartičnega plačila, vključno s potrebno programsko opremo, funkcionalnostjo zaledne programske opreme (storitev pridobivanja plačil) in povezljivostjo s transportnim plačilnim portalom.</w:t>
            </w:r>
          </w:p>
        </w:tc>
      </w:tr>
      <w:tr w:rsidR="6F2C7F7D" w14:paraId="335B47E2"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A405992" w14:textId="723E414F"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2510EDA" w14:textId="7F368832" w:rsidR="6F2C7F7D" w:rsidRDefault="6F2C7F7D" w:rsidP="6F2C7F7D">
            <w:pPr>
              <w:spacing w:after="0"/>
            </w:pPr>
            <w:r w:rsidRPr="6F2C7F7D">
              <w:rPr>
                <w:rFonts w:ascii="Calibri" w:eastAsia="Calibri" w:hAnsi="Calibri" w:cs="Calibri"/>
                <w:sz w:val="20"/>
                <w:szCs w:val="20"/>
              </w:rPr>
              <w:t>4.3.1.14</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26919D22" w14:textId="6D080A32" w:rsidR="6F2C7F7D" w:rsidRDefault="6F2C7F7D" w:rsidP="6F2C7F7D">
            <w:pPr>
              <w:spacing w:after="0"/>
            </w:pPr>
            <w:r w:rsidRPr="6F2C7F7D">
              <w:rPr>
                <w:rFonts w:ascii="Calibri" w:eastAsia="Calibri" w:hAnsi="Calibri" w:cs="Calibri"/>
              </w:rPr>
              <w:t>Ponudnik mora podpirati funkcionalnost "offline" plačila za vozovnice plačane z brezstično EMV plačilno kartico v primeru, ko so vozila brez povezave z omrežjem. Za stranke ne sme obstajati razlika med "online" plačilom in "offline" plačilom. Ko se nato pojavi povezava, validatorji posodobijo svoj dnevnik transakcij v sistemu.</w:t>
            </w:r>
          </w:p>
        </w:tc>
      </w:tr>
      <w:tr w:rsidR="6F2C7F7D" w14:paraId="0BC02524"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30A814F" w14:textId="4C584878"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4D178CA" w14:textId="58D75536" w:rsidR="6F2C7F7D" w:rsidRDefault="6F2C7F7D" w:rsidP="6F2C7F7D">
            <w:pPr>
              <w:spacing w:after="0"/>
            </w:pPr>
            <w:r w:rsidRPr="6F2C7F7D">
              <w:rPr>
                <w:rFonts w:ascii="Calibri" w:eastAsia="Calibri" w:hAnsi="Calibri" w:cs="Calibri"/>
                <w:sz w:val="20"/>
                <w:szCs w:val="20"/>
              </w:rPr>
              <w:t>4.3.1.15</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36E49DDD" w14:textId="49F5927B" w:rsidR="6F2C7F7D" w:rsidRDefault="6F2C7F7D" w:rsidP="6F2C7F7D">
            <w:pPr>
              <w:spacing w:after="0"/>
            </w:pPr>
            <w:r w:rsidRPr="6F2C7F7D">
              <w:rPr>
                <w:rFonts w:ascii="Calibri" w:eastAsia="Calibri" w:hAnsi="Calibri" w:cs="Calibri"/>
              </w:rPr>
              <w:t xml:space="preserve">Spletna plačila - Sistem bo strankam omogočal spletna plačila z bančnimi karticami prek DUJPP spletnega mesta  in mobilne aplikacije, </w:t>
            </w:r>
            <w:r w:rsidR="00FF76CA">
              <w:rPr>
                <w:rFonts w:ascii="Calibri" w:eastAsia="Calibri" w:hAnsi="Calibri" w:cs="Calibri"/>
              </w:rPr>
              <w:t xml:space="preserve">ki </w:t>
            </w:r>
            <w:r w:rsidR="0099131A">
              <w:rPr>
                <w:rFonts w:ascii="Calibri" w:eastAsia="Calibri" w:hAnsi="Calibri" w:cs="Calibri"/>
              </w:rPr>
              <w:t xml:space="preserve">bo </w:t>
            </w:r>
            <w:r w:rsidR="00FF76CA">
              <w:rPr>
                <w:rFonts w:ascii="Calibri" w:eastAsia="Calibri" w:hAnsi="Calibri" w:cs="Calibri"/>
              </w:rPr>
              <w:t>razvita na podlagi</w:t>
            </w:r>
            <w:r w:rsidR="00681374">
              <w:rPr>
                <w:rFonts w:ascii="Calibri" w:eastAsia="Calibri" w:hAnsi="Calibri" w:cs="Calibri"/>
              </w:rPr>
              <w:t xml:space="preserve"> </w:t>
            </w:r>
            <w:r w:rsidR="003C32FC" w:rsidRPr="003C32FC">
              <w:rPr>
                <w:rFonts w:ascii="Calibri" w:eastAsia="Calibri" w:hAnsi="Calibri" w:cs="Calibri"/>
              </w:rPr>
              <w:t>komple</w:t>
            </w:r>
            <w:r w:rsidR="003C32FC">
              <w:rPr>
                <w:rFonts w:ascii="Calibri" w:eastAsia="Calibri" w:hAnsi="Calibri" w:cs="Calibri"/>
              </w:rPr>
              <w:t>ta</w:t>
            </w:r>
            <w:r w:rsidR="003C32FC" w:rsidRPr="003C32FC">
              <w:rPr>
                <w:rFonts w:ascii="Calibri" w:eastAsia="Calibri" w:hAnsi="Calibri" w:cs="Calibri"/>
              </w:rPr>
              <w:t xml:space="preserve"> za razvoj programske opreme</w:t>
            </w:r>
            <w:r w:rsidR="003C32FC">
              <w:rPr>
                <w:rFonts w:ascii="Calibri" w:eastAsia="Calibri" w:hAnsi="Calibri" w:cs="Calibri"/>
              </w:rPr>
              <w:t xml:space="preserve"> –</w:t>
            </w:r>
            <w:r w:rsidR="00FF76CA">
              <w:rPr>
                <w:rFonts w:ascii="Calibri" w:eastAsia="Calibri" w:hAnsi="Calibri" w:cs="Calibri"/>
              </w:rPr>
              <w:t xml:space="preserve"> </w:t>
            </w:r>
            <w:r w:rsidR="00681374" w:rsidRPr="00681374">
              <w:rPr>
                <w:rFonts w:ascii="Calibri" w:eastAsia="Calibri" w:hAnsi="Calibri" w:cs="Calibri"/>
              </w:rPr>
              <w:t>SDK</w:t>
            </w:r>
            <w:r w:rsidR="003C32FC">
              <w:rPr>
                <w:rFonts w:ascii="Calibri" w:eastAsia="Calibri" w:hAnsi="Calibri" w:cs="Calibri"/>
              </w:rPr>
              <w:t xml:space="preserve"> (glej </w:t>
            </w:r>
            <w:r w:rsidR="0099131A">
              <w:rPr>
                <w:rFonts w:ascii="Calibri" w:eastAsia="Calibri" w:hAnsi="Calibri" w:cs="Calibri"/>
              </w:rPr>
              <w:t>4.1.20.8)</w:t>
            </w:r>
            <w:r w:rsidRPr="6F2C7F7D">
              <w:rPr>
                <w:rFonts w:ascii="Calibri" w:eastAsia="Calibri" w:hAnsi="Calibri" w:cs="Calibri"/>
              </w:rPr>
              <w:t xml:space="preserve">. </w:t>
            </w:r>
            <w:r>
              <w:br/>
            </w:r>
            <w:r w:rsidRPr="6F2C7F7D">
              <w:rPr>
                <w:rFonts w:ascii="Calibri" w:eastAsia="Calibri" w:hAnsi="Calibri" w:cs="Calibri"/>
              </w:rPr>
              <w:t>Pridobitelj mora zagotoviti plačilni prehod za spletno stran in mobilno aplikacijo.</w:t>
            </w:r>
          </w:p>
        </w:tc>
      </w:tr>
      <w:tr w:rsidR="6F2C7F7D" w14:paraId="6757E871"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67EC5D24" w14:textId="70CC2EAC"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74E412D9" w14:textId="5EF615B2" w:rsidR="6F2C7F7D" w:rsidRDefault="6F2C7F7D" w:rsidP="6F2C7F7D">
            <w:pPr>
              <w:spacing w:after="0"/>
            </w:pPr>
            <w:r w:rsidRPr="6F2C7F7D">
              <w:rPr>
                <w:rFonts w:ascii="Calibri" w:eastAsia="Calibri" w:hAnsi="Calibri" w:cs="Calibri"/>
                <w:sz w:val="20"/>
                <w:szCs w:val="20"/>
              </w:rPr>
              <w:t>4.3.1.16</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67CDC541" w14:textId="7281D5F3" w:rsidR="6F2C7F7D" w:rsidRDefault="6F2C7F7D" w:rsidP="6F2C7F7D">
            <w:pPr>
              <w:spacing w:after="0"/>
            </w:pPr>
            <w:r w:rsidRPr="6F2C7F7D">
              <w:rPr>
                <w:rFonts w:ascii="Calibri" w:eastAsia="Calibri" w:hAnsi="Calibri" w:cs="Calibri"/>
              </w:rPr>
              <w:t>Spletno plačevanje - ponudnik mora zagotoviti funkcionalnost Card-On-File za ponujeni spletni plačilni vmesnik.</w:t>
            </w:r>
          </w:p>
        </w:tc>
      </w:tr>
      <w:tr w:rsidR="6F2C7F7D" w14:paraId="0B302E7C"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0C685105" w14:textId="6258A07F"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280548B2" w14:textId="38FBB483" w:rsidR="6F2C7F7D" w:rsidRDefault="6F2C7F7D" w:rsidP="6F2C7F7D">
            <w:pPr>
              <w:spacing w:after="0"/>
            </w:pPr>
            <w:r w:rsidRPr="6F2C7F7D">
              <w:rPr>
                <w:rFonts w:ascii="Calibri" w:eastAsia="Calibri" w:hAnsi="Calibri" w:cs="Calibri"/>
                <w:sz w:val="20"/>
                <w:szCs w:val="20"/>
              </w:rPr>
              <w:t>4.3.1.17</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63117D65" w14:textId="6E9BEF1A" w:rsidR="6F2C7F7D" w:rsidRDefault="6F2C7F7D" w:rsidP="6F2C7F7D">
            <w:pPr>
              <w:spacing w:after="0"/>
            </w:pPr>
            <w:r w:rsidRPr="6F2C7F7D">
              <w:rPr>
                <w:rFonts w:ascii="Calibri" w:eastAsia="Calibri" w:hAnsi="Calibri" w:cs="Calibri"/>
              </w:rPr>
              <w:t xml:space="preserve">Ponudnik mora obdelati kartice različnih shem plačilnih kartic (vsaj Mastercard in Visa) v skladu z njihovimi pravili za avtorizacije in poravnavo prodajnih mest. </w:t>
            </w:r>
          </w:p>
        </w:tc>
      </w:tr>
      <w:tr w:rsidR="6F2C7F7D" w14:paraId="6B5458C7"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8B33326" w14:textId="07102300"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FEBC67E" w14:textId="0983026E" w:rsidR="6F2C7F7D" w:rsidRDefault="6F2C7F7D" w:rsidP="6F2C7F7D">
            <w:pPr>
              <w:spacing w:after="0"/>
            </w:pPr>
            <w:r w:rsidRPr="6F2C7F7D">
              <w:rPr>
                <w:rFonts w:ascii="Calibri" w:eastAsia="Calibri" w:hAnsi="Calibri" w:cs="Calibri"/>
                <w:sz w:val="20"/>
                <w:szCs w:val="20"/>
              </w:rPr>
              <w:t>4.3.1.18</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33318273" w14:textId="52A984A8" w:rsidR="6F2C7F7D" w:rsidRDefault="6F2C7F7D" w:rsidP="6F2C7F7D">
            <w:pPr>
              <w:spacing w:after="0"/>
            </w:pPr>
            <w:r w:rsidRPr="6F2C7F7D">
              <w:rPr>
                <w:rFonts w:ascii="Calibri" w:eastAsia="Calibri" w:hAnsi="Calibri" w:cs="Calibri"/>
              </w:rPr>
              <w:t>V skladu s pravili PAYG/MTT družb Mastercard in Visa mora pridobitelj obdelati zahtevo za preverjanje stanja kartice in drugih meril (npr. ali je kartica vključena v plačilno shemo ali črno listo banke), da bi pri banki izdajateljici potrdil, ali je treba kartico sprejeti ali zavrniti.</w:t>
            </w:r>
          </w:p>
        </w:tc>
      </w:tr>
      <w:tr w:rsidR="6F2C7F7D" w14:paraId="1A12420C"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04B20E60" w14:textId="2FB28189"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D1F4380" w14:textId="35994B01" w:rsidR="6F2C7F7D" w:rsidRDefault="6F2C7F7D" w:rsidP="6F2C7F7D">
            <w:pPr>
              <w:spacing w:after="0"/>
            </w:pPr>
            <w:r w:rsidRPr="6F2C7F7D">
              <w:rPr>
                <w:rFonts w:ascii="Calibri" w:eastAsia="Calibri" w:hAnsi="Calibri" w:cs="Calibri"/>
                <w:sz w:val="20"/>
                <w:szCs w:val="20"/>
              </w:rPr>
              <w:t>4.3.1.19</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1D911C7D" w14:textId="42F293AF" w:rsidR="6F2C7F7D" w:rsidRDefault="6F2C7F7D" w:rsidP="6F2C7F7D">
            <w:pPr>
              <w:spacing w:after="0"/>
            </w:pPr>
            <w:r w:rsidRPr="6F2C7F7D">
              <w:rPr>
                <w:rFonts w:ascii="Calibri" w:eastAsia="Calibri" w:hAnsi="Calibri" w:cs="Calibri"/>
              </w:rPr>
              <w:t>Ponudnik mora omogočiti podporo za Apple Express, če jo podpira tudi izdajatelj kartice.</w:t>
            </w:r>
          </w:p>
        </w:tc>
      </w:tr>
      <w:tr w:rsidR="6F2C7F7D" w14:paraId="03105ACF"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454BA56" w14:textId="7508B19E"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3B651C0" w14:textId="746094FF" w:rsidR="6F2C7F7D" w:rsidRDefault="6F2C7F7D" w:rsidP="6F2C7F7D">
            <w:pPr>
              <w:spacing w:after="0"/>
            </w:pPr>
            <w:r w:rsidRPr="6F2C7F7D">
              <w:rPr>
                <w:rFonts w:ascii="Calibri" w:eastAsia="Calibri" w:hAnsi="Calibri" w:cs="Calibri"/>
                <w:sz w:val="20"/>
                <w:szCs w:val="20"/>
              </w:rPr>
              <w:t>4.3.1.20</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373A3CAD" w14:textId="1B6E0B84" w:rsidR="6F2C7F7D" w:rsidRDefault="6F2C7F7D" w:rsidP="6F2C7F7D">
            <w:pPr>
              <w:spacing w:after="0"/>
            </w:pPr>
            <w:r w:rsidRPr="6F2C7F7D">
              <w:rPr>
                <w:rFonts w:ascii="Calibri" w:eastAsia="Calibri" w:hAnsi="Calibri" w:cs="Calibri"/>
              </w:rPr>
              <w:t>Ponudnik mora podpirati obdelavo transakcij First Ride Risk (FRR), vključno z združevanjem transakcij v odprti zanki EMV (MTT/PAYG).</w:t>
            </w:r>
          </w:p>
        </w:tc>
      </w:tr>
      <w:tr w:rsidR="6F2C7F7D" w14:paraId="6EFA8971"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2183BB0" w14:textId="63E4EF54"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4E3F21CF" w14:textId="5E1C7454" w:rsidR="6F2C7F7D" w:rsidRDefault="6F2C7F7D" w:rsidP="6F2C7F7D">
            <w:pPr>
              <w:spacing w:after="0"/>
            </w:pPr>
            <w:r w:rsidRPr="6F2C7F7D">
              <w:rPr>
                <w:rFonts w:ascii="Calibri" w:eastAsia="Calibri" w:hAnsi="Calibri" w:cs="Calibri"/>
                <w:sz w:val="20"/>
                <w:szCs w:val="20"/>
              </w:rPr>
              <w:t>4.3.1.21</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2FA46A69" w14:textId="06FEDE05" w:rsidR="6F2C7F7D" w:rsidRDefault="6F2C7F7D" w:rsidP="6F2C7F7D">
            <w:pPr>
              <w:spacing w:after="0"/>
            </w:pPr>
            <w:r w:rsidRPr="6F2C7F7D">
              <w:rPr>
                <w:rFonts w:ascii="Calibri" w:eastAsia="Calibri" w:hAnsi="Calibri" w:cs="Calibri"/>
              </w:rPr>
              <w:t>Ponudnik mora pri banki prejemnici izvesti tudi končni periodični obračun transakcij v skladu s pravili, dogovorjenimi z DUJPP.</w:t>
            </w:r>
          </w:p>
        </w:tc>
      </w:tr>
      <w:tr w:rsidR="6F2C7F7D" w14:paraId="0488398B"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69757096" w14:textId="031B35EB"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B1F3F32" w14:textId="206BF036" w:rsidR="6F2C7F7D" w:rsidRDefault="6F2C7F7D" w:rsidP="6F2C7F7D">
            <w:pPr>
              <w:spacing w:after="0"/>
            </w:pPr>
            <w:r w:rsidRPr="6F2C7F7D">
              <w:rPr>
                <w:rFonts w:ascii="Calibri" w:eastAsia="Calibri" w:hAnsi="Calibri" w:cs="Calibri"/>
                <w:sz w:val="20"/>
                <w:szCs w:val="20"/>
              </w:rPr>
              <w:t>4.3.1.22</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52F1AA0B" w14:textId="1D087114" w:rsidR="6F2C7F7D" w:rsidRDefault="6F2C7F7D" w:rsidP="6F2C7F7D">
            <w:pPr>
              <w:spacing w:after="0"/>
            </w:pPr>
            <w:r w:rsidRPr="6F2C7F7D">
              <w:rPr>
                <w:rFonts w:ascii="Calibri" w:eastAsia="Calibri" w:hAnsi="Calibri" w:cs="Calibri"/>
              </w:rPr>
              <w:t>Ponudnik mora poslati odgovore o sprejemu ali zavrnitvi kot odgovor na zahteve za operacije, ki jih sproži sistem ABT in obdela ponudnik plačilnih storitev.</w:t>
            </w:r>
          </w:p>
        </w:tc>
      </w:tr>
      <w:tr w:rsidR="6F2C7F7D" w14:paraId="5CDD1DE5"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0A86272B" w14:textId="4D6788DE"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4AAEA59C" w14:textId="7ACD829D" w:rsidR="6F2C7F7D" w:rsidRDefault="6F2C7F7D" w:rsidP="6F2C7F7D">
            <w:pPr>
              <w:spacing w:after="0"/>
            </w:pPr>
            <w:r w:rsidRPr="6F2C7F7D">
              <w:rPr>
                <w:rFonts w:ascii="Calibri" w:eastAsia="Calibri" w:hAnsi="Calibri" w:cs="Calibri"/>
                <w:sz w:val="20"/>
                <w:szCs w:val="20"/>
              </w:rPr>
              <w:t>4.3.1.23</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23E9EC23" w14:textId="2EEC8E19" w:rsidR="6F2C7F7D" w:rsidRDefault="6F2C7F7D" w:rsidP="6F2C7F7D">
            <w:pPr>
              <w:spacing w:after="0"/>
            </w:pPr>
            <w:r w:rsidRPr="6F2C7F7D">
              <w:rPr>
                <w:rFonts w:ascii="Calibri" w:eastAsia="Calibri" w:hAnsi="Calibri" w:cs="Calibri"/>
              </w:rPr>
              <w:t>Prenos podatkov in vhodni/hranjeni podatki morajo biti zaščiteni pred namerno manupulacijo.</w:t>
            </w:r>
          </w:p>
        </w:tc>
      </w:tr>
      <w:tr w:rsidR="6F2C7F7D" w14:paraId="1B228020"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6BBD6975" w14:textId="5CD22FA8"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1394F14" w14:textId="613B2824" w:rsidR="6F2C7F7D" w:rsidRDefault="6F2C7F7D" w:rsidP="6F2C7F7D">
            <w:pPr>
              <w:spacing w:after="0"/>
            </w:pPr>
            <w:r w:rsidRPr="6F2C7F7D">
              <w:rPr>
                <w:rFonts w:ascii="Calibri" w:eastAsia="Calibri" w:hAnsi="Calibri" w:cs="Calibri"/>
                <w:sz w:val="20"/>
                <w:szCs w:val="20"/>
              </w:rPr>
              <w:t>4.3.1.24</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741FD936" w14:textId="5A446E67" w:rsidR="6F2C7F7D" w:rsidRDefault="6F2C7F7D" w:rsidP="6F2C7F7D">
            <w:pPr>
              <w:spacing w:after="0"/>
            </w:pPr>
            <w:r w:rsidRPr="6F2C7F7D">
              <w:rPr>
                <w:rFonts w:ascii="Calibri" w:eastAsia="Calibri" w:hAnsi="Calibri" w:cs="Calibri"/>
              </w:rPr>
              <w:t>Vsi osebni in drugi občutljivi podatki, shranjeni v sistemih pridobitelja, morajo biti šifrirani. Orodja za šifriranje (DBMS, operacijski sistemi ali aplikacije, strojna oprema) morajo biti izbrana in dogovorjena z DUJPP glede na občutljivost podatkov, potrebe po visoki hitrosti in druge dejavnike. Prav tako mora biti v skladu z ustreznimi predpisi EU in slovenskimi nacionalnimi predpisi ter zahtevami direktiv, dogovorjenimi z DUJPP.</w:t>
            </w:r>
          </w:p>
        </w:tc>
      </w:tr>
      <w:tr w:rsidR="6F2C7F7D" w14:paraId="5215D914"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65D33BF2" w14:textId="3E600EF6"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2ADCEF90" w14:textId="03FCD2E9" w:rsidR="6F2C7F7D" w:rsidRDefault="6F2C7F7D" w:rsidP="6F2C7F7D">
            <w:pPr>
              <w:spacing w:after="0"/>
            </w:pPr>
            <w:r w:rsidRPr="6F2C7F7D">
              <w:rPr>
                <w:rFonts w:ascii="Calibri" w:eastAsia="Calibri" w:hAnsi="Calibri" w:cs="Calibri"/>
                <w:sz w:val="20"/>
                <w:szCs w:val="20"/>
              </w:rPr>
              <w:t>4.3.1.25</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191AA0B4" w14:textId="3BB70C0B" w:rsidR="6F2C7F7D" w:rsidRDefault="6F2C7F7D" w:rsidP="6F2C7F7D">
            <w:pPr>
              <w:spacing w:after="0"/>
            </w:pPr>
            <w:r w:rsidRPr="6F2C7F7D">
              <w:rPr>
                <w:rFonts w:ascii="Calibri" w:eastAsia="Calibri" w:hAnsi="Calibri" w:cs="Calibri"/>
              </w:rPr>
              <w:t>Vsa programska oprema mora biti nameščena v infrastrukturi ponudnika.</w:t>
            </w:r>
          </w:p>
        </w:tc>
      </w:tr>
      <w:tr w:rsidR="6F2C7F7D" w14:paraId="06E6EAE6"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467D4FD4" w14:textId="7C85F367"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7F17977" w14:textId="612D1ECE" w:rsidR="6F2C7F7D" w:rsidRDefault="6F2C7F7D" w:rsidP="6F2C7F7D">
            <w:pPr>
              <w:spacing w:after="0"/>
            </w:pPr>
            <w:r w:rsidRPr="6F2C7F7D">
              <w:rPr>
                <w:rFonts w:ascii="Calibri" w:eastAsia="Calibri" w:hAnsi="Calibri" w:cs="Calibri"/>
                <w:sz w:val="20"/>
                <w:szCs w:val="20"/>
              </w:rPr>
              <w:t>4.3.1.26</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AD99BB7" w14:textId="7061E43C" w:rsidR="6F2C7F7D" w:rsidRDefault="6F2C7F7D" w:rsidP="6F2C7F7D">
            <w:pPr>
              <w:spacing w:after="0"/>
            </w:pPr>
            <w:r w:rsidRPr="6F2C7F7D">
              <w:rPr>
                <w:rFonts w:ascii="Calibri" w:eastAsia="Calibri" w:hAnsi="Calibri" w:cs="Calibri"/>
              </w:rPr>
              <w:t>Med izpadom storitve ne sme biti izgubljenih nobenih pomembnih podatkov, zagotovljena pa mora biti neprekinjenost storitve.</w:t>
            </w:r>
          </w:p>
        </w:tc>
      </w:tr>
      <w:tr w:rsidR="6F2C7F7D" w14:paraId="1AB0D71F"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D5A6048" w14:textId="6903DDD5"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AA1A902" w14:textId="1565B172" w:rsidR="6F2C7F7D" w:rsidRDefault="6F2C7F7D" w:rsidP="6F2C7F7D">
            <w:pPr>
              <w:spacing w:after="0"/>
            </w:pPr>
            <w:r w:rsidRPr="6F2C7F7D">
              <w:rPr>
                <w:rFonts w:ascii="Calibri" w:eastAsia="Calibri" w:hAnsi="Calibri" w:cs="Calibri"/>
                <w:sz w:val="20"/>
                <w:szCs w:val="20"/>
              </w:rPr>
              <w:t>4.3.1.27</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562AA5A3" w14:textId="2CD98ABB" w:rsidR="6F2C7F7D" w:rsidRDefault="6F2C7F7D" w:rsidP="6F2C7F7D">
            <w:pPr>
              <w:spacing w:after="0"/>
            </w:pPr>
            <w:r w:rsidRPr="6F2C7F7D">
              <w:rPr>
                <w:rFonts w:ascii="Calibri" w:eastAsia="Calibri" w:hAnsi="Calibri" w:cs="Calibri"/>
              </w:rPr>
              <w:t>Ponudnik mora imeti storitev, ki deluje 24 ur na dan, 7 dni v tednu in 7 dni v tednu ter zagotavljati hiter odziv, da se zagotovi pravočasna obdelava transakcij, pri čemer mora podrobno navesti njeno razpoložljivost in čas transakcij.</w:t>
            </w:r>
          </w:p>
        </w:tc>
      </w:tr>
      <w:tr w:rsidR="6F2C7F7D" w14:paraId="278483F3"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154D02D" w14:textId="0FA3DB52"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8C2F484" w14:textId="19D95753" w:rsidR="6F2C7F7D" w:rsidRDefault="6F2C7F7D" w:rsidP="6F2C7F7D">
            <w:pPr>
              <w:spacing w:after="0"/>
            </w:pPr>
            <w:r w:rsidRPr="6F2C7F7D">
              <w:rPr>
                <w:rFonts w:ascii="Calibri" w:eastAsia="Calibri" w:hAnsi="Calibri" w:cs="Calibri"/>
                <w:sz w:val="20"/>
                <w:szCs w:val="20"/>
              </w:rPr>
              <w:t>4.3.1.28</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33B0FB2E" w14:textId="5DB2FB45" w:rsidR="6F2C7F7D" w:rsidRDefault="6F2C7F7D" w:rsidP="6F2C7F7D">
            <w:pPr>
              <w:spacing w:after="0"/>
            </w:pPr>
            <w:r w:rsidRPr="6F2C7F7D">
              <w:rPr>
                <w:rFonts w:ascii="Calibri" w:eastAsia="Calibri" w:hAnsi="Calibri" w:cs="Calibri"/>
              </w:rPr>
              <w:t>Ponudnik mora zagotoviti mesečno razpoložljivost, višjo od 99,97 %, letno pa višjo od 99,95 %.</w:t>
            </w:r>
          </w:p>
        </w:tc>
      </w:tr>
      <w:tr w:rsidR="6F2C7F7D" w14:paraId="1C42B9BD"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0B2631FE" w14:textId="1BB30C51"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0AA7A0C" w14:textId="31ED5172" w:rsidR="6F2C7F7D" w:rsidRDefault="6F2C7F7D" w:rsidP="6F2C7F7D">
            <w:pPr>
              <w:spacing w:after="0"/>
            </w:pPr>
            <w:r w:rsidRPr="6F2C7F7D">
              <w:rPr>
                <w:rFonts w:ascii="Calibri" w:eastAsia="Calibri" w:hAnsi="Calibri" w:cs="Calibri"/>
                <w:sz w:val="20"/>
                <w:szCs w:val="20"/>
              </w:rPr>
              <w:t>4.3.1.29</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17A635DE" w14:textId="75B58956" w:rsidR="6F2C7F7D" w:rsidRDefault="6F2C7F7D" w:rsidP="6F2C7F7D">
            <w:pPr>
              <w:spacing w:after="0"/>
            </w:pPr>
            <w:r w:rsidRPr="6F2C7F7D">
              <w:rPr>
                <w:rFonts w:ascii="Calibri" w:eastAsia="Calibri" w:hAnsi="Calibri" w:cs="Calibri"/>
              </w:rPr>
              <w:t>Ponudnik mora zagotoviti testno okolje za namene testiranja integracije.</w:t>
            </w:r>
          </w:p>
        </w:tc>
      </w:tr>
      <w:tr w:rsidR="6F2C7F7D" w14:paraId="6B4B0823"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03C24F09" w14:textId="34BDE4F5"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09B5B5D7" w14:textId="23779E3F" w:rsidR="6F2C7F7D" w:rsidRDefault="6F2C7F7D" w:rsidP="6F2C7F7D">
            <w:pPr>
              <w:spacing w:after="0"/>
            </w:pPr>
            <w:r w:rsidRPr="6F2C7F7D">
              <w:rPr>
                <w:rFonts w:ascii="Calibri" w:eastAsia="Calibri" w:hAnsi="Calibri" w:cs="Calibri"/>
                <w:sz w:val="20"/>
                <w:szCs w:val="20"/>
              </w:rPr>
              <w:t>4.3.1.30</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DFF1354" w14:textId="6EDD9704" w:rsidR="6F2C7F7D" w:rsidRDefault="6F2C7F7D" w:rsidP="6F2C7F7D">
            <w:pPr>
              <w:spacing w:after="0"/>
            </w:pPr>
            <w:r w:rsidRPr="6F2C7F7D">
              <w:rPr>
                <w:rFonts w:ascii="Calibri" w:eastAsia="Calibri" w:hAnsi="Calibri" w:cs="Calibri"/>
              </w:rPr>
              <w:t>Ponudnik se strinja, da v kolikor bo naročnik tako zahteval, bo moral ponudnik razkriti vse svoje podizvajalce, ki so vpleteni v procesiranje pridobiteljske storitve ( Acquiring services).</w:t>
            </w:r>
          </w:p>
        </w:tc>
      </w:tr>
    </w:tbl>
    <w:p w14:paraId="7CACD12B" w14:textId="50F3668F" w:rsidR="6F2C7F7D" w:rsidRDefault="6F2C7F7D">
      <w:r>
        <w:br w:type="page"/>
      </w:r>
    </w:p>
    <w:p w14:paraId="1844EFFB" w14:textId="12B24B4F" w:rsidR="006C798E" w:rsidRPr="000570F4" w:rsidRDefault="342E5C53" w:rsidP="006C798E">
      <w:pPr>
        <w:pStyle w:val="Heading3"/>
      </w:pPr>
      <w:bookmarkStart w:id="98" w:name="_Toc2041219662"/>
      <w:r>
        <w:t xml:space="preserve">Zahteve za oblikovanje cen </w:t>
      </w:r>
      <w:r w:rsidR="54FBD9C1">
        <w:t>storitev</w:t>
      </w:r>
      <w:r w:rsidR="33F4F45F">
        <w:t xml:space="preserve"> pridobiteljstva plačil</w:t>
      </w:r>
      <w:bookmarkEnd w:id="98"/>
    </w:p>
    <w:p w14:paraId="68417690" w14:textId="7BD6BA40" w:rsidR="00A6490E" w:rsidRPr="000570F4" w:rsidRDefault="00B93DC5" w:rsidP="008C0564">
      <w:pPr>
        <w:jc w:val="both"/>
      </w:pPr>
      <w:r>
        <w:t>Ponudniki</w:t>
      </w:r>
      <w:r w:rsidR="006C798E" w:rsidRPr="000570F4">
        <w:t xml:space="preserve"> morajo izpolnjevati zahteve za oblikovanje cen </w:t>
      </w:r>
      <w:r w:rsidR="00707724" w:rsidRPr="00707724">
        <w:t>storitev pridobiteljstva plačil</w:t>
      </w:r>
      <w:r w:rsidR="00707724">
        <w:t xml:space="preserve"> </w:t>
      </w:r>
      <w:r w:rsidR="006C798E" w:rsidRPr="000570F4">
        <w:t xml:space="preserve">iz poglavja Funkcionalne zahteve in vseh drugih ustreznih podpoglavij </w:t>
      </w:r>
      <w:r w:rsidR="00FB5364">
        <w:t>tega dokumenta</w:t>
      </w:r>
      <w:r w:rsidR="00707724">
        <w:t>, ki</w:t>
      </w:r>
      <w:r w:rsidR="006B3534">
        <w:t xml:space="preserve"> so</w:t>
      </w:r>
      <w:r w:rsidR="006C798E" w:rsidRPr="000570F4">
        <w:t>:</w:t>
      </w:r>
    </w:p>
    <w:p w14:paraId="36ACE148" w14:textId="78A907DA" w:rsidR="00A45556" w:rsidRPr="000570F4" w:rsidRDefault="005A3F52" w:rsidP="00433115">
      <w:pPr>
        <w:pStyle w:val="ListParagraph"/>
        <w:numPr>
          <w:ilvl w:val="0"/>
          <w:numId w:val="23"/>
        </w:numPr>
      </w:pPr>
      <w:r>
        <w:t>Oblikovanje cen pridobiteljstva</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55"/>
        <w:gridCol w:w="1215"/>
        <w:gridCol w:w="6675"/>
      </w:tblGrid>
      <w:tr w:rsidR="6F2C7F7D" w14:paraId="6318A2EA" w14:textId="77777777" w:rsidTr="6F2C7F7D">
        <w:trPr>
          <w:trHeight w:val="300"/>
        </w:trPr>
        <w:tc>
          <w:tcPr>
            <w:tcW w:w="1455"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tcPr>
          <w:p w14:paraId="7B794299" w14:textId="2F932C9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15"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tcPr>
          <w:p w14:paraId="2A4A3445" w14:textId="615C0DA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Št.</w:t>
            </w:r>
          </w:p>
        </w:tc>
        <w:tc>
          <w:tcPr>
            <w:tcW w:w="6675"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tcPr>
          <w:p w14:paraId="60119F5F" w14:textId="19712CC2" w:rsidR="6F2C7F7D" w:rsidRDefault="6F2C7F7D" w:rsidP="6F2C7F7D">
            <w:pPr>
              <w:spacing w:after="0" w:line="300" w:lineRule="exact"/>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Zahteva</w:t>
            </w:r>
          </w:p>
        </w:tc>
      </w:tr>
      <w:tr w:rsidR="6F2C7F7D" w14:paraId="47420BFF"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684673A2" w14:textId="46CA5256" w:rsidR="6F2C7F7D" w:rsidRDefault="6F2C7F7D" w:rsidP="6F2C7F7D">
            <w:pPr>
              <w:spacing w:after="0"/>
            </w:pPr>
            <w:r w:rsidRPr="6F2C7F7D">
              <w:rPr>
                <w:rFonts w:ascii="Calibri" w:eastAsia="Calibri" w:hAnsi="Calibri" w:cs="Calibri"/>
                <w:sz w:val="20"/>
                <w:szCs w:val="20"/>
              </w:rPr>
              <w:t>Določanje cen</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BF995A3" w14:textId="5F7CB73D" w:rsidR="6F2C7F7D" w:rsidRDefault="6F2C7F7D" w:rsidP="6F2C7F7D">
            <w:pPr>
              <w:spacing w:after="0"/>
            </w:pPr>
            <w:r w:rsidRPr="6F2C7F7D">
              <w:rPr>
                <w:rFonts w:ascii="Calibri" w:eastAsia="Calibri" w:hAnsi="Calibri" w:cs="Calibri"/>
                <w:sz w:val="20"/>
                <w:szCs w:val="20"/>
              </w:rPr>
              <w:t>4.3.2.1</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29455419" w14:textId="681C6AA0" w:rsidR="6F2C7F7D" w:rsidRDefault="6F2C7F7D" w:rsidP="6F2C7F7D">
            <w:pPr>
              <w:spacing w:after="0"/>
            </w:pPr>
            <w:r w:rsidRPr="6F2C7F7D">
              <w:rPr>
                <w:rFonts w:ascii="Calibri" w:eastAsia="Calibri" w:hAnsi="Calibri" w:cs="Calibri"/>
                <w:sz w:val="20"/>
                <w:szCs w:val="20"/>
              </w:rPr>
              <w:t>Ponudnik mora zagotoviti mešani (blended) model določanja cen/izdajanja računov za storitve pridobivanja.</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Ponudnikov model določanja cen mora vključevati kartične transakcije s fizično  prisotnostjo kartice prisotnosti (validatorji, maloprodajni terminali POS), kot tudi za kartične transakcije brez fizične prisotnosti kartice (transakcije eCOM).</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Ponudnik mora vključevati tudi večstopenjsko strukturo oblikovanja cen (glej tabelo: Struktura provizijskih stopenj spodaj), kjer se ponujene mešane cene) Provizije zmanjšujejo s povečevanjem obsega transakcij.</w:t>
            </w:r>
          </w:p>
        </w:tc>
      </w:tr>
      <w:tr w:rsidR="6F2C7F7D" w14:paraId="5F45D478"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4285B756" w14:textId="581F133B" w:rsidR="6F2C7F7D" w:rsidRDefault="6F2C7F7D" w:rsidP="6F2C7F7D">
            <w:pPr>
              <w:spacing w:after="0"/>
            </w:pPr>
            <w:r w:rsidRPr="6F2C7F7D">
              <w:rPr>
                <w:rFonts w:ascii="Calibri" w:eastAsia="Calibri" w:hAnsi="Calibri" w:cs="Calibri"/>
                <w:sz w:val="20"/>
                <w:szCs w:val="20"/>
              </w:rPr>
              <w:t>Določanje cen</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220D9D6" w14:textId="17DF93C6" w:rsidR="6F2C7F7D" w:rsidRDefault="6F2C7F7D" w:rsidP="6F2C7F7D">
            <w:pPr>
              <w:spacing w:after="0"/>
            </w:pPr>
            <w:r w:rsidRPr="6F2C7F7D">
              <w:rPr>
                <w:rFonts w:ascii="Calibri" w:eastAsia="Calibri" w:hAnsi="Calibri" w:cs="Calibri"/>
                <w:sz w:val="20"/>
                <w:szCs w:val="20"/>
              </w:rPr>
              <w:t>4.3.2.2</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10F0F8F7" w14:textId="751FAE7C" w:rsidR="6F2C7F7D" w:rsidRDefault="6F2C7F7D" w:rsidP="6F2C7F7D">
            <w:pPr>
              <w:spacing w:after="0"/>
            </w:pPr>
            <w:r w:rsidRPr="6F2C7F7D">
              <w:rPr>
                <w:rFonts w:ascii="Calibri" w:eastAsia="Calibri" w:hAnsi="Calibri" w:cs="Calibri"/>
                <w:sz w:val="20"/>
                <w:szCs w:val="20"/>
              </w:rPr>
              <w:t>Ponudnik bi moral zagotoviti model oblikovanja cen/izdajanja računov Interchange++ za storitve pridobivanja, ki določa pristojbine Interchange, pristojbine za kartično shemo in pristojbine za obdelavo.</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Model oblikovanja cen, ki ga zagotovi ponudnik, mora vključevati kartične transakcije s fizično prisotnostjo kartice (validatorji, maloprodajni terminali POS), kot tudi za kartične transakcije, brez fizične prisotnosti kartice (transakcije eCOM).</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Ponudnik bi moral vključevati tudi stopenjsko strukturo oblikovanja cen (glej tabelo: Struktura provizijskih stopenj spodaj), pri kateri se ponujene provizije zmanjšujejo s povečevanjem obsega transakcij.</w:t>
            </w:r>
          </w:p>
        </w:tc>
      </w:tr>
      <w:tr w:rsidR="6F2C7F7D" w14:paraId="59BDE048"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41BD9226" w14:textId="60B16E25" w:rsidR="6F2C7F7D" w:rsidRDefault="6F2C7F7D" w:rsidP="6F2C7F7D">
            <w:pPr>
              <w:spacing w:after="0"/>
            </w:pPr>
            <w:r w:rsidRPr="6F2C7F7D">
              <w:rPr>
                <w:rFonts w:ascii="Calibri" w:eastAsia="Calibri" w:hAnsi="Calibri" w:cs="Calibri"/>
                <w:sz w:val="20"/>
                <w:szCs w:val="20"/>
              </w:rPr>
              <w:t>Določanje cen</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013FA64C" w14:textId="10D3D257" w:rsidR="6F2C7F7D" w:rsidRDefault="6F2C7F7D" w:rsidP="6F2C7F7D">
            <w:pPr>
              <w:spacing w:after="0"/>
            </w:pPr>
            <w:r w:rsidRPr="6F2C7F7D">
              <w:rPr>
                <w:rFonts w:ascii="Calibri" w:eastAsia="Calibri" w:hAnsi="Calibri" w:cs="Calibri"/>
                <w:sz w:val="20"/>
                <w:szCs w:val="20"/>
              </w:rPr>
              <w:t>4.3.2.3</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478F4B63" w14:textId="7A0D4A92" w:rsidR="6F2C7F7D" w:rsidRDefault="6F2C7F7D" w:rsidP="6F2C7F7D">
            <w:pPr>
              <w:spacing w:after="0"/>
            </w:pPr>
            <w:r w:rsidRPr="6F2C7F7D">
              <w:rPr>
                <w:rFonts w:ascii="Calibri" w:eastAsia="Calibri" w:hAnsi="Calibri" w:cs="Calibri"/>
                <w:sz w:val="20"/>
                <w:szCs w:val="20"/>
              </w:rPr>
              <w:t>Ponudnik mora zagotoviti model mešanega oblikovanja cen/izdajanja računov za storitve pridobivanja plačil (Acquiring).</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Ponudnik mora zagotoviti ločeno ponudbo modela oblikovanja cen za kartične transakcije Card-Present (validatorji, maloprodajni POS terminali) in ločeno za kartične transakcije Card-Not-Present (transakcije eCOM).</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Ponudnik mora vključiti tudi večstopenjsko strukturo oblikovanja cen (glej tabelo: Struktura provizij spodaj), pri kateri se ponujene provizije (mešano oblikovanje cen) s povečevanjem obsega transakcij zmanjšujejo.</w:t>
            </w:r>
          </w:p>
        </w:tc>
      </w:tr>
      <w:tr w:rsidR="6F2C7F7D" w14:paraId="3680B075"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7112540" w14:textId="57134A5C" w:rsidR="6F2C7F7D" w:rsidRDefault="6F2C7F7D" w:rsidP="6F2C7F7D">
            <w:pPr>
              <w:spacing w:after="0"/>
            </w:pPr>
            <w:r w:rsidRPr="6F2C7F7D">
              <w:rPr>
                <w:rFonts w:ascii="Calibri" w:eastAsia="Calibri" w:hAnsi="Calibri" w:cs="Calibri"/>
                <w:sz w:val="20"/>
                <w:szCs w:val="20"/>
              </w:rPr>
              <w:t>Določanje cen</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291CF3E" w14:textId="17074B30" w:rsidR="6F2C7F7D" w:rsidRDefault="6F2C7F7D" w:rsidP="6F2C7F7D">
            <w:pPr>
              <w:spacing w:after="0"/>
            </w:pPr>
            <w:r w:rsidRPr="6F2C7F7D">
              <w:rPr>
                <w:rFonts w:ascii="Calibri" w:eastAsia="Calibri" w:hAnsi="Calibri" w:cs="Calibri"/>
                <w:sz w:val="20"/>
                <w:szCs w:val="20"/>
              </w:rPr>
              <w:t>4.3.2.4</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18A64145" w14:textId="7F8B525E" w:rsidR="6F2C7F7D" w:rsidRDefault="6F2C7F7D" w:rsidP="6F2C7F7D">
            <w:pPr>
              <w:spacing w:after="0"/>
            </w:pPr>
            <w:r w:rsidRPr="6F2C7F7D">
              <w:rPr>
                <w:rFonts w:ascii="Calibri" w:eastAsia="Calibri" w:hAnsi="Calibri" w:cs="Calibri"/>
                <w:sz w:val="20"/>
                <w:szCs w:val="20"/>
              </w:rPr>
              <w:t>Ponudnik mora zagotoviti model oblikovanja cen/izdajanja računov Interchange++ za storitve pridobivanja, ki določa pristojbine Interchange, pristojbine za kartično shemo in pristojbine za obdelavo.</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Model oblikovanja cen, ki ga zagotovi ponudnik, mora vključevati kartične transakcije s fizično prisotnostjo kartice (validatorji, maloprodajni terminali POS), in ločeno tudi za kartične transakcije, brez fizične prisotnosti kartice (transakcije eCOM).</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Ponudnik mora vključiti tudi večstopenjsko strukturo oblikovanja cen (glej tabelo: Struktura provizij spodaj), pri kateri se ponujene provizije (mešano oblikovanje cen) s povečevanjem obsega transakcij zmanjšujejo.</w:t>
            </w:r>
          </w:p>
        </w:tc>
      </w:tr>
      <w:tr w:rsidR="6F2C7F7D" w14:paraId="4878FC8A"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02370617" w14:textId="49F937C5" w:rsidR="6F2C7F7D" w:rsidRDefault="6F2C7F7D" w:rsidP="6F2C7F7D">
            <w:pPr>
              <w:spacing w:after="0"/>
            </w:pPr>
            <w:r w:rsidRPr="6F2C7F7D">
              <w:rPr>
                <w:rFonts w:ascii="Calibri" w:eastAsia="Calibri" w:hAnsi="Calibri" w:cs="Calibri"/>
                <w:sz w:val="20"/>
                <w:szCs w:val="20"/>
              </w:rPr>
              <w:t>Določanje cen</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7C748CF" w14:textId="314BE55F" w:rsidR="6F2C7F7D" w:rsidRDefault="6F2C7F7D" w:rsidP="6F2C7F7D">
            <w:pPr>
              <w:spacing w:after="0"/>
            </w:pPr>
            <w:r w:rsidRPr="6F2C7F7D">
              <w:rPr>
                <w:rFonts w:ascii="Calibri" w:eastAsia="Calibri" w:hAnsi="Calibri" w:cs="Calibri"/>
                <w:sz w:val="20"/>
                <w:szCs w:val="20"/>
              </w:rPr>
              <w:t>4.3.2.5</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BCA2085" w14:textId="687FCF83" w:rsidR="6F2C7F7D" w:rsidRDefault="6F2C7F7D" w:rsidP="6F2C7F7D">
            <w:pPr>
              <w:spacing w:after="0"/>
            </w:pPr>
            <w:r w:rsidRPr="6F2C7F7D">
              <w:rPr>
                <w:rFonts w:ascii="Calibri" w:eastAsia="Calibri" w:hAnsi="Calibri" w:cs="Calibri"/>
                <w:sz w:val="20"/>
                <w:szCs w:val="20"/>
              </w:rPr>
              <w:t>Ponudnik mora zagotoviti model določanja cen/izdajanja računov za storitve pridobivanja (Visa/Mastercard) EMV Private/ White label kartic, pri čemer mora navesti provizije za vzpostavitev, morebitne mesečne provizije in provizije za procesiranje take EMV zaprte sheme  (aktivna kartica na leto, provizije za transakcije ...).</w:t>
            </w:r>
          </w:p>
        </w:tc>
      </w:tr>
    </w:tbl>
    <w:p w14:paraId="569D3EC3" w14:textId="37EC1BE1" w:rsidR="6F2C7F7D" w:rsidRDefault="6F2C7F7D" w:rsidP="6F2C7F7D"/>
    <w:p w14:paraId="0DFADA33" w14:textId="1E42D642" w:rsidR="00CB2C6F" w:rsidRPr="000570F4" w:rsidRDefault="00C6756B">
      <w:pPr>
        <w:rPr>
          <w:rFonts w:eastAsiaTheme="majorEastAsia" w:cstheme="majorBidi"/>
          <w:color w:val="2F5496" w:themeColor="accent1" w:themeShade="BF"/>
          <w:sz w:val="32"/>
          <w:szCs w:val="26"/>
        </w:rPr>
      </w:pPr>
      <w:r w:rsidRPr="000570F4">
        <w:br w:type="page"/>
      </w:r>
    </w:p>
    <w:p w14:paraId="6879FCD1" w14:textId="38CDC9F0" w:rsidR="004816A8" w:rsidRDefault="572B2A07" w:rsidP="004816A8">
      <w:pPr>
        <w:pStyle w:val="Heading1"/>
      </w:pPr>
      <w:bookmarkStart w:id="99" w:name="_Toc649962455"/>
      <w:r>
        <w:t>Faze projekta in časovni razpored</w:t>
      </w:r>
      <w:bookmarkEnd w:id="99"/>
    </w:p>
    <w:p w14:paraId="1EECD4E3" w14:textId="77777777" w:rsidR="00257948" w:rsidRPr="00257948" w:rsidRDefault="00257948" w:rsidP="00257948"/>
    <w:p w14:paraId="3C8E7402" w14:textId="088E2423" w:rsidR="0029643B" w:rsidRDefault="572B2A07" w:rsidP="00485D31">
      <w:pPr>
        <w:pStyle w:val="Heading2"/>
      </w:pPr>
      <w:bookmarkStart w:id="100" w:name="_Toc170476233"/>
      <w:r>
        <w:t xml:space="preserve">Faze </w:t>
      </w:r>
      <w:r w:rsidR="00257948">
        <w:t>–</w:t>
      </w:r>
      <w:r>
        <w:t xml:space="preserve"> opis</w:t>
      </w:r>
      <w:bookmarkEnd w:id="100"/>
    </w:p>
    <w:p w14:paraId="3723EF19" w14:textId="77777777" w:rsidR="00257948" w:rsidRPr="00257948" w:rsidRDefault="00257948" w:rsidP="00257948"/>
    <w:p w14:paraId="40053DD5" w14:textId="03051A55" w:rsidR="0029643B" w:rsidRPr="000570F4" w:rsidRDefault="572B2A07" w:rsidP="00037372">
      <w:pPr>
        <w:pStyle w:val="Heading3"/>
      </w:pPr>
      <w:bookmarkStart w:id="101" w:name="_Toc1411050709"/>
      <w:r>
        <w:t>Oblikovanje</w:t>
      </w:r>
      <w:r>
        <w:tab/>
      </w:r>
      <w:bookmarkEnd w:id="101"/>
    </w:p>
    <w:p w14:paraId="2421DB57" w14:textId="15F407E2" w:rsidR="0029643B" w:rsidRPr="000570F4" w:rsidRDefault="0029643B" w:rsidP="00037372">
      <w:pPr>
        <w:pStyle w:val="NoSpacing"/>
      </w:pPr>
      <w:r w:rsidRPr="000570F4">
        <w:t>V tej fazi bodo ponudniki med drugim nadzorovali naslednje naloge:</w:t>
      </w:r>
    </w:p>
    <w:p w14:paraId="41E84C9B" w14:textId="6BFA6A74" w:rsidR="0029643B" w:rsidRPr="000570F4" w:rsidRDefault="0029643B" w:rsidP="001B0D28">
      <w:pPr>
        <w:pStyle w:val="ListParagraph"/>
        <w:numPr>
          <w:ilvl w:val="0"/>
          <w:numId w:val="4"/>
        </w:numPr>
        <w:ind w:left="426" w:hanging="284"/>
        <w:jc w:val="both"/>
      </w:pPr>
      <w:r w:rsidRPr="000570F4">
        <w:t xml:space="preserve">zbiranje sistemskih zahtev </w:t>
      </w:r>
      <w:r w:rsidR="00A13DC3" w:rsidRPr="000570F4">
        <w:t>naročnika</w:t>
      </w:r>
      <w:r w:rsidRPr="000570F4">
        <w:t>, vključno z omrežno arhitekturo in komunikacijsko infrastrukturo. To morajo opraviti področni strokovnjaki, ki dobro poznajo stanje in zmogljivosti obstoječih sredstev ter možnosti za povezovanje in integracijo teh sredstev s predlaganim zaledjem.</w:t>
      </w:r>
    </w:p>
    <w:p w14:paraId="07CFB266" w14:textId="06380A55" w:rsidR="0029643B" w:rsidRPr="000570F4" w:rsidRDefault="0029643B" w:rsidP="001B0D28">
      <w:pPr>
        <w:pStyle w:val="ListParagraph"/>
        <w:numPr>
          <w:ilvl w:val="0"/>
          <w:numId w:val="4"/>
        </w:numPr>
        <w:ind w:left="426" w:hanging="284"/>
        <w:jc w:val="both"/>
      </w:pPr>
      <w:r w:rsidRPr="000570F4">
        <w:t>Opredelitev podrobnih načrtov: Ponudniki zagotovijo podrobne načrte predhodnega načrta.</w:t>
      </w:r>
    </w:p>
    <w:p w14:paraId="45FBAF99" w14:textId="3C4E76AA" w:rsidR="0029643B" w:rsidRPr="000570F4" w:rsidRDefault="0029643B" w:rsidP="001B0D28">
      <w:pPr>
        <w:pStyle w:val="ListParagraph"/>
        <w:numPr>
          <w:ilvl w:val="0"/>
          <w:numId w:val="4"/>
        </w:numPr>
        <w:ind w:left="426" w:hanging="284"/>
        <w:jc w:val="both"/>
      </w:pPr>
      <w:r w:rsidRPr="000570F4">
        <w:t>Časovni načrt: projektne naloge in mejniki, predpogoji, seznam rezultatov za vsako fazo.</w:t>
      </w:r>
    </w:p>
    <w:p w14:paraId="638C516E" w14:textId="78F80DCD" w:rsidR="0029643B" w:rsidRPr="000570F4" w:rsidRDefault="0029643B" w:rsidP="001B0D28">
      <w:pPr>
        <w:pStyle w:val="ListParagraph"/>
        <w:numPr>
          <w:ilvl w:val="0"/>
          <w:numId w:val="4"/>
        </w:numPr>
        <w:ind w:left="426" w:hanging="284"/>
        <w:jc w:val="both"/>
      </w:pPr>
      <w:r w:rsidRPr="000570F4">
        <w:t>Posodobitev matrike zahtev.</w:t>
      </w:r>
    </w:p>
    <w:p w14:paraId="191CC26E" w14:textId="4757456A" w:rsidR="0029643B" w:rsidRPr="000570F4" w:rsidRDefault="0029643B" w:rsidP="001B0D28">
      <w:pPr>
        <w:pStyle w:val="ListParagraph"/>
        <w:numPr>
          <w:ilvl w:val="0"/>
          <w:numId w:val="4"/>
        </w:numPr>
        <w:ind w:left="426" w:hanging="284"/>
        <w:jc w:val="both"/>
      </w:pPr>
      <w:r w:rsidRPr="000570F4">
        <w:t xml:space="preserve">Opredelitev funkcionalne in tehnične zasnove: </w:t>
      </w:r>
      <w:r w:rsidR="00B93DC5">
        <w:t>Ponudniki</w:t>
      </w:r>
      <w:r w:rsidRPr="000570F4">
        <w:t xml:space="preserve"> zagotovijo popolne specifikacije funkcionalne in tehnične zasnove rešitve (visoka in nizka raven). To med drugim vključuje načrtovanje za vsak sistem PTO in vmesni sistem.</w:t>
      </w:r>
    </w:p>
    <w:p w14:paraId="7F5BA4CA" w14:textId="38277E89" w:rsidR="0029643B" w:rsidRPr="000570F4" w:rsidRDefault="0029643B" w:rsidP="001B0D28">
      <w:pPr>
        <w:pStyle w:val="ListParagraph"/>
        <w:numPr>
          <w:ilvl w:val="0"/>
          <w:numId w:val="4"/>
        </w:numPr>
        <w:ind w:left="426" w:hanging="284"/>
        <w:jc w:val="both"/>
      </w:pPr>
      <w:r w:rsidRPr="000570F4">
        <w:t>Načrtovanje varnostnih funkcij in obvladovanje tveganja: Ta dokument mora vključevati zasnovo varnostnih funkcij in upravljanja tveganj.</w:t>
      </w:r>
    </w:p>
    <w:p w14:paraId="79CDC760" w14:textId="41A46F92" w:rsidR="0029643B" w:rsidRPr="000570F4" w:rsidRDefault="0029643B" w:rsidP="001B0D28">
      <w:pPr>
        <w:pStyle w:val="ListParagraph"/>
        <w:numPr>
          <w:ilvl w:val="0"/>
          <w:numId w:val="4"/>
        </w:numPr>
        <w:ind w:left="426" w:hanging="284"/>
        <w:jc w:val="both"/>
      </w:pPr>
      <w:r w:rsidRPr="000570F4">
        <w:t xml:space="preserve">Zagotavljanje podrobne analize učinkov na </w:t>
      </w:r>
      <w:r w:rsidR="005B123C">
        <w:t>trenutne PTA, IJPP</w:t>
      </w:r>
      <w:r w:rsidR="005B123C" w:rsidRPr="000570F4">
        <w:t xml:space="preserve"> </w:t>
      </w:r>
      <w:r w:rsidRPr="000570F4">
        <w:t>sistem</w:t>
      </w:r>
      <w:r w:rsidR="005B123C">
        <w:t>e ter</w:t>
      </w:r>
      <w:r w:rsidRPr="000570F4">
        <w:t xml:space="preserve"> predlagane spremembe: Ponudniki morajo zagotoviti </w:t>
      </w:r>
      <w:r w:rsidR="005B123C">
        <w:t>podroben</w:t>
      </w:r>
      <w:r w:rsidRPr="000570F4">
        <w:t xml:space="preserve"> seznam sprememb, ki so potrebne v sedanjem </w:t>
      </w:r>
      <w:r w:rsidR="005B123C">
        <w:t xml:space="preserve">IJPP </w:t>
      </w:r>
      <w:r w:rsidRPr="000570F4">
        <w:t xml:space="preserve">sistemu </w:t>
      </w:r>
      <w:r w:rsidR="005B123C">
        <w:t>(s katerim upravlja</w:t>
      </w:r>
      <w:r w:rsidRPr="000570F4">
        <w:t xml:space="preserve"> </w:t>
      </w:r>
      <w:r w:rsidR="00A13DC3" w:rsidRPr="000570F4">
        <w:t>PTA</w:t>
      </w:r>
      <w:r w:rsidR="005B123C">
        <w:t>),</w:t>
      </w:r>
      <w:r w:rsidR="00A13DC3" w:rsidRPr="000570F4">
        <w:t xml:space="preserve"> </w:t>
      </w:r>
      <w:r w:rsidRPr="000570F4">
        <w:t xml:space="preserve">za integracijo s predlagano rešitvijo. </w:t>
      </w:r>
      <w:r w:rsidR="00B93DC5">
        <w:t>Ponudniki</w:t>
      </w:r>
      <w:r w:rsidRPr="000570F4">
        <w:t xml:space="preserve"> so </w:t>
      </w:r>
      <w:r w:rsidR="001916C2">
        <w:t xml:space="preserve">prav tako </w:t>
      </w:r>
      <w:r w:rsidRPr="000570F4">
        <w:t xml:space="preserve">odgovorni za </w:t>
      </w:r>
      <w:r w:rsidR="005B123C">
        <w:t xml:space="preserve">sodelovanje z izvajalci javnih prevozov (PTO), </w:t>
      </w:r>
      <w:r w:rsidRPr="000570F4">
        <w:t>zagotavljanje</w:t>
      </w:r>
      <w:r w:rsidR="005B123C">
        <w:t>m ustrezne dokumentacije</w:t>
      </w:r>
      <w:r w:rsidRPr="000570F4">
        <w:t>,</w:t>
      </w:r>
      <w:r w:rsidR="005B123C">
        <w:t xml:space="preserve"> podrobnih specifikacij</w:t>
      </w:r>
      <w:r w:rsidR="001916C2">
        <w:t xml:space="preserve"> in priporočili/nasveti</w:t>
      </w:r>
      <w:r w:rsidRPr="000570F4">
        <w:t>, ki so potrebn</w:t>
      </w:r>
      <w:r w:rsidR="001916C2">
        <w:t>i</w:t>
      </w:r>
      <w:r w:rsidRPr="000570F4">
        <w:t xml:space="preserve"> za zagotovitev, da lahko novi </w:t>
      </w:r>
      <w:r w:rsidR="001916C2">
        <w:t xml:space="preserve">ABT </w:t>
      </w:r>
      <w:r w:rsidRPr="000570F4">
        <w:t xml:space="preserve">sistem in </w:t>
      </w:r>
      <w:r w:rsidR="001916C2">
        <w:t xml:space="preserve">TTM </w:t>
      </w:r>
      <w:r w:rsidRPr="000570F4">
        <w:t>sistem učinkovito delujeta s strojno in programsko opremo</w:t>
      </w:r>
      <w:r w:rsidR="001916C2">
        <w:t xml:space="preserve"> izvajalcev javnih prevozov (PTO)</w:t>
      </w:r>
      <w:r w:rsidRPr="000570F4">
        <w:t xml:space="preserve">, ki </w:t>
      </w:r>
      <w:r w:rsidR="001916C2">
        <w:t>uporabljajo lastne ali pa druge rešitve ABT</w:t>
      </w:r>
      <w:r w:rsidR="006A5C25">
        <w:t>/AFC</w:t>
      </w:r>
      <w:r w:rsidR="001916C2">
        <w:t xml:space="preserve"> in TTM</w:t>
      </w:r>
      <w:r w:rsidRPr="000570F4">
        <w:t xml:space="preserve"> sistemov </w:t>
      </w:r>
      <w:r w:rsidR="001916C2">
        <w:t>tretjih ponudnikov.</w:t>
      </w:r>
    </w:p>
    <w:p w14:paraId="6666A097" w14:textId="366C7384" w:rsidR="0029643B" w:rsidRPr="000570F4" w:rsidRDefault="0029643B" w:rsidP="001B0D28">
      <w:pPr>
        <w:pStyle w:val="ListParagraph"/>
        <w:numPr>
          <w:ilvl w:val="0"/>
          <w:numId w:val="4"/>
        </w:numPr>
        <w:ind w:left="426" w:hanging="284"/>
        <w:jc w:val="both"/>
      </w:pPr>
      <w:r w:rsidRPr="000570F4">
        <w:t xml:space="preserve">zagotavljanje načrtovanja in pristopa za prehod, migracijo in integracijo </w:t>
      </w:r>
      <w:r w:rsidR="000545B8">
        <w:t>produkcije</w:t>
      </w:r>
      <w:r w:rsidRPr="000570F4">
        <w:t>:</w:t>
      </w:r>
    </w:p>
    <w:p w14:paraId="0A2B9E4B" w14:textId="398A822C" w:rsidR="0029643B" w:rsidRPr="000570F4" w:rsidRDefault="0029643B" w:rsidP="001B0D28">
      <w:pPr>
        <w:pStyle w:val="ListParagraph"/>
        <w:numPr>
          <w:ilvl w:val="0"/>
          <w:numId w:val="5"/>
        </w:numPr>
        <w:ind w:hanging="294"/>
        <w:jc w:val="both"/>
      </w:pPr>
      <w:r w:rsidRPr="000570F4">
        <w:t xml:space="preserve">Ta dokument mora vključevati informacije za dokazovanje izvedljivosti in razširljivosti predlagane rešitve za uvajanje v </w:t>
      </w:r>
      <w:r w:rsidR="000545B8">
        <w:t>produkcijo</w:t>
      </w:r>
      <w:r w:rsidRPr="000570F4">
        <w:t>. Vsebovati mora tudi pristope, načrtovanje, predpogoje in pogoje za produkcijski referenčni prehod, migracijo in integracijo z drugimi komponentami sistema.</w:t>
      </w:r>
    </w:p>
    <w:p w14:paraId="46646A21" w14:textId="3F2F2DF5" w:rsidR="0029643B" w:rsidRPr="000570F4" w:rsidRDefault="0029643B" w:rsidP="001B0D28">
      <w:pPr>
        <w:pStyle w:val="ListParagraph"/>
        <w:numPr>
          <w:ilvl w:val="0"/>
          <w:numId w:val="4"/>
        </w:numPr>
        <w:ind w:left="426" w:hanging="284"/>
        <w:jc w:val="both"/>
      </w:pPr>
      <w:r w:rsidRPr="000570F4">
        <w:t xml:space="preserve">Ponudniki v odgovoru na povpraševanje </w:t>
      </w:r>
      <w:r w:rsidR="00FB5364">
        <w:rPr>
          <w:rFonts w:ascii="Calibri" w:eastAsia="Calibri" w:hAnsi="Calibri" w:cs="Calibri"/>
        </w:rPr>
        <w:t>tem dokumentu</w:t>
      </w:r>
      <w:r w:rsidR="00FB5364" w:rsidRPr="000570F4">
        <w:t xml:space="preserve"> </w:t>
      </w:r>
      <w:r w:rsidRPr="000570F4">
        <w:t>predlagajo podroben načrt migracije. Načrt migracije mora med drugim vključevati,</w:t>
      </w:r>
    </w:p>
    <w:p w14:paraId="15484763" w14:textId="77777777" w:rsidR="0029643B" w:rsidRPr="000570F4" w:rsidRDefault="0029643B" w:rsidP="001B0D28">
      <w:pPr>
        <w:pStyle w:val="ListParagraph"/>
        <w:numPr>
          <w:ilvl w:val="0"/>
          <w:numId w:val="5"/>
        </w:numPr>
        <w:ind w:hanging="294"/>
        <w:jc w:val="both"/>
      </w:pPr>
      <w:r w:rsidRPr="000570F4">
        <w:t>kontrolni seznam za migracijo podatkov</w:t>
      </w:r>
    </w:p>
    <w:p w14:paraId="10E75AD0" w14:textId="77777777" w:rsidR="0029643B" w:rsidRPr="000570F4" w:rsidRDefault="0029643B" w:rsidP="001B0D28">
      <w:pPr>
        <w:pStyle w:val="ListParagraph"/>
        <w:numPr>
          <w:ilvl w:val="0"/>
          <w:numId w:val="5"/>
        </w:numPr>
        <w:ind w:hanging="294"/>
        <w:jc w:val="both"/>
      </w:pPr>
      <w:r w:rsidRPr="000570F4">
        <w:t>strategijo migracije podatkov</w:t>
      </w:r>
    </w:p>
    <w:p w14:paraId="18C41C43" w14:textId="77777777" w:rsidR="004566F2" w:rsidRPr="000570F4" w:rsidRDefault="0029643B" w:rsidP="001B0D28">
      <w:pPr>
        <w:pStyle w:val="ListParagraph"/>
        <w:numPr>
          <w:ilvl w:val="0"/>
          <w:numId w:val="5"/>
        </w:numPr>
        <w:ind w:hanging="294"/>
        <w:jc w:val="both"/>
      </w:pPr>
      <w:r w:rsidRPr="000570F4">
        <w:t>strategijo funkcionalnega in nefunkcionalnega testiranja migracije podatkov</w:t>
      </w:r>
    </w:p>
    <w:p w14:paraId="377D6F4E" w14:textId="6A1A949C" w:rsidR="0029643B" w:rsidRPr="000570F4" w:rsidRDefault="0029643B" w:rsidP="001B0D28">
      <w:pPr>
        <w:pStyle w:val="ListParagraph"/>
        <w:numPr>
          <w:ilvl w:val="0"/>
          <w:numId w:val="5"/>
        </w:numPr>
        <w:ind w:hanging="294"/>
        <w:jc w:val="both"/>
      </w:pPr>
      <w:r w:rsidRPr="000570F4">
        <w:t>poročilo o funkcionalnem in nefunkcionalnem testiranju migracije podatkov</w:t>
      </w:r>
    </w:p>
    <w:p w14:paraId="6223CB0A" w14:textId="01D46704" w:rsidR="0029643B" w:rsidRPr="000570F4" w:rsidRDefault="00B93DC5" w:rsidP="001B0D28">
      <w:pPr>
        <w:pStyle w:val="ListParagraph"/>
        <w:numPr>
          <w:ilvl w:val="0"/>
          <w:numId w:val="4"/>
        </w:numPr>
        <w:ind w:left="426" w:hanging="284"/>
        <w:jc w:val="both"/>
      </w:pPr>
      <w:r>
        <w:t>Ponudniki</w:t>
      </w:r>
      <w:r w:rsidR="0029643B" w:rsidRPr="000570F4">
        <w:t xml:space="preserve"> morajo upoštevati vse deležnike </w:t>
      </w:r>
      <w:r w:rsidR="00A13DC3" w:rsidRPr="000570F4">
        <w:t>naročnika</w:t>
      </w:r>
      <w:r w:rsidR="0029643B" w:rsidRPr="000570F4">
        <w:t>, ki sodelujejo pri prehodu in migraciji, med drugim tudi:</w:t>
      </w:r>
    </w:p>
    <w:p w14:paraId="12313852" w14:textId="5C590017" w:rsidR="0029643B" w:rsidRPr="000570F4" w:rsidRDefault="0029643B" w:rsidP="001B0D28">
      <w:pPr>
        <w:pStyle w:val="ListParagraph"/>
        <w:numPr>
          <w:ilvl w:val="0"/>
          <w:numId w:val="5"/>
        </w:numPr>
        <w:ind w:hanging="294"/>
        <w:jc w:val="both"/>
      </w:pPr>
      <w:r w:rsidRPr="000570F4">
        <w:t xml:space="preserve">trenutne podatke o </w:t>
      </w:r>
      <w:r w:rsidR="001916C2">
        <w:t xml:space="preserve">IJPP </w:t>
      </w:r>
      <w:r w:rsidRPr="000570F4">
        <w:t>uporabnikih CBT (demografski podatki, izdelki,)</w:t>
      </w:r>
    </w:p>
    <w:p w14:paraId="0F9EE46A" w14:textId="35362C21" w:rsidR="0029643B" w:rsidRPr="000570F4" w:rsidRDefault="00DF2B00" w:rsidP="001B0D28">
      <w:pPr>
        <w:pStyle w:val="ListParagraph"/>
        <w:numPr>
          <w:ilvl w:val="0"/>
          <w:numId w:val="5"/>
        </w:numPr>
        <w:ind w:hanging="294"/>
        <w:jc w:val="both"/>
      </w:pPr>
      <w:r>
        <w:t xml:space="preserve">oddelek </w:t>
      </w:r>
      <w:r w:rsidR="0029643B" w:rsidRPr="000570F4">
        <w:t>finan</w:t>
      </w:r>
      <w:r>
        <w:t>c naročnika</w:t>
      </w:r>
    </w:p>
    <w:p w14:paraId="5DAD6423" w14:textId="16AB9035" w:rsidR="0029643B" w:rsidRPr="000570F4" w:rsidRDefault="0029643B" w:rsidP="001B0D28">
      <w:pPr>
        <w:pStyle w:val="ListParagraph"/>
        <w:numPr>
          <w:ilvl w:val="0"/>
          <w:numId w:val="5"/>
        </w:numPr>
        <w:ind w:hanging="294"/>
        <w:jc w:val="both"/>
      </w:pPr>
      <w:r w:rsidRPr="000570F4">
        <w:t xml:space="preserve">oddelek </w:t>
      </w:r>
      <w:r w:rsidR="00DF2B00">
        <w:t xml:space="preserve">DUJPP </w:t>
      </w:r>
      <w:r w:rsidRPr="000570F4">
        <w:t>za informacijsko tehnologijo</w:t>
      </w:r>
    </w:p>
    <w:p w14:paraId="10D4A0FC" w14:textId="7A47BC23" w:rsidR="00DF2B00" w:rsidRPr="000570F4" w:rsidRDefault="00DF2B00" w:rsidP="00DF2B00">
      <w:pPr>
        <w:pStyle w:val="ListParagraph"/>
        <w:numPr>
          <w:ilvl w:val="0"/>
          <w:numId w:val="5"/>
        </w:numPr>
        <w:ind w:hanging="294"/>
        <w:jc w:val="both"/>
      </w:pPr>
      <w:r>
        <w:t xml:space="preserve">oddelek DUJPP </w:t>
      </w:r>
      <w:r w:rsidRPr="000570F4">
        <w:t>za javna naročila in njihove poslovne partnerje</w:t>
      </w:r>
      <w:r>
        <w:t xml:space="preserve"> ter</w:t>
      </w:r>
    </w:p>
    <w:p w14:paraId="5FE7844E" w14:textId="5764A249" w:rsidR="0029643B" w:rsidRPr="000570F4" w:rsidRDefault="00DF2B00" w:rsidP="001B0D28">
      <w:pPr>
        <w:pStyle w:val="ListParagraph"/>
        <w:numPr>
          <w:ilvl w:val="0"/>
          <w:numId w:val="5"/>
        </w:numPr>
        <w:ind w:hanging="294"/>
        <w:jc w:val="both"/>
      </w:pPr>
      <w:r w:rsidRPr="000570F4">
        <w:t>poslovne lastnike vseh integriranih sistemov</w:t>
      </w:r>
    </w:p>
    <w:p w14:paraId="1DEFECBC" w14:textId="65E9BBE7" w:rsidR="00A93AA6" w:rsidRPr="000570F4" w:rsidRDefault="0029643B" w:rsidP="0029643B">
      <w:pPr>
        <w:pStyle w:val="ListParagraph"/>
        <w:numPr>
          <w:ilvl w:val="0"/>
          <w:numId w:val="4"/>
        </w:numPr>
        <w:ind w:left="426" w:hanging="284"/>
        <w:jc w:val="both"/>
      </w:pPr>
      <w:r w:rsidRPr="000570F4">
        <w:t xml:space="preserve">Opredelitev operativne in vzdrževalne podpore: Ta dokument mora vključevati operativno podporo, ki jo bo </w:t>
      </w:r>
      <w:r w:rsidR="004D7A19">
        <w:t>ponudnik</w:t>
      </w:r>
      <w:r w:rsidRPr="000570F4">
        <w:t xml:space="preserve"> zagotovil po produkcijski uvedbi, vključno z vzdrževanjem in operativno podporo, operativnimi smernicami, gradivom za usposabljanje ter pogoji in smernicami za podporo.</w:t>
      </w:r>
    </w:p>
    <w:p w14:paraId="4351CEBA" w14:textId="002B094D" w:rsidR="00A93AA6" w:rsidRPr="000570F4" w:rsidRDefault="00A93AA6" w:rsidP="0029643B">
      <w:pPr>
        <w:pStyle w:val="ListParagraph"/>
        <w:numPr>
          <w:ilvl w:val="0"/>
          <w:numId w:val="4"/>
        </w:numPr>
        <w:ind w:left="426" w:hanging="284"/>
        <w:jc w:val="both"/>
      </w:pPr>
      <w:r w:rsidRPr="000570F4">
        <w:t xml:space="preserve">Organizacija delavnic za načrtovanje: V fazi načrtovanja morajo </w:t>
      </w:r>
      <w:r w:rsidR="00B93DC5">
        <w:t>Ponudniki</w:t>
      </w:r>
      <w:r w:rsidRPr="000570F4">
        <w:t xml:space="preserve"> organizirati delavnice z naročnikom in njegovimi </w:t>
      </w:r>
      <w:r w:rsidR="00B93DC5">
        <w:t>Ponudniki</w:t>
      </w:r>
      <w:r w:rsidRPr="000570F4">
        <w:t xml:space="preserve"> in/ali v njih sodelovati.</w:t>
      </w:r>
    </w:p>
    <w:p w14:paraId="0817F314" w14:textId="34749614" w:rsidR="0029643B" w:rsidRPr="000570F4" w:rsidRDefault="0029643B" w:rsidP="00A93AA6">
      <w:pPr>
        <w:jc w:val="both"/>
      </w:pPr>
      <w:r w:rsidRPr="000570F4">
        <w:t xml:space="preserve">Vsi rezultati bodo predmet ocene in odobritve </w:t>
      </w:r>
      <w:r w:rsidR="00A13DC3" w:rsidRPr="000570F4">
        <w:t>naročnika</w:t>
      </w:r>
      <w:r w:rsidRPr="000570F4">
        <w:t>.</w:t>
      </w:r>
    </w:p>
    <w:p w14:paraId="19D507AE" w14:textId="77777777" w:rsidR="0029643B" w:rsidRPr="000570F4" w:rsidRDefault="0029643B" w:rsidP="0029643B">
      <w:pPr>
        <w:jc w:val="both"/>
      </w:pPr>
    </w:p>
    <w:p w14:paraId="1C9467A5" w14:textId="6AB62601" w:rsidR="0029643B" w:rsidRPr="000570F4" w:rsidRDefault="572B2A07" w:rsidP="00037372">
      <w:pPr>
        <w:pStyle w:val="Heading3"/>
      </w:pPr>
      <w:bookmarkStart w:id="102" w:name="_Toc887585280"/>
      <w:r>
        <w:t>Razvoj</w:t>
      </w:r>
      <w:r w:rsidR="00732AFF">
        <w:t xml:space="preserve"> (prilagoditve in integracija)</w:t>
      </w:r>
      <w:bookmarkEnd w:id="102"/>
    </w:p>
    <w:p w14:paraId="0458D8B9" w14:textId="32F8881E" w:rsidR="0029643B" w:rsidRPr="000570F4" w:rsidRDefault="00D3056E" w:rsidP="0029643B">
      <w:pPr>
        <w:jc w:val="both"/>
      </w:pPr>
      <w:r w:rsidRPr="000570F4">
        <w:t xml:space="preserve">V tej fazi </w:t>
      </w:r>
      <w:r w:rsidR="00732AFF">
        <w:t>p</w:t>
      </w:r>
      <w:r w:rsidR="00B93DC5">
        <w:t>onudniki</w:t>
      </w:r>
      <w:r w:rsidRPr="000570F4">
        <w:t xml:space="preserve"> </w:t>
      </w:r>
      <w:r w:rsidR="00732AFF">
        <w:t>prilagodijo</w:t>
      </w:r>
      <w:r w:rsidRPr="000570F4">
        <w:t xml:space="preserve"> module rešitve, ki so v njihovem obsegu, v skladu z dogovorjenimi zahtevami v fazi načrtovanja. V tej fazi mora </w:t>
      </w:r>
      <w:r w:rsidR="004D7A19">
        <w:t>ponudnik</w:t>
      </w:r>
      <w:r w:rsidRPr="000570F4">
        <w:t xml:space="preserve"> naročniku redno poročati o naslednjem</w:t>
      </w:r>
      <w:r w:rsidR="0029643B" w:rsidRPr="000570F4">
        <w:t>:</w:t>
      </w:r>
    </w:p>
    <w:p w14:paraId="100DB408" w14:textId="7D66314E" w:rsidR="00523B83" w:rsidRPr="000570F4" w:rsidRDefault="00523B83" w:rsidP="00523B83">
      <w:pPr>
        <w:pStyle w:val="ListParagraph"/>
        <w:numPr>
          <w:ilvl w:val="0"/>
          <w:numId w:val="4"/>
        </w:numPr>
        <w:ind w:left="426" w:hanging="284"/>
        <w:jc w:val="both"/>
      </w:pPr>
      <w:r w:rsidRPr="000570F4">
        <w:t xml:space="preserve">napredku </w:t>
      </w:r>
      <w:r w:rsidR="00732AFF">
        <w:t>prilagoditev</w:t>
      </w:r>
      <w:r w:rsidRPr="000570F4">
        <w:t xml:space="preserve"> in integraciji rešitve</w:t>
      </w:r>
      <w:r w:rsidR="006F6BE5">
        <w:t>,</w:t>
      </w:r>
    </w:p>
    <w:p w14:paraId="78C05BFD" w14:textId="6D5E54FE" w:rsidR="00523B83" w:rsidRPr="000570F4" w:rsidRDefault="00523B83" w:rsidP="00523B83">
      <w:pPr>
        <w:pStyle w:val="ListParagraph"/>
        <w:numPr>
          <w:ilvl w:val="0"/>
          <w:numId w:val="4"/>
        </w:numPr>
        <w:ind w:left="426" w:hanging="284"/>
        <w:jc w:val="both"/>
      </w:pPr>
      <w:r w:rsidRPr="000570F4">
        <w:t>vseh drugih dobavah, potrebnih za izvajanje in dokončanje predlagane rešitve, vključno s simulatorji in zagotavljanjem nabora podatkov tretjim osebam za namene testiranja</w:t>
      </w:r>
      <w:r w:rsidR="006F6BE5">
        <w:t>,</w:t>
      </w:r>
    </w:p>
    <w:p w14:paraId="0695E4E3" w14:textId="3CF5428A" w:rsidR="00523B83" w:rsidRPr="000570F4" w:rsidRDefault="006F6BE5" w:rsidP="00523B83">
      <w:pPr>
        <w:pStyle w:val="ListParagraph"/>
        <w:numPr>
          <w:ilvl w:val="0"/>
          <w:numId w:val="4"/>
        </w:numPr>
        <w:ind w:left="426" w:hanging="284"/>
        <w:jc w:val="both"/>
      </w:pPr>
      <w:r w:rsidRPr="000570F4">
        <w:t>posodabljanj</w:t>
      </w:r>
      <w:r>
        <w:t>u</w:t>
      </w:r>
      <w:r w:rsidRPr="000570F4">
        <w:t xml:space="preserve"> </w:t>
      </w:r>
      <w:r w:rsidR="00523B83" w:rsidRPr="000570F4">
        <w:t>matrike zahtev</w:t>
      </w:r>
      <w:r>
        <w:t>,</w:t>
      </w:r>
    </w:p>
    <w:p w14:paraId="3F7A8233" w14:textId="7D3C2532" w:rsidR="00523B83" w:rsidRPr="000570F4" w:rsidRDefault="006F6BE5" w:rsidP="00523B83">
      <w:pPr>
        <w:pStyle w:val="ListParagraph"/>
        <w:numPr>
          <w:ilvl w:val="0"/>
          <w:numId w:val="4"/>
        </w:numPr>
        <w:ind w:left="426" w:hanging="284"/>
        <w:jc w:val="both"/>
      </w:pPr>
      <w:r>
        <w:t>v</w:t>
      </w:r>
      <w:r w:rsidR="00523B83" w:rsidRPr="000570F4">
        <w:t>s</w:t>
      </w:r>
      <w:r>
        <w:t>eh</w:t>
      </w:r>
      <w:r w:rsidR="00523B83" w:rsidRPr="000570F4">
        <w:t xml:space="preserve"> drug</w:t>
      </w:r>
      <w:r>
        <w:t>ih</w:t>
      </w:r>
      <w:r w:rsidR="00523B83" w:rsidRPr="000570F4">
        <w:t xml:space="preserve"> rezultat</w:t>
      </w:r>
      <w:r>
        <w:t>ih</w:t>
      </w:r>
      <w:r w:rsidR="00523B83" w:rsidRPr="000570F4">
        <w:t>, potrebn</w:t>
      </w:r>
      <w:r>
        <w:t>ih</w:t>
      </w:r>
      <w:r w:rsidR="00523B83" w:rsidRPr="000570F4">
        <w:t xml:space="preserve"> za izvajanje in dokončanje predlagane rešitve</w:t>
      </w:r>
      <w:r>
        <w:t>,</w:t>
      </w:r>
    </w:p>
    <w:p w14:paraId="07DDEFB1" w14:textId="4C7FE731" w:rsidR="0029643B" w:rsidRPr="000570F4" w:rsidRDefault="006F6BE5" w:rsidP="00523B83">
      <w:pPr>
        <w:pStyle w:val="ListParagraph"/>
        <w:numPr>
          <w:ilvl w:val="0"/>
          <w:numId w:val="4"/>
        </w:numPr>
        <w:ind w:left="426" w:hanging="284"/>
        <w:jc w:val="both"/>
      </w:pPr>
      <w:r>
        <w:t>v</w:t>
      </w:r>
      <w:r w:rsidR="00523B83" w:rsidRPr="000570F4">
        <w:t>prašanj</w:t>
      </w:r>
      <w:r>
        <w:t>ih</w:t>
      </w:r>
      <w:r w:rsidR="00523B83" w:rsidRPr="000570F4">
        <w:t xml:space="preserve">, </w:t>
      </w:r>
      <w:r w:rsidR="0018146C" w:rsidRPr="000570F4">
        <w:t>tveganj</w:t>
      </w:r>
      <w:r w:rsidR="0018146C">
        <w:t>ih</w:t>
      </w:r>
      <w:r w:rsidR="0018146C" w:rsidRPr="000570F4">
        <w:t xml:space="preserve"> </w:t>
      </w:r>
      <w:r w:rsidR="00523B83" w:rsidRPr="000570F4">
        <w:t>in načrti</w:t>
      </w:r>
      <w:r w:rsidR="0018146C">
        <w:t>h</w:t>
      </w:r>
      <w:r w:rsidR="00523B83" w:rsidRPr="000570F4">
        <w:t xml:space="preserve"> za nepredvidljive razmere.</w:t>
      </w:r>
    </w:p>
    <w:p w14:paraId="68411B4F" w14:textId="77777777" w:rsidR="0029643B" w:rsidRPr="000570F4" w:rsidRDefault="0029643B" w:rsidP="0029643B">
      <w:pPr>
        <w:jc w:val="both"/>
      </w:pPr>
    </w:p>
    <w:p w14:paraId="24C1A6E1" w14:textId="08BD5DE6" w:rsidR="0029643B" w:rsidRPr="000570F4" w:rsidRDefault="572B2A07" w:rsidP="00E20FDA">
      <w:pPr>
        <w:pStyle w:val="Heading3"/>
      </w:pPr>
      <w:bookmarkStart w:id="103" w:name="_Toc1601486188"/>
      <w:r>
        <w:t>Tovarniško prevzemno testiranje (FAT)</w:t>
      </w:r>
      <w:r>
        <w:tab/>
      </w:r>
      <w:bookmarkEnd w:id="103"/>
    </w:p>
    <w:p w14:paraId="3BBD7AF6" w14:textId="72918D2F" w:rsidR="00A866B7" w:rsidRPr="000570F4" w:rsidRDefault="00A866B7" w:rsidP="00A866B7">
      <w:pPr>
        <w:jc w:val="both"/>
      </w:pPr>
      <w:r w:rsidRPr="000570F4">
        <w:t xml:space="preserve">V tej fazi </w:t>
      </w:r>
      <w:r w:rsidR="00B93DC5">
        <w:t>Ponudniki</w:t>
      </w:r>
      <w:r w:rsidRPr="000570F4">
        <w:t xml:space="preserve"> opravijo testiranje FAT, preden se oprema in programska oprema pošljeta na DUJPP za namestitev. V tej fazi mora </w:t>
      </w:r>
      <w:r w:rsidR="004D7A19">
        <w:t>ponudnik</w:t>
      </w:r>
      <w:r w:rsidRPr="000570F4">
        <w:t>:</w:t>
      </w:r>
    </w:p>
    <w:p w14:paraId="6F22F8F2" w14:textId="0FD4142F" w:rsidR="00A866B7" w:rsidRPr="000570F4" w:rsidRDefault="0018146C" w:rsidP="00A866B7">
      <w:pPr>
        <w:pStyle w:val="ListParagraph"/>
        <w:numPr>
          <w:ilvl w:val="0"/>
          <w:numId w:val="4"/>
        </w:numPr>
        <w:ind w:left="426" w:hanging="284"/>
        <w:jc w:val="both"/>
      </w:pPr>
      <w:r>
        <w:t>P</w:t>
      </w:r>
      <w:r w:rsidR="00A866B7" w:rsidRPr="000570F4">
        <w:t>red začetkom testiranja predloži dokument o postopkih prevzemnega testiranja (ATP) v odobritev naročniku.</w:t>
      </w:r>
    </w:p>
    <w:p w14:paraId="2BB543FE" w14:textId="61D516CB" w:rsidR="00A866B7" w:rsidRPr="000570F4" w:rsidRDefault="00A866B7" w:rsidP="00A866B7">
      <w:pPr>
        <w:pStyle w:val="ListParagraph"/>
        <w:numPr>
          <w:ilvl w:val="0"/>
          <w:numId w:val="4"/>
        </w:numPr>
        <w:ind w:left="426" w:hanging="284"/>
        <w:jc w:val="both"/>
      </w:pPr>
      <w:r w:rsidRPr="000570F4">
        <w:t>Posodobit</w:t>
      </w:r>
      <w:r w:rsidR="0018146C">
        <w:t>i</w:t>
      </w:r>
      <w:r w:rsidRPr="000570F4">
        <w:t xml:space="preserve"> matrike zahtev.</w:t>
      </w:r>
    </w:p>
    <w:p w14:paraId="63FE2649" w14:textId="3E433C14" w:rsidR="00A866B7" w:rsidRPr="000570F4" w:rsidRDefault="00A866B7" w:rsidP="00A866B7">
      <w:pPr>
        <w:pStyle w:val="ListParagraph"/>
        <w:numPr>
          <w:ilvl w:val="0"/>
          <w:numId w:val="4"/>
        </w:numPr>
        <w:ind w:left="426" w:hanging="284"/>
        <w:jc w:val="both"/>
      </w:pPr>
      <w:r w:rsidRPr="000570F4">
        <w:t>Prikazati, kako se bo testirala vsaka zahteva specifikacije.</w:t>
      </w:r>
    </w:p>
    <w:p w14:paraId="280FB582" w14:textId="12C2FE22" w:rsidR="00A866B7" w:rsidRPr="000570F4" w:rsidRDefault="00A866B7" w:rsidP="00A866B7">
      <w:pPr>
        <w:pStyle w:val="ListParagraph"/>
        <w:numPr>
          <w:ilvl w:val="0"/>
          <w:numId w:val="4"/>
        </w:numPr>
        <w:ind w:left="426" w:hanging="284"/>
        <w:jc w:val="both"/>
      </w:pPr>
      <w:r w:rsidRPr="000570F4">
        <w:t>Izvede testiranje pred pričami, ki jih določi naročnik, in pripravi ustrezno poročilo o testiranju.</w:t>
      </w:r>
    </w:p>
    <w:p w14:paraId="7DB300C8" w14:textId="46D85B56" w:rsidR="00A866B7" w:rsidRPr="000570F4" w:rsidRDefault="00A866B7" w:rsidP="00A866B7">
      <w:pPr>
        <w:pStyle w:val="ListParagraph"/>
        <w:numPr>
          <w:ilvl w:val="0"/>
          <w:numId w:val="4"/>
        </w:numPr>
        <w:ind w:left="426" w:hanging="284"/>
        <w:jc w:val="both"/>
      </w:pPr>
      <w:r w:rsidRPr="000570F4">
        <w:t>Zagotovit</w:t>
      </w:r>
      <w:r w:rsidR="0018146C">
        <w:t>i</w:t>
      </w:r>
      <w:r w:rsidRPr="000570F4">
        <w:t>, da so pomanjkljivosti odpravljene, preden se pošljejo naročniku za vgradnjo.</w:t>
      </w:r>
    </w:p>
    <w:p w14:paraId="11FD52A3" w14:textId="7BC72B17" w:rsidR="00A866B7" w:rsidRPr="000570F4" w:rsidRDefault="00A866B7" w:rsidP="00A866B7">
      <w:pPr>
        <w:pStyle w:val="ListParagraph"/>
        <w:numPr>
          <w:ilvl w:val="0"/>
          <w:numId w:val="4"/>
        </w:numPr>
        <w:ind w:left="426" w:hanging="284"/>
        <w:jc w:val="both"/>
      </w:pPr>
      <w:r w:rsidRPr="000570F4">
        <w:t>Zagotoviti popolno certificiranje brez blokad pred odobritvijo vgradnje.</w:t>
      </w:r>
    </w:p>
    <w:p w14:paraId="15C81078" w14:textId="77777777" w:rsidR="00A866B7" w:rsidRPr="000570F4" w:rsidRDefault="00A866B7" w:rsidP="00A866B7">
      <w:pPr>
        <w:jc w:val="both"/>
      </w:pPr>
    </w:p>
    <w:p w14:paraId="04EA7320" w14:textId="4758DB9F" w:rsidR="00B058B9" w:rsidRPr="000570F4" w:rsidRDefault="42A78245" w:rsidP="00B058B9">
      <w:pPr>
        <w:pStyle w:val="Heading3"/>
      </w:pPr>
      <w:r>
        <w:t xml:space="preserve"> </w:t>
      </w:r>
      <w:bookmarkStart w:id="104" w:name="_Toc1975796626"/>
      <w:r>
        <w:t xml:space="preserve">Uvedba v </w:t>
      </w:r>
      <w:r w:rsidR="72E9AFB4">
        <w:t>produkcijo</w:t>
      </w:r>
      <w:r>
        <w:tab/>
      </w:r>
      <w:bookmarkEnd w:id="104"/>
    </w:p>
    <w:p w14:paraId="0DAB7397" w14:textId="668334EB" w:rsidR="00A9451D" w:rsidRPr="000570F4" w:rsidRDefault="00A9451D" w:rsidP="00A9451D">
      <w:pPr>
        <w:jc w:val="both"/>
      </w:pPr>
      <w:r w:rsidRPr="000570F4">
        <w:t xml:space="preserve">V tej fazi </w:t>
      </w:r>
      <w:r w:rsidR="004D7A19">
        <w:t>ponudnik</w:t>
      </w:r>
      <w:r w:rsidRPr="000570F4">
        <w:t xml:space="preserve"> skrbno načrtovano namesti in konfigurira vse komponente programske in strojne opreme v okviru svojega področja uporabe v produkcijskem okolju. </w:t>
      </w:r>
      <w:r w:rsidR="007B0CCD">
        <w:t>Ponudnik</w:t>
      </w:r>
      <w:r w:rsidRPr="000570F4">
        <w:t xml:space="preserve"> zagotovi podroben načrt uvajanja kot del rezultatov faze načrtovanja, ki ga mora pregledati in odobriti naročnik. Načrt uvajanja mora vključevati načrte ukrepov ob nepredvidljivih dogodkih za vsa znana tveganja pri uvajanju in načrt povratnih ukrepov.</w:t>
      </w:r>
    </w:p>
    <w:p w14:paraId="057E1E55" w14:textId="07A27AFE" w:rsidR="00A9451D" w:rsidRPr="000570F4" w:rsidRDefault="00A9451D" w:rsidP="00A9451D">
      <w:pPr>
        <w:jc w:val="both"/>
      </w:pPr>
      <w:r w:rsidRPr="000570F4">
        <w:t xml:space="preserve">Načrt uvajanja je treba uskladiti z vsemi vključenimi PTO in njihovimi </w:t>
      </w:r>
      <w:r w:rsidR="008E2B54">
        <w:t>ponudniki</w:t>
      </w:r>
      <w:r w:rsidR="008E2B54" w:rsidRPr="000570F4">
        <w:t xml:space="preserve"> </w:t>
      </w:r>
      <w:r w:rsidRPr="000570F4">
        <w:t xml:space="preserve">sistemov </w:t>
      </w:r>
      <w:r w:rsidR="006A5C25">
        <w:t>ABT/</w:t>
      </w:r>
      <w:r w:rsidRPr="000570F4">
        <w:t>AFC in TTM. Vse zahtevane komponente aplikacije morajo biti vzpostavljene in delovati, preden se rešitev predstavi javnosti.</w:t>
      </w:r>
    </w:p>
    <w:p w14:paraId="0AB8F7DA" w14:textId="4727EB61" w:rsidR="00B058B9" w:rsidRPr="000570F4" w:rsidRDefault="007B0CCD" w:rsidP="00B058B9">
      <w:pPr>
        <w:jc w:val="both"/>
      </w:pPr>
      <w:r>
        <w:t>Ponudnik</w:t>
      </w:r>
      <w:r w:rsidR="00A9451D" w:rsidRPr="000570F4">
        <w:t xml:space="preserve"> je odgovoren tudi za pridobitev vseh potrebnih akreditacij in dovoljenj za dostop do vseh lokacij in krajev PTO, med drugim do postaj, skladišč itd.</w:t>
      </w:r>
    </w:p>
    <w:p w14:paraId="52D5AE13" w14:textId="75091DF0" w:rsidR="0029643B" w:rsidRPr="000570F4" w:rsidRDefault="0029643B" w:rsidP="0029643B">
      <w:pPr>
        <w:jc w:val="both"/>
      </w:pPr>
    </w:p>
    <w:p w14:paraId="6A83E0A6" w14:textId="50AF31CC" w:rsidR="0029643B" w:rsidRPr="000570F4" w:rsidRDefault="572B2A07" w:rsidP="00CE58DC">
      <w:pPr>
        <w:pStyle w:val="Heading3"/>
      </w:pPr>
      <w:bookmarkStart w:id="105" w:name="_Toc2067107660"/>
      <w:r>
        <w:t xml:space="preserve">Preizkušanje </w:t>
      </w:r>
      <w:r w:rsidR="6EEB7812">
        <w:t>sprejemljivosti za uporabnike</w:t>
      </w:r>
      <w:r w:rsidR="00BD66FA">
        <w:t xml:space="preserve"> (UAT)</w:t>
      </w:r>
      <w:bookmarkEnd w:id="105"/>
    </w:p>
    <w:p w14:paraId="604E20A9" w14:textId="61662637" w:rsidR="0029643B" w:rsidRPr="000570F4" w:rsidRDefault="0029643B" w:rsidP="0029643B">
      <w:pPr>
        <w:jc w:val="both"/>
      </w:pPr>
      <w:r w:rsidRPr="000570F4">
        <w:t xml:space="preserve">To testiranje se izvede po tovarniškem prevzemnem testiranju in se lahko začne takoj, ko sta dobavljena celoten centralni sistem in prvi sistem terenskih naprav. Pričakovani rezultati </w:t>
      </w:r>
      <w:r w:rsidR="00E22B02">
        <w:t>ponudnika</w:t>
      </w:r>
      <w:r w:rsidRPr="000570F4">
        <w:t xml:space="preserve"> so med drugim naslednji:</w:t>
      </w:r>
    </w:p>
    <w:p w14:paraId="3047E3DD" w14:textId="1D5C31FD" w:rsidR="0029643B" w:rsidRPr="000570F4" w:rsidRDefault="0029643B" w:rsidP="001B0D28">
      <w:pPr>
        <w:pStyle w:val="ListParagraph"/>
        <w:numPr>
          <w:ilvl w:val="0"/>
          <w:numId w:val="4"/>
        </w:numPr>
        <w:ind w:left="426" w:hanging="284"/>
        <w:jc w:val="both"/>
      </w:pPr>
      <w:r w:rsidRPr="000570F4">
        <w:t xml:space="preserve">strojna in programska oprema, ki je reprezentativna za </w:t>
      </w:r>
      <w:r w:rsidR="004612E9">
        <w:t>produkcijo</w:t>
      </w:r>
      <w:r w:rsidRPr="000570F4">
        <w:t>.</w:t>
      </w:r>
    </w:p>
    <w:p w14:paraId="50FD6169" w14:textId="7D0545DE" w:rsidR="0029643B" w:rsidRPr="000570F4" w:rsidRDefault="0029643B" w:rsidP="001B0D28">
      <w:pPr>
        <w:pStyle w:val="ListParagraph"/>
        <w:numPr>
          <w:ilvl w:val="0"/>
          <w:numId w:val="4"/>
        </w:numPr>
        <w:ind w:left="426" w:hanging="284"/>
        <w:jc w:val="both"/>
      </w:pPr>
      <w:r w:rsidRPr="000570F4">
        <w:t xml:space="preserve">Navodila za namestitev, zagon in delovanje testnega sistema; testno okolje mora biti nameščeno na namenskih platformah, ločeno od </w:t>
      </w:r>
      <w:r w:rsidR="00123678">
        <w:t>produkcijske verzije</w:t>
      </w:r>
      <w:r w:rsidR="00AE5373" w:rsidRPr="000570F4">
        <w:t xml:space="preserve"> </w:t>
      </w:r>
      <w:r w:rsidRPr="000570F4">
        <w:t xml:space="preserve">in konfigurirano v konfiguraciji, ki je podobna </w:t>
      </w:r>
      <w:r w:rsidR="00123678">
        <w:t>produkcijski verziji</w:t>
      </w:r>
      <w:r w:rsidRPr="000570F4">
        <w:t xml:space="preserve"> (potrebna bosta vsaj 2 testni okolji). Testna okolja so lahko nameščena pri ponudniku gostovanja </w:t>
      </w:r>
      <w:r w:rsidR="008E2B54">
        <w:t xml:space="preserve">zalednega ABT </w:t>
      </w:r>
      <w:r w:rsidRPr="000570F4">
        <w:t>sistema.</w:t>
      </w:r>
    </w:p>
    <w:p w14:paraId="238EE7F7" w14:textId="2A8F91F1" w:rsidR="0029643B" w:rsidRPr="000570F4" w:rsidRDefault="0029643B" w:rsidP="001B0D28">
      <w:pPr>
        <w:pStyle w:val="ListParagraph"/>
        <w:numPr>
          <w:ilvl w:val="0"/>
          <w:numId w:val="4"/>
        </w:numPr>
        <w:ind w:left="426" w:hanging="284"/>
        <w:jc w:val="both"/>
      </w:pPr>
      <w:r w:rsidRPr="000570F4">
        <w:t xml:space="preserve">Operativno usposabljanje za osebje </w:t>
      </w:r>
      <w:r w:rsidR="00A13DC3" w:rsidRPr="000570F4">
        <w:t xml:space="preserve">naročnika </w:t>
      </w:r>
      <w:r w:rsidRPr="000570F4">
        <w:t xml:space="preserve">in tretje osebe, ki jih </w:t>
      </w:r>
      <w:r w:rsidR="00A13DC3" w:rsidRPr="000570F4">
        <w:t>naročnik</w:t>
      </w:r>
      <w:r w:rsidRPr="000570F4">
        <w:t xml:space="preserve"> imenuje za izvajanje testiranja.</w:t>
      </w:r>
    </w:p>
    <w:p w14:paraId="3C65BB02" w14:textId="77777777" w:rsidR="0029643B" w:rsidRPr="000570F4" w:rsidRDefault="0029643B" w:rsidP="001B0D28">
      <w:pPr>
        <w:pStyle w:val="ListParagraph"/>
        <w:numPr>
          <w:ilvl w:val="0"/>
          <w:numId w:val="4"/>
        </w:numPr>
        <w:ind w:left="426" w:hanging="284"/>
        <w:jc w:val="both"/>
      </w:pPr>
      <w:r w:rsidRPr="000570F4">
        <w:t>Opombe o izdaji, dokumentacija in informacije o licenciranju programske opreme.</w:t>
      </w:r>
    </w:p>
    <w:p w14:paraId="25C4121F" w14:textId="02A602F0" w:rsidR="0029643B" w:rsidRPr="000570F4" w:rsidRDefault="0029643B" w:rsidP="001B0D28">
      <w:pPr>
        <w:pStyle w:val="ListParagraph"/>
        <w:numPr>
          <w:ilvl w:val="0"/>
          <w:numId w:val="4"/>
        </w:numPr>
        <w:ind w:left="426" w:hanging="284"/>
        <w:jc w:val="both"/>
      </w:pPr>
      <w:r w:rsidRPr="000570F4">
        <w:t xml:space="preserve">Notranje testiranje: </w:t>
      </w:r>
      <w:r w:rsidR="007B0CCD">
        <w:t>Ponudnik</w:t>
      </w:r>
      <w:r w:rsidRPr="000570F4">
        <w:t xml:space="preserve"> opravi notranje testiranje v testnem laboratoriju </w:t>
      </w:r>
      <w:r w:rsidR="00A13DC3" w:rsidRPr="000570F4">
        <w:t xml:space="preserve">PTA </w:t>
      </w:r>
      <w:r w:rsidRPr="000570F4">
        <w:t xml:space="preserve">po vključitvi novega proizvajalca originalne opreme in/ali nove strojne opreme, preden zaprosi testno osebje </w:t>
      </w:r>
      <w:r w:rsidR="00A13DC3" w:rsidRPr="000570F4">
        <w:t>PTA</w:t>
      </w:r>
      <w:r w:rsidRPr="000570F4">
        <w:t xml:space="preserve">, da opravi testiranje </w:t>
      </w:r>
      <w:r w:rsidR="008E2B54">
        <w:t xml:space="preserve">v </w:t>
      </w:r>
      <w:r w:rsidRPr="000570F4">
        <w:t xml:space="preserve">UAT </w:t>
      </w:r>
      <w:r w:rsidR="000234CE" w:rsidRPr="000570F4">
        <w:t>naročnika</w:t>
      </w:r>
      <w:r w:rsidRPr="000570F4">
        <w:t>.</w:t>
      </w:r>
    </w:p>
    <w:p w14:paraId="6DF7F34B" w14:textId="6219D314" w:rsidR="0029643B" w:rsidRPr="000570F4" w:rsidRDefault="0029643B" w:rsidP="001B0D28">
      <w:pPr>
        <w:pStyle w:val="ListParagraph"/>
        <w:numPr>
          <w:ilvl w:val="0"/>
          <w:numId w:val="4"/>
        </w:numPr>
        <w:ind w:left="426" w:hanging="284"/>
        <w:jc w:val="both"/>
      </w:pPr>
      <w:r w:rsidRPr="000570F4">
        <w:t xml:space="preserve">Testiranje integracije: </w:t>
      </w:r>
      <w:r w:rsidR="00B93DC5">
        <w:t>Ponudniki</w:t>
      </w:r>
      <w:r w:rsidRPr="000570F4">
        <w:t xml:space="preserve"> se usklajujejo in sodelujejo s sistemskimi </w:t>
      </w:r>
      <w:r w:rsidR="008E2B54">
        <w:t>p</w:t>
      </w:r>
      <w:r w:rsidR="00B93DC5">
        <w:t>onudniki</w:t>
      </w:r>
      <w:r w:rsidRPr="000570F4">
        <w:t xml:space="preserve"> PT</w:t>
      </w:r>
      <w:r w:rsidR="008E2B54">
        <w:t>O</w:t>
      </w:r>
      <w:r w:rsidRPr="000570F4">
        <w:t>, da skupaj izvedejo popolno integracijsko testiranje (od začetka do konca).</w:t>
      </w:r>
    </w:p>
    <w:p w14:paraId="5C3D81C0" w14:textId="77777777" w:rsidR="0029643B" w:rsidRPr="000570F4" w:rsidRDefault="0029643B" w:rsidP="001B0D28">
      <w:pPr>
        <w:pStyle w:val="ListParagraph"/>
        <w:numPr>
          <w:ilvl w:val="0"/>
          <w:numId w:val="4"/>
        </w:numPr>
        <w:ind w:left="426" w:hanging="284"/>
        <w:jc w:val="both"/>
      </w:pPr>
      <w:r w:rsidRPr="000570F4">
        <w:t>referenčni podatki, ki so potrebni za izvedbo vseh zahtevanih preskusnih dejavnosti (integracija, zmogljivost, obremenitev, varnost, UAT)</w:t>
      </w:r>
    </w:p>
    <w:p w14:paraId="3EA7862E" w14:textId="0925EB1A" w:rsidR="0029643B" w:rsidRPr="000570F4" w:rsidRDefault="0029643B" w:rsidP="001B0D28">
      <w:pPr>
        <w:pStyle w:val="ListParagraph"/>
        <w:numPr>
          <w:ilvl w:val="0"/>
          <w:numId w:val="4"/>
        </w:numPr>
        <w:ind w:left="426" w:hanging="284"/>
        <w:jc w:val="both"/>
      </w:pPr>
      <w:r w:rsidRPr="000570F4">
        <w:t xml:space="preserve">vse druge </w:t>
      </w:r>
      <w:r w:rsidR="008E2B54">
        <w:t>storitve/</w:t>
      </w:r>
      <w:r w:rsidRPr="000570F4">
        <w:t>izdelke, ki so potrebni za testiranje rešitve.</w:t>
      </w:r>
    </w:p>
    <w:p w14:paraId="392ECC70" w14:textId="2FBEFDAF" w:rsidR="0029643B" w:rsidRPr="000570F4" w:rsidRDefault="0029643B" w:rsidP="00CE58DC">
      <w:pPr>
        <w:pStyle w:val="NoSpacing"/>
      </w:pPr>
      <w:r w:rsidRPr="000570F4">
        <w:t xml:space="preserve">Poleg tega morajo </w:t>
      </w:r>
      <w:r w:rsidR="000371B1">
        <w:t>p</w:t>
      </w:r>
      <w:r w:rsidR="00B93DC5">
        <w:t>onudniki</w:t>
      </w:r>
      <w:r w:rsidRPr="000570F4">
        <w:t xml:space="preserve"> zagotoviti podporo za:</w:t>
      </w:r>
    </w:p>
    <w:p w14:paraId="5365BC81" w14:textId="0EC529EA" w:rsidR="0029643B" w:rsidRPr="000570F4" w:rsidRDefault="0029643B" w:rsidP="001B0D28">
      <w:pPr>
        <w:pStyle w:val="ListParagraph"/>
        <w:numPr>
          <w:ilvl w:val="0"/>
          <w:numId w:val="4"/>
        </w:numPr>
        <w:ind w:left="426" w:hanging="284"/>
        <w:jc w:val="both"/>
      </w:pPr>
      <w:r w:rsidRPr="000570F4">
        <w:t xml:space="preserve">podporo pri testiranju: </w:t>
      </w:r>
      <w:r w:rsidR="00B93DC5">
        <w:t>Ponudniki</w:t>
      </w:r>
      <w:r w:rsidRPr="000570F4">
        <w:t xml:space="preserve"> morajo v fazi testiranja </w:t>
      </w:r>
      <w:r w:rsidR="00A13DC3" w:rsidRPr="000570F4">
        <w:t xml:space="preserve">naročnika </w:t>
      </w:r>
      <w:r w:rsidRPr="000570F4">
        <w:t>zagotavljati podporo pri testiranju za polni delovni čas. Testno podporo morajo zagotavljati osebe s sedežem v Ljubljani.</w:t>
      </w:r>
    </w:p>
    <w:p w14:paraId="00FD7636" w14:textId="77777777" w:rsidR="0029643B" w:rsidRPr="000570F4" w:rsidRDefault="0029643B" w:rsidP="001B0D28">
      <w:pPr>
        <w:pStyle w:val="ListParagraph"/>
        <w:numPr>
          <w:ilvl w:val="0"/>
          <w:numId w:val="4"/>
        </w:numPr>
        <w:ind w:left="426" w:hanging="284"/>
        <w:jc w:val="both"/>
      </w:pPr>
      <w:r w:rsidRPr="000570F4">
        <w:t>Analiza temeljnih vzrokov za težave, odkrite med testiranjem.</w:t>
      </w:r>
    </w:p>
    <w:p w14:paraId="2F768074" w14:textId="0D145725" w:rsidR="0029643B" w:rsidRPr="000570F4" w:rsidRDefault="0029643B" w:rsidP="001B0D28">
      <w:pPr>
        <w:pStyle w:val="ListParagraph"/>
        <w:numPr>
          <w:ilvl w:val="0"/>
          <w:numId w:val="4"/>
        </w:numPr>
        <w:ind w:left="426" w:hanging="284"/>
        <w:jc w:val="both"/>
      </w:pPr>
      <w:r w:rsidRPr="000570F4">
        <w:t>Izdaje programske opreme za odpravo napak, ki odpravljajo vse težave, odkrite med testiranjem.</w:t>
      </w:r>
    </w:p>
    <w:p w14:paraId="56A57026" w14:textId="77777777" w:rsidR="002154FD" w:rsidRPr="000570F4" w:rsidRDefault="002154FD" w:rsidP="002154FD">
      <w:pPr>
        <w:pStyle w:val="ListParagraph"/>
        <w:ind w:left="426"/>
        <w:jc w:val="both"/>
      </w:pPr>
    </w:p>
    <w:p w14:paraId="702AA9B2" w14:textId="2B9C8DBA" w:rsidR="0029643B" w:rsidRPr="000570F4" w:rsidRDefault="00A13DC3" w:rsidP="0029643B">
      <w:pPr>
        <w:jc w:val="both"/>
      </w:pPr>
      <w:r w:rsidRPr="000570F4">
        <w:t xml:space="preserve">Naročnik </w:t>
      </w:r>
      <w:r w:rsidR="0029643B" w:rsidRPr="000570F4">
        <w:t xml:space="preserve">pričakuje, da bo rešitev po koncu faze testiranja v testnem laboratoriju </w:t>
      </w:r>
      <w:r w:rsidRPr="000570F4">
        <w:t xml:space="preserve">PTA </w:t>
      </w:r>
      <w:r w:rsidR="0029643B" w:rsidRPr="000570F4">
        <w:t xml:space="preserve">pripravljena za produkcijsko uporabo. </w:t>
      </w:r>
      <w:r w:rsidR="00B93DC5">
        <w:t>Ponudniki</w:t>
      </w:r>
      <w:r w:rsidR="0029643B" w:rsidRPr="000570F4">
        <w:t xml:space="preserve"> so odgovorni za </w:t>
      </w:r>
      <w:r w:rsidR="000326A1">
        <w:t xml:space="preserve">sodelovanje s PTO pri </w:t>
      </w:r>
      <w:r w:rsidR="0029643B" w:rsidRPr="000570F4">
        <w:t>zagotavljanj</w:t>
      </w:r>
      <w:r w:rsidR="000326A1">
        <w:t>u</w:t>
      </w:r>
      <w:r w:rsidR="0029643B" w:rsidRPr="000570F4">
        <w:t>, sodelovanj</w:t>
      </w:r>
      <w:r w:rsidR="000326A1">
        <w:t>u</w:t>
      </w:r>
      <w:r w:rsidR="0029643B" w:rsidRPr="000570F4">
        <w:t xml:space="preserve"> in priporočanj</w:t>
      </w:r>
      <w:r w:rsidR="000326A1">
        <w:t>u</w:t>
      </w:r>
      <w:r w:rsidR="0029643B" w:rsidRPr="000570F4">
        <w:t xml:space="preserve"> ustreznega programa testiranja za preveritev, ali lahko novi </w:t>
      </w:r>
      <w:r w:rsidR="000326A1">
        <w:t xml:space="preserve">PTA </w:t>
      </w:r>
      <w:r w:rsidR="0029643B" w:rsidRPr="000570F4">
        <w:t xml:space="preserve">sistemi učinkovito delujejo s strojno in programsko opremo </w:t>
      </w:r>
      <w:r w:rsidR="000326A1" w:rsidRPr="000570F4">
        <w:t>PT</w:t>
      </w:r>
      <w:r w:rsidR="000326A1">
        <w:t>O</w:t>
      </w:r>
      <w:r w:rsidR="00F84408" w:rsidRPr="000570F4">
        <w:t>.</w:t>
      </w:r>
    </w:p>
    <w:p w14:paraId="45C7A3EC" w14:textId="77777777" w:rsidR="0029643B" w:rsidRPr="000570F4" w:rsidRDefault="0029643B" w:rsidP="0029643B">
      <w:pPr>
        <w:jc w:val="both"/>
      </w:pPr>
    </w:p>
    <w:p w14:paraId="16E87758" w14:textId="48EE7905" w:rsidR="0029643B" w:rsidRPr="000570F4" w:rsidRDefault="572B2A07" w:rsidP="00740866">
      <w:pPr>
        <w:pStyle w:val="Heading3"/>
      </w:pPr>
      <w:bookmarkStart w:id="106" w:name="_Toc831979156"/>
      <w:r>
        <w:t>Referenčna migracija</w:t>
      </w:r>
      <w:r>
        <w:tab/>
      </w:r>
      <w:bookmarkEnd w:id="106"/>
    </w:p>
    <w:p w14:paraId="719821D9" w14:textId="77527DF4" w:rsidR="00A9451D" w:rsidRPr="000570F4" w:rsidRDefault="00A9451D" w:rsidP="00A9451D">
      <w:pPr>
        <w:jc w:val="both"/>
      </w:pPr>
      <w:r w:rsidRPr="000570F4">
        <w:t xml:space="preserve">V tej fazi mora </w:t>
      </w:r>
      <w:r w:rsidR="007B0CCD">
        <w:t>ponudnik</w:t>
      </w:r>
      <w:r w:rsidRPr="000570F4">
        <w:t xml:space="preserve"> nadaljevati z ustrezno migracijo podatkovnih zbirk in integracijo z referenčnimi podatkovnimi zbirkami tretjih oseb v skladu z načrtom </w:t>
      </w:r>
      <w:r w:rsidR="003307BC">
        <w:t xml:space="preserve">izvedbe </w:t>
      </w:r>
      <w:r w:rsidRPr="000570F4">
        <w:t xml:space="preserve">migracije, dogovorjeni v fazi načrtovanja. </w:t>
      </w:r>
      <w:r w:rsidR="007B0CCD">
        <w:t>Ponudnik</w:t>
      </w:r>
      <w:r w:rsidRPr="000570F4">
        <w:t xml:space="preserve"> mora zagotoviti, da ne pride do motenj pri vsakodnevnem delovanju in vzdrževanju</w:t>
      </w:r>
      <w:r w:rsidR="003307BC">
        <w:t xml:space="preserve"> PTA in PTO</w:t>
      </w:r>
      <w:r w:rsidRPr="000570F4">
        <w:t xml:space="preserve"> storitev, vključno s strojno in programsko opremo.</w:t>
      </w:r>
    </w:p>
    <w:p w14:paraId="4DC553B5" w14:textId="3F8167C7" w:rsidR="00A9451D" w:rsidRPr="000570F4" w:rsidRDefault="00B93DC5" w:rsidP="00A9451D">
      <w:pPr>
        <w:jc w:val="both"/>
      </w:pPr>
      <w:r>
        <w:t>Ponudniki</w:t>
      </w:r>
      <w:r w:rsidR="00A9451D" w:rsidRPr="000570F4">
        <w:t xml:space="preserve"> morajo dokumentirati postopek migracije in dokazati njegovo uspešnost z uporabo namenskih preskusnih postopkov. Podrobna poročila o izvajanju operacij, vključno z rezultati testov, se predložijo naročniku v pregled in potrditev.</w:t>
      </w:r>
    </w:p>
    <w:p w14:paraId="44AD23A1" w14:textId="77777777" w:rsidR="00A9451D" w:rsidRPr="000570F4" w:rsidRDefault="00A9451D" w:rsidP="0029643B">
      <w:pPr>
        <w:jc w:val="both"/>
      </w:pPr>
    </w:p>
    <w:p w14:paraId="43FBE7A0" w14:textId="53C1EE9C" w:rsidR="0029643B" w:rsidRPr="000570F4" w:rsidRDefault="572B2A07" w:rsidP="009F3CE1">
      <w:pPr>
        <w:pStyle w:val="Heading3"/>
      </w:pPr>
      <w:bookmarkStart w:id="107" w:name="_Toc162759401"/>
      <w:r>
        <w:t xml:space="preserve">Pilotno testiranje v </w:t>
      </w:r>
      <w:r w:rsidR="44A3AF50">
        <w:t>produkcij</w:t>
      </w:r>
      <w:r w:rsidR="72E9AFB4">
        <w:t>skem okolju</w:t>
      </w:r>
      <w:r>
        <w:tab/>
      </w:r>
      <w:bookmarkEnd w:id="107"/>
    </w:p>
    <w:p w14:paraId="31F1AEEE" w14:textId="0E54BE4D" w:rsidR="0029643B" w:rsidRPr="000570F4" w:rsidRDefault="0029643B" w:rsidP="0029643B">
      <w:pPr>
        <w:jc w:val="both"/>
      </w:pPr>
      <w:r w:rsidRPr="000570F4">
        <w:t xml:space="preserve">Pilotno testiranje se izvede po zaključku in potrditvi namestitve, migracije in konfiguracije vseh komponent sistema ter je omejeno na izbrane uporabnike. </w:t>
      </w:r>
      <w:r w:rsidR="00B93DC5">
        <w:t>Ponudniki</w:t>
      </w:r>
      <w:r w:rsidRPr="000570F4">
        <w:t xml:space="preserve"> morajo </w:t>
      </w:r>
      <w:r w:rsidR="00A13DC3" w:rsidRPr="000570F4">
        <w:t xml:space="preserve">naročniku </w:t>
      </w:r>
      <w:r w:rsidRPr="000570F4">
        <w:t>zagotoviti naslednje storitve:</w:t>
      </w:r>
    </w:p>
    <w:p w14:paraId="1FD0B715" w14:textId="3CAB3AB0" w:rsidR="0029643B" w:rsidRPr="000570F4" w:rsidRDefault="0029643B" w:rsidP="001B0D28">
      <w:pPr>
        <w:pStyle w:val="ListParagraph"/>
        <w:numPr>
          <w:ilvl w:val="0"/>
          <w:numId w:val="4"/>
        </w:numPr>
        <w:ind w:left="426" w:hanging="284"/>
        <w:jc w:val="both"/>
      </w:pPr>
      <w:r w:rsidRPr="000570F4">
        <w:t xml:space="preserve">Zagotovitev podrobnega programa pilotnega testiranja, ki med drugim vključuje primere uporabe in scenarije. </w:t>
      </w:r>
      <w:r w:rsidR="007B0CCD">
        <w:t>Ponudnik</w:t>
      </w:r>
      <w:r w:rsidRPr="000570F4">
        <w:t xml:space="preserve"> mora </w:t>
      </w:r>
      <w:r w:rsidR="00654A1E">
        <w:t xml:space="preserve">preko PTA </w:t>
      </w:r>
      <w:r w:rsidRPr="000570F4">
        <w:t>od vseh PTO pridobiti dovoljenje za uporabo sredstev PTO, vključno z depoji, postajami itd.</w:t>
      </w:r>
    </w:p>
    <w:p w14:paraId="250C5335" w14:textId="3A932209" w:rsidR="0029643B" w:rsidRPr="000570F4" w:rsidRDefault="00DC5644" w:rsidP="001B0D28">
      <w:pPr>
        <w:pStyle w:val="ListParagraph"/>
        <w:numPr>
          <w:ilvl w:val="0"/>
          <w:numId w:val="4"/>
        </w:numPr>
        <w:ind w:left="426" w:hanging="284"/>
        <w:jc w:val="both"/>
      </w:pPr>
      <w:r w:rsidRPr="000570F4">
        <w:t xml:space="preserve">Vsa operativna in tehnična podpora oddelkom </w:t>
      </w:r>
      <w:r w:rsidR="00A13DC3" w:rsidRPr="000570F4">
        <w:t xml:space="preserve">PTA </w:t>
      </w:r>
      <w:r w:rsidRPr="000570F4">
        <w:t xml:space="preserve">in PTO med fazami priprave in izvedbe pilotnega testiranja </w:t>
      </w:r>
      <w:r w:rsidR="005E1DFF">
        <w:t>produkcije</w:t>
      </w:r>
      <w:r w:rsidRPr="000570F4">
        <w:t>.</w:t>
      </w:r>
    </w:p>
    <w:p w14:paraId="64E0E308" w14:textId="187E2A68" w:rsidR="0029643B" w:rsidRPr="000570F4" w:rsidRDefault="0029643B" w:rsidP="001B0D28">
      <w:pPr>
        <w:pStyle w:val="ListParagraph"/>
        <w:numPr>
          <w:ilvl w:val="0"/>
          <w:numId w:val="4"/>
        </w:numPr>
        <w:ind w:left="426" w:hanging="284"/>
        <w:jc w:val="both"/>
      </w:pPr>
      <w:r w:rsidRPr="000570F4">
        <w:t>Spremljanje sistema in vrednotenje delovanja.</w:t>
      </w:r>
    </w:p>
    <w:p w14:paraId="22728E63" w14:textId="60DC0B43" w:rsidR="0029643B" w:rsidRPr="000570F4" w:rsidRDefault="0029643B" w:rsidP="001B0D28">
      <w:pPr>
        <w:pStyle w:val="ListParagraph"/>
        <w:numPr>
          <w:ilvl w:val="0"/>
          <w:numId w:val="4"/>
        </w:numPr>
        <w:ind w:left="426" w:hanging="284"/>
        <w:jc w:val="both"/>
      </w:pPr>
      <w:r w:rsidRPr="000570F4">
        <w:t>Analiza in reševanje težav.</w:t>
      </w:r>
    </w:p>
    <w:p w14:paraId="1FCD35B2" w14:textId="3FA5731E" w:rsidR="0029643B" w:rsidRPr="000570F4" w:rsidRDefault="0029643B" w:rsidP="001B0D28">
      <w:pPr>
        <w:pStyle w:val="ListParagraph"/>
        <w:numPr>
          <w:ilvl w:val="0"/>
          <w:numId w:val="4"/>
        </w:numPr>
        <w:ind w:left="426" w:hanging="284"/>
        <w:jc w:val="both"/>
      </w:pPr>
      <w:r w:rsidRPr="000570F4">
        <w:t>Končno poročilo o pilotnem testiranju.</w:t>
      </w:r>
    </w:p>
    <w:p w14:paraId="1E91BD51" w14:textId="7EC2706E" w:rsidR="0029643B" w:rsidRPr="000570F4" w:rsidRDefault="00A13DC3" w:rsidP="0029643B">
      <w:pPr>
        <w:jc w:val="both"/>
      </w:pPr>
      <w:r w:rsidRPr="000570F4">
        <w:t xml:space="preserve">Naročnik </w:t>
      </w:r>
      <w:r w:rsidR="00740866" w:rsidRPr="000570F4">
        <w:t xml:space="preserve">pričakuje, da bo rešitev ob koncu pilotnega testiranja </w:t>
      </w:r>
      <w:r w:rsidR="005E1DFF">
        <w:t>produkcije</w:t>
      </w:r>
      <w:r w:rsidR="00740866" w:rsidRPr="000570F4">
        <w:t xml:space="preserve"> pripravljena za začetek polne </w:t>
      </w:r>
      <w:r w:rsidR="005E1DFF">
        <w:t>produkcije</w:t>
      </w:r>
      <w:r w:rsidR="00740866" w:rsidRPr="000570F4">
        <w:t>.</w:t>
      </w:r>
    </w:p>
    <w:p w14:paraId="5818831F" w14:textId="77777777" w:rsidR="0029643B" w:rsidRPr="000570F4" w:rsidRDefault="0029643B" w:rsidP="0029643B">
      <w:pPr>
        <w:jc w:val="both"/>
      </w:pPr>
    </w:p>
    <w:p w14:paraId="3F6B2D07" w14:textId="43D863DA" w:rsidR="0029643B" w:rsidRPr="000570F4" w:rsidRDefault="572B2A07" w:rsidP="00740866">
      <w:pPr>
        <w:pStyle w:val="Heading3"/>
      </w:pPr>
      <w:bookmarkStart w:id="108" w:name="_Toc195388524"/>
      <w:r>
        <w:t>Po zagonu</w:t>
      </w:r>
      <w:r>
        <w:tab/>
      </w:r>
      <w:bookmarkEnd w:id="108"/>
    </w:p>
    <w:p w14:paraId="0DAB4D8C" w14:textId="1FA63BCA" w:rsidR="0029643B" w:rsidRPr="000570F4" w:rsidRDefault="00A13DC3" w:rsidP="0029643B">
      <w:pPr>
        <w:jc w:val="both"/>
      </w:pPr>
      <w:r w:rsidRPr="000570F4">
        <w:t xml:space="preserve">Naročnik </w:t>
      </w:r>
      <w:r w:rsidR="0029643B" w:rsidRPr="000570F4">
        <w:t xml:space="preserve">od ponudnikov pričakuje, da bodo po zagonu </w:t>
      </w:r>
      <w:r w:rsidR="005E1DFF">
        <w:t>produkcije</w:t>
      </w:r>
      <w:r w:rsidR="0029643B" w:rsidRPr="000570F4">
        <w:t xml:space="preserve"> zagotovili naslednje storitve:</w:t>
      </w:r>
    </w:p>
    <w:p w14:paraId="7FCAABD4" w14:textId="42AC5349" w:rsidR="0029643B" w:rsidRPr="000570F4" w:rsidRDefault="0029643B" w:rsidP="001B0D28">
      <w:pPr>
        <w:pStyle w:val="ListParagraph"/>
        <w:numPr>
          <w:ilvl w:val="0"/>
          <w:numId w:val="4"/>
        </w:numPr>
        <w:ind w:left="426" w:hanging="284"/>
        <w:jc w:val="both"/>
      </w:pPr>
      <w:r w:rsidRPr="000570F4">
        <w:t xml:space="preserve">Delovanje, podpora in vzdrževanje sistema: med javnim zagonom in po njem ponudniki podpirajo </w:t>
      </w:r>
      <w:r w:rsidR="00A13DC3" w:rsidRPr="000570F4">
        <w:t>naročnika</w:t>
      </w:r>
      <w:r w:rsidRPr="000570F4">
        <w:t>, spremljajo produkcijsko okolje, zagotavljajo operativno podporo, odgovarjajo na vprašanja v zvezi z rešitvijo, posodabljajo konfiguracije in po potrebi odpravljajo težave. Podpora po javnem zagonu se izvaja na podlagi pogojev garancijskega obdobja in ravni sporazuma o storitvah. Podpora na kraju samem v kombinaciji s podporo na daljavo je na voljo za zagotavljanje pričakovane ravni storitev. V obdobju garancijske podpore in vzdrževanja mora biti na voljo osebje s polnim delovnim časom.</w:t>
      </w:r>
    </w:p>
    <w:p w14:paraId="1D2ED828" w14:textId="211989CF" w:rsidR="0029643B" w:rsidRPr="000570F4" w:rsidRDefault="0029643B" w:rsidP="001B0D28">
      <w:pPr>
        <w:pStyle w:val="ListParagraph"/>
        <w:numPr>
          <w:ilvl w:val="0"/>
          <w:numId w:val="4"/>
        </w:numPr>
        <w:ind w:left="426" w:hanging="284"/>
        <w:jc w:val="both"/>
      </w:pPr>
      <w:r w:rsidRPr="000570F4">
        <w:t xml:space="preserve">Povečanje obsega: </w:t>
      </w:r>
      <w:r w:rsidR="00B93DC5">
        <w:t>Ponudniki</w:t>
      </w:r>
      <w:r w:rsidRPr="000570F4">
        <w:t xml:space="preserve"> morajo spremljati produkcijsko okolje glede obsega transakcij, uporabnikov in splošne zmogljivosti ter po potrebi zagotoviti podporo za razširjanje.</w:t>
      </w:r>
    </w:p>
    <w:p w14:paraId="29273EFD" w14:textId="5B8192C2" w:rsidR="0029643B" w:rsidRPr="000570F4" w:rsidRDefault="0029643B" w:rsidP="001B0D28">
      <w:pPr>
        <w:pStyle w:val="ListParagraph"/>
        <w:numPr>
          <w:ilvl w:val="0"/>
          <w:numId w:val="4"/>
        </w:numPr>
        <w:ind w:left="426" w:hanging="284"/>
        <w:jc w:val="both"/>
      </w:pPr>
      <w:r w:rsidRPr="000570F4">
        <w:t xml:space="preserve">Dodatni razvoj: V dogovoru z </w:t>
      </w:r>
      <w:r w:rsidR="00A13DC3" w:rsidRPr="000570F4">
        <w:t xml:space="preserve">naročnikom </w:t>
      </w:r>
      <w:r w:rsidRPr="000570F4">
        <w:t xml:space="preserve">morajo </w:t>
      </w:r>
      <w:r w:rsidR="000371B1">
        <w:t>p</w:t>
      </w:r>
      <w:r w:rsidR="00B93DC5">
        <w:t>onudniki</w:t>
      </w:r>
      <w:r w:rsidRPr="000570F4">
        <w:t xml:space="preserve"> zagotoviti podporo za izvajanje novih funkcionalnosti/primerov uporabe/storitev.</w:t>
      </w:r>
    </w:p>
    <w:p w14:paraId="0E19D3D5" w14:textId="4EDC6E9F" w:rsidR="0029643B" w:rsidRPr="000570F4" w:rsidRDefault="0029643B" w:rsidP="0029643B">
      <w:pPr>
        <w:pStyle w:val="ListParagraph"/>
        <w:numPr>
          <w:ilvl w:val="0"/>
          <w:numId w:val="4"/>
        </w:numPr>
        <w:ind w:left="426" w:hanging="284"/>
        <w:jc w:val="both"/>
      </w:pPr>
      <w:r w:rsidRPr="000570F4">
        <w:t xml:space="preserve">Vse druge vrste podpore na podlagi zahtev, navedenih v tem </w:t>
      </w:r>
      <w:r w:rsidR="00FB5364">
        <w:rPr>
          <w:rFonts w:ascii="Calibri" w:eastAsia="Calibri" w:hAnsi="Calibri" w:cs="Calibri"/>
        </w:rPr>
        <w:t>dokumentu</w:t>
      </w:r>
      <w:r w:rsidRPr="000570F4">
        <w:t>.</w:t>
      </w:r>
    </w:p>
    <w:p w14:paraId="78AC7EA8" w14:textId="77777777" w:rsidR="0029643B" w:rsidRPr="000570F4" w:rsidRDefault="0029643B" w:rsidP="0029643B">
      <w:pPr>
        <w:jc w:val="both"/>
      </w:pPr>
    </w:p>
    <w:p w14:paraId="0C83EDB1" w14:textId="3AAC8869" w:rsidR="0029643B" w:rsidRPr="000570F4" w:rsidRDefault="572B2A07" w:rsidP="00667549">
      <w:pPr>
        <w:pStyle w:val="Heading2"/>
      </w:pPr>
      <w:bookmarkStart w:id="109" w:name="_Toc2053921561"/>
      <w:r>
        <w:t>Prehodno obdobje</w:t>
      </w:r>
      <w:bookmarkEnd w:id="109"/>
    </w:p>
    <w:p w14:paraId="3C42601D" w14:textId="0619B254" w:rsidR="0029643B" w:rsidRPr="000570F4" w:rsidRDefault="00A13DC3" w:rsidP="0029643B">
      <w:pPr>
        <w:jc w:val="both"/>
      </w:pPr>
      <w:r w:rsidRPr="000570F4">
        <w:t>Naročnik</w:t>
      </w:r>
      <w:r w:rsidR="00BD5F49">
        <w:t xml:space="preserve"> daje prednost </w:t>
      </w:r>
      <w:r w:rsidR="00667549" w:rsidRPr="000570F4">
        <w:t>prehod</w:t>
      </w:r>
      <w:r w:rsidR="00BD5F49">
        <w:t>u</w:t>
      </w:r>
      <w:r w:rsidR="00667549" w:rsidRPr="000570F4">
        <w:t xml:space="preserve"> sistemov ter migracij</w:t>
      </w:r>
      <w:r w:rsidR="00BD5F49">
        <w:t>i</w:t>
      </w:r>
      <w:r w:rsidR="00667549" w:rsidRPr="000570F4">
        <w:t xml:space="preserve"> </w:t>
      </w:r>
      <w:r w:rsidR="00BD5F49">
        <w:t>uporabnikov/</w:t>
      </w:r>
      <w:r w:rsidR="00667549" w:rsidRPr="000570F4">
        <w:t>strank in podatkov</w:t>
      </w:r>
      <w:r w:rsidR="00BD5F49">
        <w:t>,</w:t>
      </w:r>
      <w:r w:rsidR="00667549" w:rsidRPr="000570F4">
        <w:t xml:space="preserve"> </w:t>
      </w:r>
      <w:r w:rsidR="00BD5F49">
        <w:t xml:space="preserve">ki </w:t>
      </w:r>
      <w:r w:rsidR="00667549" w:rsidRPr="000570F4">
        <w:t>temelji na naslednjih načelih:</w:t>
      </w:r>
    </w:p>
    <w:p w14:paraId="596E16F2" w14:textId="6ED36C8E" w:rsidR="0029643B" w:rsidRPr="000570F4" w:rsidRDefault="0029643B" w:rsidP="001B0D28">
      <w:pPr>
        <w:pStyle w:val="ListParagraph"/>
        <w:numPr>
          <w:ilvl w:val="0"/>
          <w:numId w:val="4"/>
        </w:numPr>
        <w:ind w:left="426" w:hanging="284"/>
        <w:jc w:val="both"/>
      </w:pPr>
      <w:r w:rsidRPr="000570F4">
        <w:t xml:space="preserve">V prehodnem obdobju ne sme biti motenj v delovanju PTO pri zagotavljanju interoperabilne storitve strankam </w:t>
      </w:r>
      <w:r w:rsidR="00A13DC3" w:rsidRPr="000570F4">
        <w:t>IJPP</w:t>
      </w:r>
      <w:r w:rsidRPr="000570F4">
        <w:t>.</w:t>
      </w:r>
    </w:p>
    <w:p w14:paraId="6F7316A8" w14:textId="5FD91748" w:rsidR="0029643B" w:rsidRPr="000570F4" w:rsidRDefault="0029643B" w:rsidP="001B0D28">
      <w:pPr>
        <w:pStyle w:val="ListParagraph"/>
        <w:numPr>
          <w:ilvl w:val="0"/>
          <w:numId w:val="4"/>
        </w:numPr>
        <w:ind w:left="426" w:hanging="284"/>
        <w:jc w:val="both"/>
      </w:pPr>
      <w:r w:rsidRPr="000570F4">
        <w:t xml:space="preserve">Nove (ali naknadno opremljene) </w:t>
      </w:r>
      <w:r w:rsidR="00BD5F49">
        <w:t xml:space="preserve">ABT </w:t>
      </w:r>
      <w:r w:rsidR="00BD5F49" w:rsidRPr="00BD5F49">
        <w:t>"</w:t>
      </w:r>
      <w:r w:rsidR="00BD5F49">
        <w:t>Level 1</w:t>
      </w:r>
      <w:r w:rsidR="00BD5F49" w:rsidRPr="00BD5F49">
        <w:t xml:space="preserve">" </w:t>
      </w:r>
      <w:r w:rsidRPr="000570F4">
        <w:t>naprave se namestijo skupaj s starejšimi napravami za obdobje, imenovano faza migracije strank.</w:t>
      </w:r>
    </w:p>
    <w:p w14:paraId="01FDB3FF" w14:textId="3CC456F1" w:rsidR="0029643B" w:rsidRPr="000570F4" w:rsidRDefault="0029643B" w:rsidP="001B0D28">
      <w:pPr>
        <w:pStyle w:val="ListParagraph"/>
        <w:numPr>
          <w:ilvl w:val="0"/>
          <w:numId w:val="4"/>
        </w:numPr>
        <w:ind w:left="426" w:hanging="284"/>
        <w:jc w:val="both"/>
      </w:pPr>
      <w:r w:rsidRPr="000570F4">
        <w:t xml:space="preserve">Nove </w:t>
      </w:r>
      <w:r w:rsidR="00BD5F49">
        <w:t xml:space="preserve">ABT </w:t>
      </w:r>
      <w:r w:rsidR="00BD5F49" w:rsidRPr="00BD5F49">
        <w:t>"</w:t>
      </w:r>
      <w:r w:rsidR="00BD5F49">
        <w:t>Level 1</w:t>
      </w:r>
      <w:r w:rsidR="00BD5F49" w:rsidRPr="00BD5F49">
        <w:t xml:space="preserve">" </w:t>
      </w:r>
      <w:r w:rsidRPr="000570F4">
        <w:t xml:space="preserve">naprave sprejemajo nove nosilce vozovnic ABT </w:t>
      </w:r>
      <w:r w:rsidR="00C4226B" w:rsidRPr="000570F4">
        <w:t xml:space="preserve">(Mifare DESfire ali cEMV </w:t>
      </w:r>
      <w:r w:rsidRPr="000570F4">
        <w:t xml:space="preserve">- </w:t>
      </w:r>
      <w:r w:rsidR="00BD5F49" w:rsidRPr="00BD5F49">
        <w:t>"Private/White label"</w:t>
      </w:r>
      <w:r w:rsidR="00BD5F49">
        <w:t xml:space="preserve"> rešitve </w:t>
      </w:r>
      <w:r w:rsidRPr="000570F4">
        <w:t xml:space="preserve">in 2D črtno kodo) ter </w:t>
      </w:r>
      <w:r w:rsidR="00E362C3">
        <w:t xml:space="preserve">obstoječe </w:t>
      </w:r>
      <w:r w:rsidRPr="000570F4">
        <w:t xml:space="preserve">kartice Mifare, ki </w:t>
      </w:r>
      <w:r w:rsidR="00500305">
        <w:t xml:space="preserve">povezujejo v novi PTA </w:t>
      </w:r>
      <w:r w:rsidRPr="000570F4">
        <w:t>ABT</w:t>
      </w:r>
      <w:r w:rsidR="00500305">
        <w:t xml:space="preserve"> sistem vozovnic</w:t>
      </w:r>
      <w:r w:rsidRPr="000570F4">
        <w:t>.</w:t>
      </w:r>
    </w:p>
    <w:p w14:paraId="7CEF0052" w14:textId="4F863DDC" w:rsidR="0029643B" w:rsidRPr="000570F4" w:rsidRDefault="0029643B" w:rsidP="001B0D28">
      <w:pPr>
        <w:pStyle w:val="ListParagraph"/>
        <w:numPr>
          <w:ilvl w:val="0"/>
          <w:numId w:val="4"/>
        </w:numPr>
        <w:ind w:left="426" w:hanging="284"/>
        <w:jc w:val="both"/>
      </w:pPr>
      <w:r w:rsidRPr="000570F4">
        <w:t xml:space="preserve">V tem obdobju se na </w:t>
      </w:r>
      <w:r w:rsidR="00FE07D0" w:rsidRPr="000570F4">
        <w:t xml:space="preserve">novih </w:t>
      </w:r>
      <w:r w:rsidRPr="000570F4">
        <w:t xml:space="preserve">napravah še vedno sprejemajo starejše kartice Mifare </w:t>
      </w:r>
      <w:r w:rsidR="00F463FA">
        <w:t xml:space="preserve">(kot del </w:t>
      </w:r>
      <w:r w:rsidR="00FE3DE4">
        <w:t xml:space="preserve">obstoječega </w:t>
      </w:r>
      <w:r w:rsidRPr="000570F4">
        <w:t>CB</w:t>
      </w:r>
      <w:r w:rsidR="00AF1522">
        <w:t>T</w:t>
      </w:r>
      <w:r w:rsidR="00FE3DE4">
        <w:t>)</w:t>
      </w:r>
      <w:r w:rsidRPr="000570F4">
        <w:t xml:space="preserve"> in brezstične vozovnice v skladu z veljavnimi načeli kartičnega izdajanja vozovnic</w:t>
      </w:r>
      <w:r w:rsidR="00FE07D0" w:rsidRPr="000570F4">
        <w:t>.</w:t>
      </w:r>
    </w:p>
    <w:p w14:paraId="77EC3CF4" w14:textId="754FD2BC" w:rsidR="0029643B" w:rsidRPr="000570F4" w:rsidRDefault="0029643B" w:rsidP="001B0D28">
      <w:pPr>
        <w:pStyle w:val="ListParagraph"/>
        <w:numPr>
          <w:ilvl w:val="0"/>
          <w:numId w:val="4"/>
        </w:numPr>
        <w:ind w:left="426" w:hanging="284"/>
        <w:jc w:val="both"/>
      </w:pPr>
      <w:r w:rsidRPr="000570F4">
        <w:t>Tri mesece po začetku uvajanja sistema ABT morajo biti vse sprejemne naprave aktivirane s sistemom ABT.</w:t>
      </w:r>
    </w:p>
    <w:p w14:paraId="3CEB5474" w14:textId="77777777" w:rsidR="0029643B" w:rsidRPr="000570F4" w:rsidRDefault="0029643B" w:rsidP="0029643B">
      <w:pPr>
        <w:jc w:val="both"/>
      </w:pPr>
    </w:p>
    <w:p w14:paraId="6113B955" w14:textId="3AD6291B" w:rsidR="00C31EA4" w:rsidRPr="000570F4" w:rsidRDefault="00C31EA4" w:rsidP="0029643B">
      <w:pPr>
        <w:jc w:val="both"/>
        <w:rPr>
          <w:b/>
          <w:bCs/>
        </w:rPr>
      </w:pPr>
      <w:r w:rsidRPr="000570F4">
        <w:rPr>
          <w:b/>
          <w:bCs/>
        </w:rPr>
        <w:t>POMEMBNO!</w:t>
      </w:r>
    </w:p>
    <w:p w14:paraId="2B13AAB4" w14:textId="13222E00" w:rsidR="0029643B" w:rsidRPr="000570F4" w:rsidRDefault="00B93DC5" w:rsidP="00226D1E">
      <w:pPr>
        <w:jc w:val="both"/>
      </w:pPr>
      <w:r>
        <w:t>Ponudniki</w:t>
      </w:r>
      <w:r w:rsidR="009F3CE1" w:rsidRPr="000570F4">
        <w:t xml:space="preserve"> opredelijo in cenovno ovrednotijo strategijo prehoda na podlagi zgornjih načel ali priporočijo izboljšave na podlagi svojega znanja, izkušenj in zmožnosti. Od ponudnikov se pričakuje, da bodo tesno sodelovali z naročnikom in drugimi </w:t>
      </w:r>
      <w:r>
        <w:t>Ponudniki</w:t>
      </w:r>
      <w:r w:rsidR="009F3CE1" w:rsidRPr="000570F4">
        <w:t xml:space="preserve"> opreme pri načrtovanju, izvajanju in podpori prehoda s kartičnega </w:t>
      </w:r>
      <w:r w:rsidR="002537B2">
        <w:t xml:space="preserve">(CBT) sistema </w:t>
      </w:r>
      <w:r w:rsidR="009F3CE1" w:rsidRPr="000570F4">
        <w:t xml:space="preserve">na ABT v vseh sistemih. </w:t>
      </w:r>
    </w:p>
    <w:p w14:paraId="2C887696" w14:textId="77777777" w:rsidR="0029643B" w:rsidRPr="000570F4" w:rsidRDefault="0029643B" w:rsidP="0029643B">
      <w:pPr>
        <w:jc w:val="both"/>
      </w:pPr>
    </w:p>
    <w:p w14:paraId="0A3A1F01" w14:textId="77777777" w:rsidR="0029643B" w:rsidRPr="000570F4" w:rsidRDefault="0029643B" w:rsidP="0029643B">
      <w:pPr>
        <w:jc w:val="both"/>
      </w:pPr>
    </w:p>
    <w:p w14:paraId="0DBB0136" w14:textId="77777777" w:rsidR="002D24FE" w:rsidRPr="000570F4" w:rsidRDefault="002D24FE">
      <w:r w:rsidRPr="000570F4">
        <w:br w:type="page"/>
      </w:r>
    </w:p>
    <w:p w14:paraId="72C419EA" w14:textId="401E3CE1" w:rsidR="0029643B" w:rsidRPr="000570F4" w:rsidRDefault="7790CE89" w:rsidP="002D24FE">
      <w:pPr>
        <w:pStyle w:val="Heading1"/>
      </w:pPr>
      <w:bookmarkStart w:id="110" w:name="_Toc1810321739"/>
      <w:r>
        <w:t>Skupne zahteve za rešitve in projekte</w:t>
      </w:r>
      <w:bookmarkEnd w:id="110"/>
    </w:p>
    <w:p w14:paraId="68231AD2" w14:textId="6C0A8B6E" w:rsidR="0029643B" w:rsidRPr="000570F4" w:rsidRDefault="572B2A07" w:rsidP="002D24FE">
      <w:pPr>
        <w:pStyle w:val="Heading2"/>
      </w:pPr>
      <w:bookmarkStart w:id="111" w:name="_Toc407938676"/>
      <w:r>
        <w:t>Splošne zahteve</w:t>
      </w:r>
      <w:bookmarkEnd w:id="111"/>
    </w:p>
    <w:p w14:paraId="25C8CB06" w14:textId="53482B0D" w:rsidR="0029643B" w:rsidRPr="000570F4" w:rsidRDefault="0029643B" w:rsidP="0029643B">
      <w:pPr>
        <w:jc w:val="both"/>
      </w:pPr>
      <w:r w:rsidRPr="000570F4">
        <w:t xml:space="preserve">Naslednje zahteve se zahtevajo za vse rešitve, ki jih ponudijo ponudniki, poleg zahtev iz </w:t>
      </w:r>
      <w:r w:rsidR="00BF409D">
        <w:t>poglavja</w:t>
      </w:r>
      <w:r w:rsidRPr="000570F4">
        <w:t xml:space="preserve"> 4 za posamezni sklop.</w:t>
      </w:r>
    </w:p>
    <w:p w14:paraId="7A3AE7EF" w14:textId="77777777" w:rsidR="00D75796" w:rsidRPr="000570F4" w:rsidRDefault="00D75796" w:rsidP="0029643B">
      <w:pPr>
        <w:jc w:val="both"/>
      </w:pPr>
    </w:p>
    <w:p w14:paraId="7BB1552E" w14:textId="6531991B" w:rsidR="00360AAE" w:rsidRPr="000570F4" w:rsidRDefault="180D2C2A" w:rsidP="00360AAE">
      <w:pPr>
        <w:pStyle w:val="Heading3"/>
      </w:pPr>
      <w:bookmarkStart w:id="112" w:name="_Toc1626665369"/>
      <w:r>
        <w:t>Z</w:t>
      </w:r>
      <w:r w:rsidR="3B824291">
        <w:t>možnost in zahteve za integracijo</w:t>
      </w:r>
      <w:bookmarkEnd w:id="112"/>
    </w:p>
    <w:p w14:paraId="3195EC80" w14:textId="2542C17F" w:rsidR="00D75796" w:rsidRPr="000570F4" w:rsidRDefault="00D75796" w:rsidP="00D75796">
      <w:pPr>
        <w:jc w:val="both"/>
      </w:pPr>
      <w:r w:rsidRPr="000570F4">
        <w:t xml:space="preserve">Sistem mora biti skalabilen, da zadosti vsem potrebam po integraciji, ki se pričakujejo od različnih sistemov in funkcionalnosti v obsegu. </w:t>
      </w:r>
      <w:r w:rsidR="00966F05">
        <w:t>Izbrani</w:t>
      </w:r>
      <w:r w:rsidRPr="000570F4">
        <w:t xml:space="preserve"> ponudniki morajo opraviti podrobno oceno in zbrati zahteve za potrebe integracije. Na splošno morajo vse integracije potekati prek zaščitenih spletnih storitev z uporabo naročnika (in pozneje DUJPP), Enterprise Service Bus (tehnologija bo objavljena pozneje) in spletnih storitev, ki temeljijo na SOA. O </w:t>
      </w:r>
      <w:r w:rsidR="00C92706">
        <w:t xml:space="preserve">morebitnih </w:t>
      </w:r>
      <w:r w:rsidRPr="000570F4">
        <w:t>odstopanjih (npr. z drugimi</w:t>
      </w:r>
      <w:r w:rsidR="00C92706">
        <w:t xml:space="preserve"> API</w:t>
      </w:r>
      <w:r w:rsidRPr="000570F4">
        <w:t xml:space="preserve"> rešitvami) </w:t>
      </w:r>
      <w:r w:rsidR="00C92706">
        <w:t>je potrebno pogledati ustreznost</w:t>
      </w:r>
      <w:r w:rsidRPr="000570F4">
        <w:t xml:space="preserve"> od primera do primera. Izbrani ponudniki morajo oceniti obstoječo infrastrukturo naročnika, da zagotovijo, </w:t>
      </w:r>
      <w:r w:rsidR="00C92706">
        <w:t>ujemanje</w:t>
      </w:r>
      <w:r w:rsidRPr="000570F4">
        <w:t xml:space="preserve"> predlagan</w:t>
      </w:r>
      <w:r w:rsidR="00C92706">
        <w:t>e</w:t>
      </w:r>
      <w:r w:rsidRPr="000570F4">
        <w:t xml:space="preserve"> rešit</w:t>
      </w:r>
      <w:r w:rsidR="00C92706">
        <w:t>v</w:t>
      </w:r>
      <w:r w:rsidRPr="000570F4">
        <w:t>e z obstoječim okoljem naročnika. Vse spremembe obstoječe tehnološke arhitekture naročnika v okviru tega projekta je treba utemeljiti in odobriti.</w:t>
      </w:r>
    </w:p>
    <w:p w14:paraId="3ABE00A5" w14:textId="43DA6997" w:rsidR="00D75796" w:rsidRPr="000570F4" w:rsidRDefault="00D75796" w:rsidP="00D75796">
      <w:pPr>
        <w:jc w:val="both"/>
      </w:pPr>
      <w:r w:rsidRPr="000570F4">
        <w:t xml:space="preserve">Integracije v </w:t>
      </w:r>
      <w:r w:rsidR="00DA557F">
        <w:t xml:space="preserve">zahtevanem </w:t>
      </w:r>
      <w:r w:rsidRPr="000570F4">
        <w:t>obseg</w:t>
      </w:r>
      <w:r w:rsidR="00DA557F">
        <w:t>u</w:t>
      </w:r>
      <w:r w:rsidRPr="000570F4">
        <w:t xml:space="preserve">  se nanaša</w:t>
      </w:r>
      <w:r w:rsidR="00DA557F">
        <w:t>jo</w:t>
      </w:r>
      <w:r w:rsidRPr="000570F4">
        <w:t xml:space="preserve"> na funkcionalno specifikacijo</w:t>
      </w:r>
      <w:r w:rsidR="00DA557F">
        <w:t xml:space="preserve">, ki </w:t>
      </w:r>
      <w:r w:rsidR="00DA557F" w:rsidRPr="000570F4">
        <w:t xml:space="preserve">so opisane v </w:t>
      </w:r>
      <w:r w:rsidR="00DA557F">
        <w:t>tej projektni nalogi.</w:t>
      </w:r>
    </w:p>
    <w:p w14:paraId="3835501D" w14:textId="77777777" w:rsidR="00D75796" w:rsidRPr="000570F4" w:rsidRDefault="00D75796" w:rsidP="00D75796">
      <w:pPr>
        <w:jc w:val="both"/>
      </w:pPr>
    </w:p>
    <w:p w14:paraId="69BDFCB2" w14:textId="77777777" w:rsidR="009F6B05" w:rsidRPr="000570F4" w:rsidRDefault="5E87F366" w:rsidP="009F6B05">
      <w:pPr>
        <w:pStyle w:val="Heading3"/>
      </w:pPr>
      <w:bookmarkStart w:id="113" w:name="_Toc197793920"/>
      <w:r>
        <w:t>Zahtevane storitve</w:t>
      </w:r>
      <w:bookmarkEnd w:id="113"/>
    </w:p>
    <w:p w14:paraId="38942443" w14:textId="77777777" w:rsidR="009F6B05" w:rsidRPr="000570F4" w:rsidRDefault="009F6B05" w:rsidP="00075C7B">
      <w:pPr>
        <w:pStyle w:val="Heading4"/>
      </w:pPr>
      <w:r w:rsidRPr="000570F4">
        <w:t>Vodenje projekta</w:t>
      </w:r>
    </w:p>
    <w:p w14:paraId="263FF1E3" w14:textId="5756457D" w:rsidR="009F6B05" w:rsidRPr="000570F4" w:rsidRDefault="00B93DC5" w:rsidP="009F6B05">
      <w:pPr>
        <w:jc w:val="both"/>
      </w:pPr>
      <w:r>
        <w:t>Ponudniki</w:t>
      </w:r>
      <w:r w:rsidR="009F6B05" w:rsidRPr="000570F4">
        <w:t xml:space="preserve"> morajo izpolnjevati zahteve glede projektnega vodenja iz dela o funkcionalnih zahtevah in vseh drugih ustreznih </w:t>
      </w:r>
      <w:r w:rsidR="007A285D">
        <w:t>podpoglavjih</w:t>
      </w:r>
      <w:r w:rsidR="002401A9" w:rsidRPr="000570F4">
        <w:t xml:space="preserve"> </w:t>
      </w:r>
      <w:r w:rsidR="00FB5364">
        <w:t>tega dokumenta</w:t>
      </w:r>
      <w:r w:rsidR="009F6B05" w:rsidRPr="000570F4">
        <w:t>.</w:t>
      </w:r>
    </w:p>
    <w:p w14:paraId="7E2F593E" w14:textId="77777777" w:rsidR="009F6B05" w:rsidRPr="000570F4" w:rsidRDefault="009F6B05" w:rsidP="00075C7B">
      <w:pPr>
        <w:pStyle w:val="Heading4"/>
      </w:pPr>
      <w:r w:rsidRPr="000570F4">
        <w:t>Oblikovanje in pregled oblikovanja</w:t>
      </w:r>
    </w:p>
    <w:p w14:paraId="797FA02C" w14:textId="64B0F30A" w:rsidR="009F6B05" w:rsidRPr="000570F4" w:rsidRDefault="00B93DC5" w:rsidP="009F6B05">
      <w:pPr>
        <w:jc w:val="both"/>
      </w:pPr>
      <w:r>
        <w:t>Ponudniki</w:t>
      </w:r>
      <w:r w:rsidR="009F6B05" w:rsidRPr="000570F4">
        <w:t xml:space="preserve"> morajo izpolnjevati zahteve glede oblikovanja in pregleda oblikovanja iz </w:t>
      </w:r>
      <w:r w:rsidR="00BF409D">
        <w:t>poglavja</w:t>
      </w:r>
      <w:r w:rsidR="009F6B05" w:rsidRPr="000570F4">
        <w:t xml:space="preserve"> o funkcionalnih zahtevah in vseh drugih ustreznih </w:t>
      </w:r>
      <w:r w:rsidR="002401A9" w:rsidRPr="000570F4">
        <w:t>pod</w:t>
      </w:r>
      <w:r w:rsidR="002401A9">
        <w:t>poglavjih</w:t>
      </w:r>
      <w:r w:rsidR="002401A9" w:rsidRPr="000570F4" w:rsidDel="002401A9">
        <w:t xml:space="preserve"> </w:t>
      </w:r>
      <w:r w:rsidR="009F6B05" w:rsidRPr="000570F4">
        <w:t xml:space="preserve"> </w:t>
      </w:r>
      <w:r w:rsidR="00FB5364">
        <w:t>tega dokumenta</w:t>
      </w:r>
      <w:r w:rsidR="009F6B05" w:rsidRPr="000570F4">
        <w:t>.</w:t>
      </w:r>
    </w:p>
    <w:p w14:paraId="3030B38B" w14:textId="44CA46AD" w:rsidR="009F6B05" w:rsidRPr="000570F4" w:rsidRDefault="009F6B05" w:rsidP="00075C7B">
      <w:pPr>
        <w:pStyle w:val="Heading4"/>
      </w:pPr>
      <w:r w:rsidRPr="000570F4">
        <w:t>Storitve sistemske integracije</w:t>
      </w:r>
    </w:p>
    <w:p w14:paraId="5764A334" w14:textId="1447E0F0" w:rsidR="009F6B05" w:rsidRPr="000570F4" w:rsidRDefault="00B93DC5" w:rsidP="009F6B05">
      <w:pPr>
        <w:jc w:val="both"/>
      </w:pPr>
      <w:r>
        <w:t>Ponudniki</w:t>
      </w:r>
      <w:r w:rsidR="009F6B05" w:rsidRPr="000570F4">
        <w:t xml:space="preserve"> so odgovorni za razvoj, uvajanje in preskušanje integracij osrednjega sistema z zunanjimi sistemi, kot je opisano v </w:t>
      </w:r>
      <w:r w:rsidR="007A285D">
        <w:t>poglavju</w:t>
      </w:r>
      <w:r w:rsidR="009F6B05" w:rsidRPr="000570F4">
        <w:t xml:space="preserve"> o funkcionalnih zahtevah in vseh drugih ustreznih </w:t>
      </w:r>
      <w:r w:rsidR="002401A9" w:rsidRPr="000570F4">
        <w:t>pod</w:t>
      </w:r>
      <w:r w:rsidR="002401A9">
        <w:t>poglavjih</w:t>
      </w:r>
      <w:r w:rsidR="002401A9" w:rsidRPr="000570F4" w:rsidDel="002401A9">
        <w:t xml:space="preserve"> </w:t>
      </w:r>
      <w:r w:rsidR="009F6B05" w:rsidRPr="000570F4">
        <w:t xml:space="preserve"> </w:t>
      </w:r>
      <w:r w:rsidR="00FB5364">
        <w:t>tega dokumenta</w:t>
      </w:r>
      <w:r w:rsidR="009F6B05" w:rsidRPr="000570F4">
        <w:t>.</w:t>
      </w:r>
    </w:p>
    <w:p w14:paraId="4AD5D536" w14:textId="77777777" w:rsidR="009F6B05" w:rsidRPr="000570F4" w:rsidRDefault="009F6B05" w:rsidP="00075C7B">
      <w:pPr>
        <w:pStyle w:val="Heading4"/>
      </w:pPr>
      <w:r w:rsidRPr="000570F4">
        <w:t>Certificiranje, preskušanje in sprejemanje</w:t>
      </w:r>
    </w:p>
    <w:p w14:paraId="086151DC" w14:textId="51327530" w:rsidR="009F6B05" w:rsidRPr="000570F4" w:rsidRDefault="00B93DC5" w:rsidP="009F6B05">
      <w:pPr>
        <w:jc w:val="both"/>
      </w:pPr>
      <w:r>
        <w:t>Ponudniki</w:t>
      </w:r>
      <w:r w:rsidR="009F6B05" w:rsidRPr="000570F4">
        <w:t xml:space="preserve"> morajo izpolnjevati zahteve glede certificiranja, testiranja in sprejemanja iz </w:t>
      </w:r>
      <w:r w:rsidR="002401A9">
        <w:t>poglavja</w:t>
      </w:r>
      <w:r w:rsidR="002401A9" w:rsidRPr="000570F4">
        <w:t xml:space="preserve"> </w:t>
      </w:r>
      <w:r w:rsidR="009F6B05" w:rsidRPr="000570F4">
        <w:t xml:space="preserve">Funkcionalne zahteve in vseh drugih ustreznih </w:t>
      </w:r>
      <w:r w:rsidR="002401A9" w:rsidRPr="000570F4">
        <w:t>pod</w:t>
      </w:r>
      <w:r w:rsidR="002401A9">
        <w:t xml:space="preserve">poglavjih </w:t>
      </w:r>
      <w:r w:rsidR="009F6B05" w:rsidRPr="000570F4">
        <w:t xml:space="preserve"> </w:t>
      </w:r>
      <w:r w:rsidR="00FB5364">
        <w:t>tega dokumenta</w:t>
      </w:r>
      <w:r w:rsidR="009F6B05" w:rsidRPr="000570F4">
        <w:t xml:space="preserve">. Faze preskušanja vključujejo vsaj tovarniški prevzem, integracijo sistemov, pilotni preizkus, prevzem sistema in obdobje obratovanja. Certificiranje vključuje vsaj EMV L1/L2/L3 in skladnost z varnostnim standardom PCI-DSS 3.2 ali višjim za </w:t>
      </w:r>
      <w:r w:rsidR="002401A9" w:rsidRPr="002401A9">
        <w:t>"</w:t>
      </w:r>
      <w:r w:rsidR="009F6B05" w:rsidRPr="000570F4">
        <w:t>frontend</w:t>
      </w:r>
      <w:r w:rsidR="002401A9" w:rsidRPr="002401A9">
        <w:t>"</w:t>
      </w:r>
      <w:r w:rsidR="009F6B05" w:rsidRPr="000570F4">
        <w:t xml:space="preserve"> in </w:t>
      </w:r>
      <w:r w:rsidR="002401A9" w:rsidRPr="002401A9">
        <w:t>"</w:t>
      </w:r>
      <w:r w:rsidR="009F6B05" w:rsidRPr="000570F4">
        <w:t>backend</w:t>
      </w:r>
      <w:r w:rsidR="002401A9" w:rsidRPr="002401A9">
        <w:t>"</w:t>
      </w:r>
      <w:r w:rsidR="009F6B05" w:rsidRPr="000570F4">
        <w:t xml:space="preserve"> sisteme.</w:t>
      </w:r>
    </w:p>
    <w:p w14:paraId="20365C9D" w14:textId="71BF0ECD" w:rsidR="009F6B05" w:rsidRPr="000570F4" w:rsidRDefault="009F6B05" w:rsidP="009F6B05">
      <w:pPr>
        <w:jc w:val="both"/>
      </w:pPr>
      <w:r w:rsidRPr="000570F4">
        <w:t xml:space="preserve">Ponudniki morajo vzpostaviti varno povezavo s svojimi testnimi sistemi ali zagotoviti simulator obstoječega </w:t>
      </w:r>
      <w:r w:rsidR="002401A9">
        <w:t xml:space="preserve">AFC </w:t>
      </w:r>
      <w:r w:rsidRPr="000570F4">
        <w:t>sistema za namene razvoja in testiranja.</w:t>
      </w:r>
    </w:p>
    <w:p w14:paraId="608BBE43" w14:textId="77777777" w:rsidR="009F6B05" w:rsidRPr="000570F4" w:rsidRDefault="009F6B05" w:rsidP="00075C7B">
      <w:pPr>
        <w:pStyle w:val="Heading4"/>
      </w:pPr>
      <w:r w:rsidRPr="000570F4">
        <w:t>Upravljanje vmesnikov</w:t>
      </w:r>
    </w:p>
    <w:p w14:paraId="15572013" w14:textId="397E74C1" w:rsidR="009F6B05" w:rsidRPr="000570F4" w:rsidRDefault="00B93DC5" w:rsidP="009F6B05">
      <w:pPr>
        <w:jc w:val="both"/>
      </w:pPr>
      <w:r>
        <w:t>Ponudniki</w:t>
      </w:r>
      <w:r w:rsidR="00C957EF" w:rsidRPr="000570F4">
        <w:t xml:space="preserve"> so odgovorni za upravljanje vseh soodvisnosti s tretjimi </w:t>
      </w:r>
      <w:r>
        <w:t>Ponudniki</w:t>
      </w:r>
      <w:r w:rsidR="00C957EF" w:rsidRPr="000570F4">
        <w:t xml:space="preserve">, ki izhajajo iz izvedbe tega obsega projekta, in sicer za integracijo </w:t>
      </w:r>
      <w:r w:rsidR="00BF409D" w:rsidRPr="00BD5F49">
        <w:t>"</w:t>
      </w:r>
      <w:r w:rsidR="00BF409D">
        <w:t>Level 1</w:t>
      </w:r>
      <w:r w:rsidR="00BF409D" w:rsidRPr="00BD5F49">
        <w:t xml:space="preserve">" </w:t>
      </w:r>
      <w:r w:rsidR="00C957EF" w:rsidRPr="000570F4">
        <w:t xml:space="preserve">naprav in zunanjih sistemov, opisanih v </w:t>
      </w:r>
      <w:r w:rsidR="007A285D">
        <w:t>poglavju</w:t>
      </w:r>
      <w:r w:rsidR="00BF409D" w:rsidRPr="000570F4">
        <w:t xml:space="preserve"> </w:t>
      </w:r>
      <w:r w:rsidR="00C957EF" w:rsidRPr="000570F4">
        <w:t xml:space="preserve">o funkcionalnih zahtevah in vseh drugih ustreznih </w:t>
      </w:r>
      <w:r w:rsidR="00BF409D">
        <w:t>podpoglavjih</w:t>
      </w:r>
      <w:r w:rsidR="00BF409D" w:rsidRPr="000570F4">
        <w:t xml:space="preserve"> </w:t>
      </w:r>
      <w:r w:rsidR="00FB5364">
        <w:t>tega dokumenta</w:t>
      </w:r>
      <w:r w:rsidR="00C957EF" w:rsidRPr="000570F4">
        <w:t>. Ponudnikov obseg del mora vključevati zagotavljanje celovitih storitev upravljanja vmesnikov, ki vodijo do izvedbe celovitih integracij s sistemi tretjih oseb, potrebnih za popolnoma funkcionalen sistem ABT in sistem TTM, vključno z upravljanjem seznamov težav in popravkov.</w:t>
      </w:r>
    </w:p>
    <w:p w14:paraId="4A762496" w14:textId="77777777" w:rsidR="009F6B05" w:rsidRPr="000570F4" w:rsidRDefault="009F6B05" w:rsidP="00075C7B">
      <w:pPr>
        <w:pStyle w:val="Heading4"/>
      </w:pPr>
      <w:r w:rsidRPr="000570F4">
        <w:t>Dokumentacija</w:t>
      </w:r>
    </w:p>
    <w:p w14:paraId="4024FD68" w14:textId="0FF2AF9C" w:rsidR="009F6B05" w:rsidRPr="000570F4" w:rsidRDefault="00B93DC5" w:rsidP="009F6B05">
      <w:pPr>
        <w:jc w:val="both"/>
      </w:pPr>
      <w:r>
        <w:t>Ponudniki</w:t>
      </w:r>
      <w:r w:rsidR="009F6B05" w:rsidRPr="000570F4">
        <w:t xml:space="preserve"> zagotovijo visokokakovostno dokumentacijo v skladu z zahtevami glede dokumentacije iz </w:t>
      </w:r>
      <w:r w:rsidR="00BF409D">
        <w:t>poglavja</w:t>
      </w:r>
      <w:r w:rsidR="009F6B05" w:rsidRPr="000570F4">
        <w:t xml:space="preserve"> Funkcionalne zahteve in vseh drugih ustreznih </w:t>
      </w:r>
      <w:r w:rsidR="007A285D">
        <w:t>podpoglavjih</w:t>
      </w:r>
      <w:r w:rsidR="009F6B05" w:rsidRPr="000570F4">
        <w:t xml:space="preserve"> teh pogojev. Dokumentacija bo med drugim vključevala specifikacijo zahtev za namestitev ter navodila za uporabo in vzdrževanje, ki morajo ustrezati standardom vsakega posameznega PTO.</w:t>
      </w:r>
    </w:p>
    <w:p w14:paraId="661A4C68" w14:textId="77777777" w:rsidR="009F6B05" w:rsidRPr="000570F4" w:rsidRDefault="009F6B05" w:rsidP="00075C7B">
      <w:pPr>
        <w:pStyle w:val="Heading4"/>
      </w:pPr>
      <w:r w:rsidRPr="000570F4">
        <w:t>Usposabljanje</w:t>
      </w:r>
    </w:p>
    <w:p w14:paraId="19F21284" w14:textId="3957FE00" w:rsidR="009F6B05" w:rsidRPr="000570F4" w:rsidRDefault="00B93DC5" w:rsidP="009F6B05">
      <w:pPr>
        <w:jc w:val="both"/>
      </w:pPr>
      <w:r>
        <w:t>Ponudniki</w:t>
      </w:r>
      <w:r w:rsidR="009F6B05" w:rsidRPr="000570F4">
        <w:t xml:space="preserve"> morajo zagotoviti usposabljanje v skladu z zahtevami za usposabljanje iz razdelka Funkcionalne zahteve in vseh drugih ustreznih </w:t>
      </w:r>
      <w:r w:rsidR="007A285D">
        <w:t>podpoglavjih</w:t>
      </w:r>
      <w:r w:rsidR="009F6B05" w:rsidRPr="000570F4">
        <w:t xml:space="preserve"> </w:t>
      </w:r>
      <w:r w:rsidR="00FB5364">
        <w:t>tega dokumenta</w:t>
      </w:r>
      <w:r w:rsidR="009F6B05" w:rsidRPr="000570F4">
        <w:t>.</w:t>
      </w:r>
    </w:p>
    <w:p w14:paraId="76BD1888" w14:textId="77777777" w:rsidR="009F6B05" w:rsidRPr="000570F4" w:rsidRDefault="009F6B05" w:rsidP="00075C7B">
      <w:pPr>
        <w:pStyle w:val="Heading4"/>
      </w:pPr>
      <w:r w:rsidRPr="000570F4">
        <w:t>Garancija in pogodba o servisiranju</w:t>
      </w:r>
    </w:p>
    <w:p w14:paraId="4F631DA7" w14:textId="571FFBF7" w:rsidR="009F6B05" w:rsidRPr="000570F4" w:rsidRDefault="00B93DC5" w:rsidP="009F6B05">
      <w:pPr>
        <w:jc w:val="both"/>
      </w:pPr>
      <w:r>
        <w:t>Ponudniki</w:t>
      </w:r>
      <w:r w:rsidR="009F6B05" w:rsidRPr="000570F4">
        <w:t xml:space="preserve"> morajo izpolnjevati zahteve glede garancije in servisne pogodbe iz </w:t>
      </w:r>
      <w:r w:rsidR="00BF409D">
        <w:t>poglavja</w:t>
      </w:r>
      <w:r w:rsidR="009F6B05" w:rsidRPr="000570F4">
        <w:t xml:space="preserve"> Funkcionalne zahteve in vseh drugih ustreznih </w:t>
      </w:r>
      <w:r w:rsidR="007A285D">
        <w:t>podpoglavjih</w:t>
      </w:r>
      <w:r w:rsidR="009F6B05" w:rsidRPr="000570F4">
        <w:t xml:space="preserve"> </w:t>
      </w:r>
      <w:r w:rsidR="00FB5364">
        <w:t>tega dokumenta</w:t>
      </w:r>
      <w:r w:rsidR="009F6B05" w:rsidRPr="000570F4">
        <w:t>.</w:t>
      </w:r>
    </w:p>
    <w:p w14:paraId="28758070" w14:textId="77777777" w:rsidR="009F6B05" w:rsidRPr="000570F4" w:rsidRDefault="009F6B05" w:rsidP="00075C7B">
      <w:pPr>
        <w:pStyle w:val="Heading4"/>
      </w:pPr>
      <w:r w:rsidRPr="000570F4">
        <w:t>Delovanje</w:t>
      </w:r>
    </w:p>
    <w:p w14:paraId="3ECD0A53" w14:textId="2C9B8D29" w:rsidR="009F6B05" w:rsidRPr="000570F4" w:rsidRDefault="00B93DC5" w:rsidP="009F6B05">
      <w:pPr>
        <w:jc w:val="both"/>
      </w:pPr>
      <w:r>
        <w:t>Ponudniki</w:t>
      </w:r>
      <w:r w:rsidR="009F6B05" w:rsidRPr="000570F4">
        <w:t xml:space="preserve"> morajo izpolnjevati zahteve za delovanje sistema iz </w:t>
      </w:r>
      <w:r w:rsidR="00BF409D">
        <w:t>poglavja</w:t>
      </w:r>
      <w:r w:rsidR="009F6B05" w:rsidRPr="000570F4">
        <w:t xml:space="preserve"> Funkcionalne zahteve in vseh drugih ustreznih </w:t>
      </w:r>
      <w:r w:rsidR="007A285D">
        <w:t>podpoglavjih</w:t>
      </w:r>
      <w:r w:rsidR="009F6B05" w:rsidRPr="000570F4">
        <w:t xml:space="preserve"> </w:t>
      </w:r>
      <w:r w:rsidR="00FB5364">
        <w:t>tega dokumenta</w:t>
      </w:r>
      <w:r w:rsidR="009F6B05" w:rsidRPr="000570F4">
        <w:t>.</w:t>
      </w:r>
    </w:p>
    <w:p w14:paraId="23216BC4" w14:textId="77777777" w:rsidR="0029643B" w:rsidRPr="000570F4" w:rsidRDefault="0029643B" w:rsidP="0029643B">
      <w:pPr>
        <w:jc w:val="both"/>
      </w:pPr>
    </w:p>
    <w:p w14:paraId="542FF5B9" w14:textId="386C5D53" w:rsidR="0029643B" w:rsidRPr="000570F4" w:rsidRDefault="572B2A07" w:rsidP="002D24FE">
      <w:pPr>
        <w:pStyle w:val="Heading3"/>
      </w:pPr>
      <w:bookmarkStart w:id="114" w:name="_Toc288808564"/>
      <w:r>
        <w:t>Vzdrževanje</w:t>
      </w:r>
      <w:bookmarkEnd w:id="114"/>
    </w:p>
    <w:p w14:paraId="4EF2AAE6" w14:textId="3739DF80" w:rsidR="0029643B" w:rsidRPr="000570F4" w:rsidRDefault="0029643B" w:rsidP="0029643B">
      <w:pPr>
        <w:jc w:val="both"/>
      </w:pPr>
      <w:r w:rsidRPr="000570F4">
        <w:t xml:space="preserve">Zagotovljeno rešitev je treba zlahka vzdrževati. Zato je treba stanje in napake zlahka </w:t>
      </w:r>
      <w:r w:rsidR="008C3000" w:rsidRPr="000570F4">
        <w:t>analizirati</w:t>
      </w:r>
      <w:r w:rsidRPr="000570F4">
        <w:t>, potrebne spremembe (kot so razširitve) pa je treba izvesti na podlagi dokumentiranega postopka. Ponudnik rešitve mora predlagati postopek in strategijo vzdrževanja (npr. z uporabo postopka stopnjevanja).</w:t>
      </w:r>
    </w:p>
    <w:p w14:paraId="06A86A74" w14:textId="77777777" w:rsidR="0029643B" w:rsidRPr="000570F4" w:rsidRDefault="0029643B" w:rsidP="0029643B">
      <w:pPr>
        <w:jc w:val="both"/>
      </w:pPr>
    </w:p>
    <w:p w14:paraId="0608966C" w14:textId="710E8F22" w:rsidR="0029643B" w:rsidRPr="000570F4" w:rsidRDefault="572B2A07" w:rsidP="002D24FE">
      <w:pPr>
        <w:pStyle w:val="Heading3"/>
      </w:pPr>
      <w:bookmarkStart w:id="115" w:name="_Toc1861760266"/>
      <w:r>
        <w:t>Celovitost podatkov in sistemov</w:t>
      </w:r>
      <w:bookmarkEnd w:id="115"/>
    </w:p>
    <w:p w14:paraId="74C7C6A8" w14:textId="2ADDE80F" w:rsidR="00746D4B" w:rsidRPr="000570F4" w:rsidRDefault="00746D4B" w:rsidP="0029643B">
      <w:pPr>
        <w:jc w:val="both"/>
      </w:pPr>
      <w:r w:rsidRPr="00746D4B">
        <w:t>Celovitost podatkov in sistemov je stanje, v katerem so sistem in podatki, ki jih sistem vsebuje in deli, dosledni, željeni in veljavni. Zahteva se, da se celovitost podatkov in sistema ohranja v vseh okoliščinah, bodisi zaradi napak strojne ali programske opreme bodisi zaradi napadov s tehničnimi sredstvi, kot so transakcije, omejitve, obravnavanje izjem ali varnostne kopije.</w:t>
      </w:r>
    </w:p>
    <w:p w14:paraId="55409E71" w14:textId="7D748776" w:rsidR="0029643B" w:rsidRPr="000570F4" w:rsidRDefault="00746D4B" w:rsidP="0029643B">
      <w:pPr>
        <w:jc w:val="both"/>
      </w:pPr>
      <w:r w:rsidRPr="00746D4B">
        <w:t xml:space="preserve">Vsaka aktivnost migracije podatkov (iz obstoječih sistemov v nove sisteme), ki bo potrebna kot del tega projekta, bo odgovornost </w:t>
      </w:r>
      <w:r>
        <w:t>ponudnika</w:t>
      </w:r>
      <w:r w:rsidRPr="00746D4B">
        <w:t xml:space="preserve"> in bo zajeta v obsegu </w:t>
      </w:r>
      <w:r>
        <w:t xml:space="preserve">tega </w:t>
      </w:r>
      <w:r w:rsidRPr="00746D4B">
        <w:t>projekta.</w:t>
      </w:r>
    </w:p>
    <w:p w14:paraId="2B0B32CA" w14:textId="5F493A6B" w:rsidR="0029643B" w:rsidRPr="000570F4" w:rsidRDefault="572B2A07" w:rsidP="002D24FE">
      <w:pPr>
        <w:pStyle w:val="Heading3"/>
      </w:pPr>
      <w:bookmarkStart w:id="116" w:name="_Toc534146352"/>
      <w:r>
        <w:t>Pravilnost podatkov</w:t>
      </w:r>
      <w:bookmarkEnd w:id="116"/>
    </w:p>
    <w:p w14:paraId="67A82BC6" w14:textId="681DA2C0" w:rsidR="0029643B" w:rsidRPr="000570F4" w:rsidRDefault="0029643B" w:rsidP="0029643B">
      <w:pPr>
        <w:jc w:val="both"/>
      </w:pPr>
      <w:r w:rsidRPr="000570F4">
        <w:t xml:space="preserve">Pravilnost podatkov je opredeljena z zmožnostjo sistema, da se izogne kršitvam celovitosti podatkov in sistema zaradi napak. </w:t>
      </w:r>
      <w:r w:rsidR="00966F05">
        <w:t>Izbrani</w:t>
      </w:r>
      <w:r w:rsidRPr="000570F4">
        <w:t xml:space="preserve"> ponudniki morajo zagotoviti zelo visoko stopnjo pravilnosti z izvajanjem določenih dejavnosti in ukrepov, kot so uporaba najsodobnejših in učinkovitih razvojnih metodologij in orodij in/ali vzpostavitev temeljitih postopkov zagotavljanja kakovosti, kot je testiranje.</w:t>
      </w:r>
    </w:p>
    <w:p w14:paraId="39A43434" w14:textId="0E8B3AE6" w:rsidR="0029643B" w:rsidRPr="000570F4" w:rsidRDefault="0029643B" w:rsidP="0029643B">
      <w:pPr>
        <w:jc w:val="both"/>
      </w:pPr>
      <w:r w:rsidRPr="000570F4">
        <w:t>Zagotovljeni sistem mora zagotavljati, da so transakcije 100-odstotno popolne in da se nobena transakcija ne izgubi. Da bi to dosegli, bo morda treba ročno pridobiti podatke o transakcijah iz naprav, ki niso v uporabi. Zagotovljeni sistem mora biti sposoben uvoziti takšne ročno pridobljene podatke o transakcijah.</w:t>
      </w:r>
    </w:p>
    <w:p w14:paraId="6B739098" w14:textId="77777777" w:rsidR="0029643B" w:rsidRPr="000570F4" w:rsidRDefault="0029643B" w:rsidP="0029643B">
      <w:pPr>
        <w:jc w:val="both"/>
      </w:pPr>
    </w:p>
    <w:p w14:paraId="4B7F1207" w14:textId="765B2EDF" w:rsidR="0029643B" w:rsidRPr="000570F4" w:rsidRDefault="572B2A07" w:rsidP="002D24FE">
      <w:pPr>
        <w:pStyle w:val="Heading3"/>
      </w:pPr>
      <w:bookmarkStart w:id="117" w:name="_Toc1663428151"/>
      <w:r>
        <w:t>Zaupnost sistema in podatkov</w:t>
      </w:r>
      <w:bookmarkEnd w:id="117"/>
    </w:p>
    <w:p w14:paraId="64E3654A" w14:textId="45FBD74B" w:rsidR="0029643B" w:rsidRPr="000570F4" w:rsidRDefault="000336BC" w:rsidP="0029643B">
      <w:pPr>
        <w:jc w:val="both"/>
      </w:pPr>
      <w:r w:rsidRPr="000336BC">
        <w:t>Zaupnost sistema in podatkov je opredeljena z zmožnostjo sistema, da se zaščiti pred vsemi nenamernimi ali nepooblaščenimi dostopi v vseh oblikah napadov. Ponujeno storitev je treba opraviti na način, ki zagotavlja najvišjo raven skladnosti z zahtevami glede zaupnosti podatkov in sistemov. To vključuje zasnovo in izvedbo vseh sistemov. Zato so potrebni najsodobnejši ukrepi za zagotavljanje zaupnosti sistemov in podatkov.</w:t>
      </w:r>
    </w:p>
    <w:p w14:paraId="02B1C46B" w14:textId="77777777" w:rsidR="0029643B" w:rsidRPr="000570F4" w:rsidRDefault="0029643B" w:rsidP="0029643B">
      <w:pPr>
        <w:jc w:val="both"/>
      </w:pPr>
    </w:p>
    <w:p w14:paraId="78C8EBFF" w14:textId="23221813" w:rsidR="0029643B" w:rsidRPr="000570F4" w:rsidRDefault="572B2A07" w:rsidP="002D24FE">
      <w:pPr>
        <w:pStyle w:val="Heading3"/>
      </w:pPr>
      <w:bookmarkStart w:id="118" w:name="_Toc894490803"/>
      <w:r>
        <w:t>Razširljivost za nove zainteresirane strani</w:t>
      </w:r>
      <w:bookmarkEnd w:id="118"/>
    </w:p>
    <w:p w14:paraId="4F129F82" w14:textId="0989DFE7" w:rsidR="0029643B" w:rsidRPr="000570F4" w:rsidRDefault="0029643B" w:rsidP="0029643B">
      <w:pPr>
        <w:jc w:val="both"/>
      </w:pPr>
      <w:r w:rsidRPr="000570F4">
        <w:t xml:space="preserve">Sistem mora biti enostavno razširljiv na način, ki omogoča dodajanje novih </w:t>
      </w:r>
      <w:r w:rsidR="000336BC">
        <w:t>deležnikov</w:t>
      </w:r>
      <w:r w:rsidRPr="000570F4">
        <w:t xml:space="preserve"> (novih </w:t>
      </w:r>
      <w:r w:rsidR="000336BC">
        <w:t xml:space="preserve">uporabniških </w:t>
      </w:r>
      <w:r w:rsidRPr="000570F4">
        <w:t>skupin tretj</w:t>
      </w:r>
      <w:r w:rsidR="000336BC">
        <w:t>ih</w:t>
      </w:r>
      <w:r w:rsidRPr="000570F4">
        <w:t xml:space="preserve"> oseb) in izvoz kanalov za te </w:t>
      </w:r>
      <w:r w:rsidR="005C7C17">
        <w:t>deležnike</w:t>
      </w:r>
      <w:r w:rsidRPr="000570F4">
        <w:t>, kot so npr:</w:t>
      </w:r>
    </w:p>
    <w:p w14:paraId="187E112D" w14:textId="28A4616B" w:rsidR="0029643B" w:rsidRPr="000570F4" w:rsidRDefault="0029643B" w:rsidP="001B0D28">
      <w:pPr>
        <w:pStyle w:val="ListParagraph"/>
        <w:numPr>
          <w:ilvl w:val="0"/>
          <w:numId w:val="4"/>
        </w:numPr>
        <w:ind w:left="426" w:hanging="284"/>
        <w:jc w:val="both"/>
      </w:pPr>
      <w:r w:rsidRPr="000570F4">
        <w:t>Mesta</w:t>
      </w:r>
      <w:r w:rsidR="005C7C17">
        <w:t xml:space="preserve"> -</w:t>
      </w:r>
      <w:r w:rsidRPr="000570F4">
        <w:t xml:space="preserve"> PTO,</w:t>
      </w:r>
    </w:p>
    <w:p w14:paraId="3765A1BF" w14:textId="3BEEFA75" w:rsidR="0029643B" w:rsidRPr="000570F4" w:rsidRDefault="00602852" w:rsidP="001B0D28">
      <w:pPr>
        <w:pStyle w:val="ListParagraph"/>
        <w:numPr>
          <w:ilvl w:val="0"/>
          <w:numId w:val="4"/>
        </w:numPr>
        <w:ind w:left="426" w:hanging="284"/>
        <w:jc w:val="both"/>
      </w:pPr>
      <w:r w:rsidRPr="000570F4">
        <w:t>tretji ponudniki mobilnosti,</w:t>
      </w:r>
    </w:p>
    <w:p w14:paraId="50FAF148" w14:textId="789F3FC3" w:rsidR="0029643B" w:rsidRPr="000570F4" w:rsidRDefault="00602852" w:rsidP="001B0D28">
      <w:pPr>
        <w:pStyle w:val="ListParagraph"/>
        <w:numPr>
          <w:ilvl w:val="0"/>
          <w:numId w:val="4"/>
        </w:numPr>
        <w:ind w:left="426" w:hanging="284"/>
        <w:jc w:val="both"/>
      </w:pPr>
      <w:r w:rsidRPr="000570F4">
        <w:t>vladne agencije,</w:t>
      </w:r>
    </w:p>
    <w:p w14:paraId="46072947" w14:textId="195E2EB8" w:rsidR="0029643B" w:rsidRPr="000570F4" w:rsidRDefault="00602852" w:rsidP="001B0D28">
      <w:pPr>
        <w:pStyle w:val="ListParagraph"/>
        <w:numPr>
          <w:ilvl w:val="0"/>
          <w:numId w:val="4"/>
        </w:numPr>
        <w:ind w:left="426" w:hanging="284"/>
        <w:jc w:val="both"/>
      </w:pPr>
      <w:r w:rsidRPr="000570F4">
        <w:t>korporacije.</w:t>
      </w:r>
    </w:p>
    <w:p w14:paraId="1BC765A2" w14:textId="77777777" w:rsidR="0029643B" w:rsidRPr="000570F4" w:rsidRDefault="0029643B" w:rsidP="0029643B">
      <w:pPr>
        <w:jc w:val="both"/>
      </w:pPr>
    </w:p>
    <w:p w14:paraId="4B92AD5A" w14:textId="481755D7" w:rsidR="0029643B" w:rsidRPr="000570F4" w:rsidRDefault="572B2A07" w:rsidP="002D24FE">
      <w:pPr>
        <w:pStyle w:val="Heading3"/>
      </w:pPr>
      <w:bookmarkStart w:id="119" w:name="_Toc49219709"/>
      <w:r>
        <w:t>Razširljivost za nadaljnje funkcije</w:t>
      </w:r>
      <w:bookmarkEnd w:id="119"/>
    </w:p>
    <w:p w14:paraId="551123B2" w14:textId="6CF1DF83" w:rsidR="0029643B" w:rsidRPr="000570F4" w:rsidRDefault="0029643B" w:rsidP="0029643B">
      <w:pPr>
        <w:jc w:val="both"/>
      </w:pPr>
      <w:r w:rsidRPr="000570F4">
        <w:t>Sistem mora zagotavljati možnost dodajanja, konfiguriranja, aktiviranja in deaktiviranja funkcij in poslovnih pravil z manjšimi razvojnimi napori ali brez njih, odvisni pa so predvsem od konfiguracije in uporabniku prijaznega vmesnika, ki omogoča enostavno konfiguriranje teh funkcij in poslovnih pravil.</w:t>
      </w:r>
    </w:p>
    <w:p w14:paraId="0D9340E1" w14:textId="77777777" w:rsidR="0029643B" w:rsidRPr="000570F4" w:rsidRDefault="0029643B" w:rsidP="0029643B">
      <w:pPr>
        <w:jc w:val="both"/>
      </w:pPr>
    </w:p>
    <w:p w14:paraId="652CA9B7" w14:textId="16188BC5" w:rsidR="0029643B" w:rsidRPr="000570F4" w:rsidRDefault="572B2A07" w:rsidP="002D24FE">
      <w:pPr>
        <w:pStyle w:val="Heading3"/>
      </w:pPr>
      <w:bookmarkStart w:id="120" w:name="_Toc2097623310"/>
      <w:r>
        <w:t>Jeziki in lokalizacija</w:t>
      </w:r>
      <w:bookmarkEnd w:id="120"/>
    </w:p>
    <w:p w14:paraId="7D77B13C" w14:textId="1CF784BF" w:rsidR="0029643B" w:rsidRPr="000570F4" w:rsidRDefault="0029643B" w:rsidP="0029643B">
      <w:pPr>
        <w:jc w:val="both"/>
      </w:pPr>
      <w:r w:rsidRPr="000570F4">
        <w:t>Vse aplikacije uporabniškega vmesnika (spletni portali, mobilne aplikacije ...) so na voljo v slovenskem, italijanskem, madžarskem</w:t>
      </w:r>
      <w:r w:rsidR="00CF46AC">
        <w:t>, nemškem</w:t>
      </w:r>
      <w:r w:rsidRPr="000570F4">
        <w:t xml:space="preserve"> in angleškem jeziku ter se odpirajo v jeziku, ki ga želi uporabnik. Rešitev mora biti zasnovana in razvita tako, da podpira več jezikov z internacionalizacijo, </w:t>
      </w:r>
      <w:r w:rsidR="005C7C17">
        <w:t>in</w:t>
      </w:r>
      <w:r w:rsidR="005C7C17" w:rsidRPr="000570F4">
        <w:t xml:space="preserve"> </w:t>
      </w:r>
      <w:r w:rsidRPr="000570F4">
        <w:t xml:space="preserve">omogoča dodajanje naravnih jezikov </w:t>
      </w:r>
      <w:r w:rsidR="005C7C17">
        <w:t xml:space="preserve">v </w:t>
      </w:r>
      <w:r w:rsidRPr="000570F4">
        <w:t>programsk</w:t>
      </w:r>
      <w:r w:rsidR="005C7C17">
        <w:t>o</w:t>
      </w:r>
      <w:r w:rsidRPr="000570F4">
        <w:t xml:space="preserve"> oprem</w:t>
      </w:r>
      <w:r w:rsidR="005C7C17">
        <w:t>o</w:t>
      </w:r>
      <w:r w:rsidRPr="000570F4">
        <w:t xml:space="preserve"> z lokalizacijo, </w:t>
      </w:r>
      <w:r w:rsidR="005C7C17">
        <w:t>brez</w:t>
      </w:r>
      <w:r w:rsidRPr="000570F4">
        <w:t xml:space="preserve"> potrebe </w:t>
      </w:r>
      <w:r w:rsidR="005C7C17">
        <w:t xml:space="preserve">po </w:t>
      </w:r>
      <w:r w:rsidRPr="000570F4">
        <w:t>inženirsk</w:t>
      </w:r>
      <w:r w:rsidR="005C7C17">
        <w:t>ih</w:t>
      </w:r>
      <w:r w:rsidRPr="000570F4">
        <w:t xml:space="preserve"> sprememb</w:t>
      </w:r>
      <w:r w:rsidR="005C7C17">
        <w:t>ah</w:t>
      </w:r>
      <w:r w:rsidRPr="000570F4">
        <w:t xml:space="preserve"> programske opreme portala ali aplikacije, </w:t>
      </w:r>
      <w:r w:rsidR="005C7C17">
        <w:t>ter</w:t>
      </w:r>
      <w:r w:rsidRPr="000570F4">
        <w:t xml:space="preserve"> uporabo Unicode.</w:t>
      </w:r>
    </w:p>
    <w:p w14:paraId="73D7503E" w14:textId="77777777" w:rsidR="0029643B" w:rsidRPr="000570F4" w:rsidRDefault="0029643B" w:rsidP="0029643B">
      <w:pPr>
        <w:jc w:val="both"/>
      </w:pPr>
    </w:p>
    <w:p w14:paraId="262E47B2" w14:textId="3925F1CB" w:rsidR="0029643B" w:rsidRPr="000570F4" w:rsidRDefault="572B2A07" w:rsidP="002D24FE">
      <w:pPr>
        <w:pStyle w:val="Heading3"/>
      </w:pPr>
      <w:r>
        <w:t xml:space="preserve"> </w:t>
      </w:r>
      <w:bookmarkStart w:id="121" w:name="_Toc1325054879"/>
      <w:r>
        <w:t>Upravljanje uporabnikov in pravice dostopa</w:t>
      </w:r>
      <w:bookmarkEnd w:id="121"/>
    </w:p>
    <w:p w14:paraId="5881442A" w14:textId="142FFA59" w:rsidR="0029643B" w:rsidRPr="000570F4" w:rsidRDefault="0029643B" w:rsidP="0029643B">
      <w:pPr>
        <w:jc w:val="both"/>
      </w:pPr>
      <w:r w:rsidRPr="000570F4">
        <w:t xml:space="preserve">Rešitev mora </w:t>
      </w:r>
      <w:r w:rsidR="005C7C17">
        <w:t xml:space="preserve">vključevati </w:t>
      </w:r>
      <w:r w:rsidRPr="000570F4">
        <w:t xml:space="preserve">vmesnik za </w:t>
      </w:r>
      <w:r w:rsidR="005C7C17" w:rsidRPr="005C7C17">
        <w:t>upravljanje uporabniških računov, vključno z zagotavljanjem računov, ter za dodeljevanje in preklic pravic dostopa v sistemskih območjih, poročilih, modulih in sorodnih komponentah</w:t>
      </w:r>
      <w:r w:rsidR="004D4097">
        <w:t xml:space="preserve">. </w:t>
      </w:r>
      <w:r w:rsidRPr="000570F4">
        <w:t xml:space="preserve">To mora biti v skladu s smernicami za nadzor dostopa, kot je navedeno v </w:t>
      </w:r>
      <w:r w:rsidR="00FB5364">
        <w:rPr>
          <w:rFonts w:ascii="Calibri" w:eastAsia="Calibri" w:hAnsi="Calibri" w:cs="Calibri"/>
        </w:rPr>
        <w:t>tem dokumentu</w:t>
      </w:r>
      <w:r w:rsidRPr="000570F4">
        <w:t>; rešitev mora upoštevati možnost integracije s sistemom za upravljanje identitete in dostopa (IAM) DUJPP ter sistemom SiPass</w:t>
      </w:r>
      <w:r w:rsidR="00F7608A">
        <w:t xml:space="preserve"> in Rekono</w:t>
      </w:r>
      <w:r w:rsidRPr="000570F4">
        <w:t xml:space="preserve"> za upravljanje identitete in dostopa, ki omogoča </w:t>
      </w:r>
      <w:r w:rsidR="004D4097">
        <w:t>enotno prijavo (</w:t>
      </w:r>
      <w:r w:rsidRPr="000570F4">
        <w:t>SSO</w:t>
      </w:r>
      <w:r w:rsidR="004D4097">
        <w:t>)</w:t>
      </w:r>
      <w:r w:rsidRPr="000570F4">
        <w:t xml:space="preserve">. Če rešitev zahteva interakcijo z zunanjimi uporabniki, morata registracija uporabnikov in dostop potekati </w:t>
      </w:r>
      <w:r w:rsidRPr="00863189">
        <w:t>prek portala/IAM</w:t>
      </w:r>
      <w:r w:rsidR="004D4097">
        <w:t xml:space="preserve"> (PTA)</w:t>
      </w:r>
      <w:r w:rsidRPr="00863189">
        <w:t xml:space="preserve"> </w:t>
      </w:r>
      <w:r w:rsidR="00A13DC3" w:rsidRPr="00863189">
        <w:t xml:space="preserve">podjetja </w:t>
      </w:r>
      <w:r w:rsidR="00863189">
        <w:t>DUJPP</w:t>
      </w:r>
      <w:r w:rsidRPr="000570F4">
        <w:t>.</w:t>
      </w:r>
    </w:p>
    <w:p w14:paraId="7220EA8D" w14:textId="462DC7EA" w:rsidR="0029643B" w:rsidRPr="000570F4" w:rsidRDefault="0029643B" w:rsidP="0029643B">
      <w:pPr>
        <w:jc w:val="both"/>
      </w:pPr>
      <w:r w:rsidRPr="000570F4">
        <w:t xml:space="preserve">Sistem mora podpirati uporabo skupin in vlog za lažje upravljanje dostopa do računov. </w:t>
      </w:r>
      <w:r w:rsidR="004D4097" w:rsidRPr="004D4097">
        <w:t>Določene morajo biti predloge uporabniških skupin in odgovornosti (privzeti seznam), skrbnik sistema pa jih mora imeti možnost spreminjati</w:t>
      </w:r>
      <w:r w:rsidR="004D4097">
        <w:t xml:space="preserve"> ali dopolnjevati-</w:t>
      </w:r>
    </w:p>
    <w:p w14:paraId="06A3D71B" w14:textId="6F1BC495" w:rsidR="0029643B" w:rsidRPr="000570F4" w:rsidRDefault="0077340D" w:rsidP="00075C7B">
      <w:pPr>
        <w:pStyle w:val="Heading4"/>
      </w:pPr>
      <w:r w:rsidRPr="000570F4">
        <w:t xml:space="preserve"> Poročila upravitelja</w:t>
      </w:r>
    </w:p>
    <w:p w14:paraId="567FE047" w14:textId="77777777" w:rsidR="0029643B" w:rsidRPr="000570F4" w:rsidRDefault="0029643B" w:rsidP="0029643B">
      <w:pPr>
        <w:jc w:val="both"/>
      </w:pPr>
      <w:r w:rsidRPr="000570F4">
        <w:t>Poleg poslovnih poročil, ki so zahtevana kot del funkcionalnih zahtev, mora sistem administratorju omogočati izdelavo poročil o:</w:t>
      </w:r>
    </w:p>
    <w:p w14:paraId="02CBE9D9" w14:textId="2F8442C5" w:rsidR="0029643B" w:rsidRPr="000570F4" w:rsidRDefault="0029643B" w:rsidP="001B0D28">
      <w:pPr>
        <w:pStyle w:val="ListParagraph"/>
        <w:numPr>
          <w:ilvl w:val="0"/>
          <w:numId w:val="4"/>
        </w:numPr>
        <w:ind w:left="426" w:hanging="284"/>
        <w:jc w:val="both"/>
      </w:pPr>
      <w:r w:rsidRPr="000570F4">
        <w:t>uporabnikih, vlogah in dovoljenjih skupin,</w:t>
      </w:r>
    </w:p>
    <w:p w14:paraId="63D6EC71" w14:textId="4F3DE3F4" w:rsidR="0029643B" w:rsidRPr="000570F4" w:rsidRDefault="00D1173C" w:rsidP="001B0D28">
      <w:pPr>
        <w:pStyle w:val="ListParagraph"/>
        <w:numPr>
          <w:ilvl w:val="0"/>
          <w:numId w:val="4"/>
        </w:numPr>
        <w:ind w:left="426" w:hanging="284"/>
        <w:jc w:val="both"/>
      </w:pPr>
      <w:r w:rsidRPr="000570F4">
        <w:t>stanju računov,</w:t>
      </w:r>
    </w:p>
    <w:p w14:paraId="47399740" w14:textId="145EE202" w:rsidR="0029643B" w:rsidRPr="000570F4" w:rsidRDefault="00D1173C" w:rsidP="001B0D28">
      <w:pPr>
        <w:pStyle w:val="ListParagraph"/>
        <w:numPr>
          <w:ilvl w:val="0"/>
          <w:numId w:val="4"/>
        </w:numPr>
        <w:ind w:left="426" w:hanging="284"/>
        <w:jc w:val="both"/>
      </w:pPr>
      <w:r w:rsidRPr="000570F4">
        <w:t>uporabnosti sistema in zadnji prijavi.</w:t>
      </w:r>
    </w:p>
    <w:p w14:paraId="076C47D2" w14:textId="77777777" w:rsidR="0029643B" w:rsidRPr="000570F4" w:rsidRDefault="0029643B" w:rsidP="0029643B">
      <w:pPr>
        <w:jc w:val="both"/>
      </w:pPr>
    </w:p>
    <w:p w14:paraId="600C0766" w14:textId="07FAFC51" w:rsidR="0029643B" w:rsidRPr="000570F4" w:rsidRDefault="7027E708" w:rsidP="002D24FE">
      <w:pPr>
        <w:pStyle w:val="Heading3"/>
      </w:pPr>
      <w:r>
        <w:t xml:space="preserve"> </w:t>
      </w:r>
      <w:bookmarkStart w:id="122" w:name="_Toc913545446"/>
      <w:r>
        <w:t>Poročila in izvoz podatkov</w:t>
      </w:r>
      <w:bookmarkEnd w:id="122"/>
    </w:p>
    <w:p w14:paraId="4884B22A" w14:textId="7A1B2FBC" w:rsidR="0029643B" w:rsidRPr="000570F4" w:rsidRDefault="0029643B" w:rsidP="0029643B">
      <w:pPr>
        <w:jc w:val="both"/>
      </w:pPr>
      <w:r w:rsidRPr="000570F4">
        <w:t>Sistem mora uporabnikom omogočati izvoz izbranih informacij (</w:t>
      </w:r>
      <w:r w:rsidR="00C957EF" w:rsidRPr="000570F4">
        <w:t xml:space="preserve">npr. </w:t>
      </w:r>
      <w:r w:rsidRPr="000570F4">
        <w:t>rezultatov poročil) v standardnih oblikah. To vključuje MS Excel, CSV, MS Word, PDF in druge standardne formate.</w:t>
      </w:r>
    </w:p>
    <w:p w14:paraId="25B3D47E" w14:textId="77777777" w:rsidR="0029643B" w:rsidRPr="000570F4" w:rsidRDefault="0029643B" w:rsidP="0029643B">
      <w:pPr>
        <w:jc w:val="both"/>
      </w:pPr>
    </w:p>
    <w:p w14:paraId="7EEBBA70" w14:textId="42AE70B0" w:rsidR="0029643B" w:rsidRPr="000570F4" w:rsidRDefault="7027E708" w:rsidP="002D24FE">
      <w:pPr>
        <w:pStyle w:val="Heading3"/>
      </w:pPr>
      <w:r>
        <w:t xml:space="preserve"> </w:t>
      </w:r>
      <w:bookmarkStart w:id="123" w:name="_Toc1099228004"/>
      <w:r>
        <w:t>Interoperabilnost</w:t>
      </w:r>
      <w:bookmarkEnd w:id="123"/>
    </w:p>
    <w:p w14:paraId="345C64A2" w14:textId="474CE2F5" w:rsidR="0029643B" w:rsidRPr="000570F4" w:rsidRDefault="0029643B" w:rsidP="0029643B">
      <w:pPr>
        <w:jc w:val="both"/>
      </w:pPr>
      <w:r w:rsidRPr="000570F4">
        <w:t xml:space="preserve">Rešitev mora zagotavljati interoperabilnost na ravni nosilcev vozovnic, da se omogoči nemotena uporaba kartic neodvisno od omrežja, načina prevoza in </w:t>
      </w:r>
      <w:r w:rsidR="00C93026">
        <w:t>ponudnika</w:t>
      </w:r>
      <w:r w:rsidRPr="000570F4">
        <w:t>, ki zagotavlja rešitev.</w:t>
      </w:r>
    </w:p>
    <w:p w14:paraId="578D5DC3" w14:textId="060515E0" w:rsidR="0029643B" w:rsidRPr="000570F4" w:rsidRDefault="0029643B" w:rsidP="0029643B">
      <w:pPr>
        <w:jc w:val="both"/>
      </w:pPr>
      <w:r w:rsidRPr="000570F4">
        <w:t xml:space="preserve">Sistem mora upoštevati tudi interoperabilnost s poslovnega in tehnološkega vidika, kar bo omogočilo lažjo integracijo, prihodnjo širitev in sodelovanje z drugimi podjetji, sistemi in tehnologijami. Sistem mora zagotavljati ali biti razvit na podlagi odprtih standardov za poslovna in tehnološka področja. </w:t>
      </w:r>
      <w:r w:rsidR="001C58D7" w:rsidRPr="000570F4">
        <w:t xml:space="preserve">Naročniku </w:t>
      </w:r>
      <w:r w:rsidRPr="000570F4">
        <w:t xml:space="preserve">je treba zagotoviti funkcionalne, tehnične in vmesniške specifikacije vseh modulov sistema, </w:t>
      </w:r>
      <w:r w:rsidR="001C58D7" w:rsidRPr="000570F4">
        <w:t xml:space="preserve">naročnik </w:t>
      </w:r>
      <w:r w:rsidRPr="000570F4">
        <w:t>pa jih mora imeti možnost uporabiti kot podlago za integracijski in interoperabilnostni okvir.</w:t>
      </w:r>
    </w:p>
    <w:p w14:paraId="6552E38B" w14:textId="77777777" w:rsidR="0029643B" w:rsidRPr="000570F4" w:rsidRDefault="0029643B" w:rsidP="0029643B">
      <w:pPr>
        <w:jc w:val="both"/>
      </w:pPr>
      <w:r w:rsidRPr="000570F4">
        <w:t xml:space="preserve"> </w:t>
      </w:r>
    </w:p>
    <w:p w14:paraId="37F0464E" w14:textId="1A033452" w:rsidR="0029643B" w:rsidRPr="000570F4" w:rsidRDefault="7027E708" w:rsidP="002D24FE">
      <w:pPr>
        <w:pStyle w:val="Heading3"/>
      </w:pPr>
      <w:r>
        <w:t xml:space="preserve"> </w:t>
      </w:r>
      <w:bookmarkStart w:id="124" w:name="_Toc2045496"/>
      <w:r>
        <w:t>Uporabniški vmesnik in izkušnje</w:t>
      </w:r>
      <w:bookmarkEnd w:id="124"/>
    </w:p>
    <w:p w14:paraId="17C5ED03" w14:textId="5574843F" w:rsidR="0029643B" w:rsidRPr="000570F4" w:rsidRDefault="0029643B" w:rsidP="0029643B">
      <w:pPr>
        <w:jc w:val="both"/>
      </w:pPr>
      <w:r w:rsidRPr="000570F4">
        <w:t xml:space="preserve">Sistem mora biti enostaven za uporabo in prijazen do uporabnika. Poleg tega mora biti uporabniku omogočeno iskanje informacij z minimalnim številom navigacijskih klikov. </w:t>
      </w:r>
      <w:r w:rsidR="007B0CCD">
        <w:t>Ponudnik</w:t>
      </w:r>
      <w:r w:rsidRPr="000570F4">
        <w:t xml:space="preserve"> mora razviti enotni človeško-strojni vmesnik (</w:t>
      </w:r>
      <w:r w:rsidR="00803C16" w:rsidRPr="000570F4">
        <w:t>HMI</w:t>
      </w:r>
      <w:r w:rsidRPr="000570F4">
        <w:t>) in ga implementirati pri vseh upravljavcih.</w:t>
      </w:r>
    </w:p>
    <w:p w14:paraId="1F225B4B" w14:textId="77777777" w:rsidR="0029643B" w:rsidRPr="000570F4" w:rsidRDefault="0029643B" w:rsidP="0029643B">
      <w:pPr>
        <w:jc w:val="both"/>
      </w:pPr>
    </w:p>
    <w:p w14:paraId="0414FF80" w14:textId="501A3F82" w:rsidR="0029643B" w:rsidRPr="000570F4" w:rsidRDefault="7027E708" w:rsidP="002D24FE">
      <w:pPr>
        <w:pStyle w:val="Heading3"/>
      </w:pPr>
      <w:r>
        <w:t xml:space="preserve"> </w:t>
      </w:r>
      <w:bookmarkStart w:id="125" w:name="_Toc724269571"/>
      <w:r>
        <w:t>Usposabljanje in prenos znanja</w:t>
      </w:r>
      <w:bookmarkEnd w:id="125"/>
    </w:p>
    <w:p w14:paraId="349A8E45" w14:textId="71B4A9A5" w:rsidR="0029643B" w:rsidRPr="000570F4" w:rsidRDefault="00D1173C" w:rsidP="00075C7B">
      <w:pPr>
        <w:pStyle w:val="Heading4"/>
      </w:pPr>
      <w:r w:rsidRPr="000570F4">
        <w:t>Uporabniški priročniki</w:t>
      </w:r>
    </w:p>
    <w:p w14:paraId="75E871D7" w14:textId="15E0734A" w:rsidR="00C957EF" w:rsidRPr="000570F4" w:rsidRDefault="00C957EF" w:rsidP="00C957EF">
      <w:pPr>
        <w:jc w:val="both"/>
      </w:pPr>
      <w:r w:rsidRPr="000570F4">
        <w:t>Vse ključne uporabnike je treba usposobiti in jim zagotoviti uporabniški priročnik v obeh glavnih jezikih, slovenščini in angleščini. Uporabniški priročniki so lahko mešanica dokumentov (npr. v obliki urejevalnika besedil ali predstavitev) in večpredstavnostnih vsebin (npr. videoposnetkov).</w:t>
      </w:r>
    </w:p>
    <w:p w14:paraId="716449A7" w14:textId="03B6B924" w:rsidR="00C957EF" w:rsidRPr="000570F4" w:rsidRDefault="00C957EF" w:rsidP="00C957EF">
      <w:pPr>
        <w:jc w:val="both"/>
      </w:pPr>
      <w:r w:rsidRPr="000570F4">
        <w:t xml:space="preserve">Usposabljanje za upravljanje sistema mora biti izvedeno v skladu z uradnim učnim načrtom in gradivom za usposabljanje glavnega </w:t>
      </w:r>
      <w:r w:rsidR="00C93026">
        <w:t>ponudnika</w:t>
      </w:r>
      <w:r w:rsidRPr="000570F4">
        <w:t xml:space="preserve">, če </w:t>
      </w:r>
      <w:r w:rsidR="00C93026">
        <w:t>p</w:t>
      </w:r>
      <w:r w:rsidR="00B93DC5">
        <w:t>onudniki</w:t>
      </w:r>
      <w:r w:rsidRPr="000570F4">
        <w:t xml:space="preserve"> izvajajo rešitev na podlagi COTS (Co</w:t>
      </w:r>
      <w:r w:rsidR="000C03E8">
        <w:t>m</w:t>
      </w:r>
      <w:r w:rsidRPr="000570F4">
        <w:t>mercial of The Shelf).</w:t>
      </w:r>
    </w:p>
    <w:p w14:paraId="2F6A71F2" w14:textId="5C7AF826" w:rsidR="00C957EF" w:rsidRPr="000570F4" w:rsidRDefault="00686FFF" w:rsidP="00C957EF">
      <w:pPr>
        <w:jc w:val="both"/>
      </w:pPr>
      <w:r w:rsidRPr="00686FFF">
        <w:t>Prodajalec je odgovoren za konfiguracijo učnega centra z vso potrebno strojno in programsko opremo ter komunikacijami. Uporabiti je mogoče učne ali testne centre naročnika, vendar mora prodajalec posredovati zahtevo naročniku. Prodajalec je odgovoren tudi za vzpostavitev centra in vse materiale, potrebne za usposabljanje.</w:t>
      </w:r>
      <w:r w:rsidR="00C957EF" w:rsidRPr="000570F4">
        <w:t>.</w:t>
      </w:r>
    </w:p>
    <w:p w14:paraId="21A22882" w14:textId="0EBEFBEB" w:rsidR="00C957EF" w:rsidRPr="000570F4" w:rsidRDefault="00C957EF" w:rsidP="00C957EF">
      <w:pPr>
        <w:jc w:val="both"/>
      </w:pPr>
      <w:r w:rsidRPr="000570F4">
        <w:t xml:space="preserve">Priročniki za končnega uporabnika morajo odražati tisto, kar se izvaja pri naročniku, in ne standardnih priročnikov, ki jih zagotovijo glavni </w:t>
      </w:r>
      <w:r w:rsidR="00B93DC5">
        <w:t>Ponudniki</w:t>
      </w:r>
      <w:r w:rsidRPr="000570F4">
        <w:t xml:space="preserve">. Priročniki za usposabljanje (ki se razlikujejo od priročnikov za končnega uporabnika) pa morajo temeljiti na uradnem programu usposabljanja glavnega </w:t>
      </w:r>
      <w:r w:rsidR="00C93026">
        <w:t>ponudnika</w:t>
      </w:r>
      <w:r w:rsidRPr="000570F4">
        <w:t>.</w:t>
      </w:r>
    </w:p>
    <w:p w14:paraId="64F8C3AA" w14:textId="77777777" w:rsidR="00C957EF" w:rsidRPr="000570F4" w:rsidRDefault="00C957EF" w:rsidP="00C957EF">
      <w:pPr>
        <w:jc w:val="both"/>
      </w:pPr>
      <w:r w:rsidRPr="000570F4">
        <w:t>Kar zadeva predstavitve, bo morda moral izbrani ponudnik, kadar jih bo treba predstaviti določenim zainteresiranim stranem (npr. najvišjemu vodstvu), njihovo vsebino prevesti v slovenščino.</w:t>
      </w:r>
    </w:p>
    <w:p w14:paraId="3E656CD7" w14:textId="45DB110F" w:rsidR="0029643B" w:rsidRPr="000570F4" w:rsidRDefault="00C957EF" w:rsidP="0029643B">
      <w:pPr>
        <w:jc w:val="both"/>
      </w:pPr>
      <w:r w:rsidRPr="000570F4">
        <w:t xml:space="preserve">Vsa navodila za uporabo morajo biti zagotovljena v obliki dokumenta. Vsa izvedena usposabljanja morajo biti dokumentirana, z navzočnostjo osebja ter dnevnikom vseh poizvedb in pomislekov. </w:t>
      </w:r>
      <w:r w:rsidR="007B0CCD">
        <w:t>Ponudnik</w:t>
      </w:r>
      <w:r w:rsidRPr="000570F4">
        <w:t xml:space="preserve"> mora odgovoriti na vsako poizvedbo in pomislek ter ukrepati v zvezi z njima z dokumentiranim datumom izvedbe.</w:t>
      </w:r>
    </w:p>
    <w:p w14:paraId="540D3FEF" w14:textId="5A0F7AD3" w:rsidR="0029643B" w:rsidRPr="000570F4" w:rsidRDefault="00A905FB" w:rsidP="00075C7B">
      <w:pPr>
        <w:pStyle w:val="Heading4"/>
      </w:pPr>
      <w:r w:rsidRPr="000570F4">
        <w:t xml:space="preserve"> Način usposabljanja</w:t>
      </w:r>
    </w:p>
    <w:p w14:paraId="60B247F8" w14:textId="5912201F" w:rsidR="00DF475B" w:rsidRPr="000570F4" w:rsidRDefault="00C957EF" w:rsidP="0029643B">
      <w:pPr>
        <w:jc w:val="both"/>
      </w:pPr>
      <w:r w:rsidRPr="000570F4">
        <w:t>Pričakuje se, da bo usposabljanje potekalo v učilnici z ustreznim gradivom in praktičnim usposabljanjem. Po potrebi se izvaja v preskusnem laboratoriju.</w:t>
      </w:r>
    </w:p>
    <w:p w14:paraId="7AF11053" w14:textId="1EE7CC11" w:rsidR="0029643B" w:rsidRPr="000570F4" w:rsidRDefault="00A905FB" w:rsidP="00075C7B">
      <w:pPr>
        <w:pStyle w:val="Heading4"/>
      </w:pPr>
      <w:r w:rsidRPr="000570F4">
        <w:t xml:space="preserve"> Usposabljanje o tehnologiji/arhitekturi</w:t>
      </w:r>
    </w:p>
    <w:p w14:paraId="0D0C3B6A" w14:textId="51435863" w:rsidR="0029643B" w:rsidRPr="000570F4" w:rsidRDefault="007B0CCD" w:rsidP="009819AC">
      <w:pPr>
        <w:spacing w:after="0"/>
        <w:jc w:val="both"/>
      </w:pPr>
      <w:r>
        <w:t>Ponudnik</w:t>
      </w:r>
      <w:r w:rsidR="00C957EF" w:rsidRPr="000570F4">
        <w:t xml:space="preserve"> zagotovi usposabljanje v skladu z zahtevami za usposabljanje iz </w:t>
      </w:r>
      <w:r w:rsidR="00BF409D">
        <w:t>poglavja</w:t>
      </w:r>
      <w:r w:rsidR="00C957EF" w:rsidRPr="000570F4">
        <w:t xml:space="preserve"> Zahteve za rešitev in vseh drugih ustreznih </w:t>
      </w:r>
      <w:r w:rsidR="007A285D">
        <w:t>podpoglavjih</w:t>
      </w:r>
      <w:r w:rsidR="00C957EF" w:rsidRPr="000570F4">
        <w:t xml:space="preserve"> </w:t>
      </w:r>
      <w:r w:rsidR="00FB5364">
        <w:t>tega dokumenta</w:t>
      </w:r>
      <w:r w:rsidR="00C957EF" w:rsidRPr="000570F4">
        <w:t xml:space="preserve">. Usposabljanje zajema funkcionalne, tehnične in operativne vidike zagotovljene rešitve. Namreč, izbrani </w:t>
      </w:r>
      <w:r>
        <w:t>ponudnik</w:t>
      </w:r>
      <w:r w:rsidR="00C957EF" w:rsidRPr="000570F4">
        <w:t xml:space="preserve"> mora zagotoviti tehnično usposabljanje, ki super uporabnikom in administratorjem omogoča izvajanje sprememb konfiguracije/prilagoditve.</w:t>
      </w:r>
    </w:p>
    <w:p w14:paraId="294FFD58" w14:textId="3D8C72BB" w:rsidR="0029643B" w:rsidRPr="000570F4" w:rsidRDefault="00A905FB" w:rsidP="00075C7B">
      <w:pPr>
        <w:pStyle w:val="Heading4"/>
      </w:pPr>
      <w:r w:rsidRPr="000570F4">
        <w:t xml:space="preserve"> Prenos znanja</w:t>
      </w:r>
    </w:p>
    <w:p w14:paraId="1506D65A" w14:textId="7118732F" w:rsidR="00C957EF" w:rsidRPr="000570F4" w:rsidRDefault="00C957EF" w:rsidP="00C957EF">
      <w:pPr>
        <w:jc w:val="both"/>
      </w:pPr>
      <w:r w:rsidRPr="000570F4">
        <w:t>Prenos znanja je potreben tudi za izbrano osebje pri naročniku, da se zagotovi, da bodo ti v zameno svoje pridobljeno znanje in veščine interno delili z drugimi potencialnimi uporabniki pri naročniku. Zato je treba zagotoviti celovite programe in gradiva za usposabljanje, skupaj s sejami "usposabljanja za trenerje", zlasti za tiste vloge, pri katerih se pričakuje velika fluktuacija osebja (npr. vozniki avtobusov, uslužbenci za pomoč strankam itd.).</w:t>
      </w:r>
    </w:p>
    <w:p w14:paraId="0D4C51E4" w14:textId="77777777" w:rsidR="0029643B" w:rsidRPr="000570F4" w:rsidRDefault="0029643B" w:rsidP="0029643B">
      <w:pPr>
        <w:jc w:val="both"/>
      </w:pPr>
    </w:p>
    <w:p w14:paraId="43EE3FEA" w14:textId="7FB9DB20" w:rsidR="0029643B" w:rsidRPr="000570F4" w:rsidRDefault="47ABA8D4" w:rsidP="002D24FE">
      <w:pPr>
        <w:pStyle w:val="Heading3"/>
      </w:pPr>
      <w:r>
        <w:t xml:space="preserve"> </w:t>
      </w:r>
      <w:bookmarkStart w:id="126" w:name="_Toc803907402"/>
      <w:r>
        <w:t>Funkcije spletne podpore sistema</w:t>
      </w:r>
      <w:bookmarkEnd w:id="126"/>
    </w:p>
    <w:p w14:paraId="1ECEEF60" w14:textId="26D2921E" w:rsidR="006C22ED" w:rsidRDefault="00686FFF" w:rsidP="003D09C6">
      <w:pPr>
        <w:jc w:val="both"/>
      </w:pPr>
      <w:r w:rsidRPr="00686FFF">
        <w:t>Rešitev mora zagotavljati funkcijo spletne podpore, ki uporabnikom pomaga pri navigaciji po sistemu in uporabi njegovih funkcij. Te so lahko na primer v obliki, vendar niso omejene na, datotek</w:t>
      </w:r>
      <w:r>
        <w:t>e</w:t>
      </w:r>
      <w:r w:rsidRPr="00686FFF">
        <w:t xml:space="preserve"> sistemsk</w:t>
      </w:r>
      <w:r>
        <w:t>e</w:t>
      </w:r>
      <w:r w:rsidRPr="00686FFF">
        <w:t xml:space="preserve"> pomoč</w:t>
      </w:r>
      <w:r>
        <w:t>i</w:t>
      </w:r>
      <w:r w:rsidRPr="00686FFF">
        <w:t xml:space="preserve">, </w:t>
      </w:r>
      <w:r>
        <w:t>nasvetov</w:t>
      </w:r>
      <w:r w:rsidRPr="00686FFF">
        <w:t xml:space="preserve"> za orodja na zaslonu, opisov funkci</w:t>
      </w:r>
      <w:r>
        <w:t>onalnosti</w:t>
      </w:r>
      <w:r w:rsidRPr="00686FFF">
        <w:t xml:space="preserve"> itd.). Tega se NE sme zamenjevati z modelom sistemske podpore za beleženje težav in incidentov.</w:t>
      </w:r>
    </w:p>
    <w:p w14:paraId="466A79EF" w14:textId="77777777" w:rsidR="00151EFA" w:rsidRPr="003D09C6" w:rsidRDefault="00151EFA" w:rsidP="003D09C6">
      <w:pPr>
        <w:jc w:val="both"/>
      </w:pPr>
    </w:p>
    <w:p w14:paraId="54E963BC" w14:textId="42A06852" w:rsidR="0029643B" w:rsidRPr="000570F4" w:rsidRDefault="572B2A07" w:rsidP="002D24FE">
      <w:pPr>
        <w:pStyle w:val="Heading2"/>
      </w:pPr>
      <w:bookmarkStart w:id="127" w:name="_Toc60925087"/>
      <w:r>
        <w:t>Zahteve za sistemsko okolje</w:t>
      </w:r>
      <w:bookmarkEnd w:id="127"/>
    </w:p>
    <w:p w14:paraId="7B260B18" w14:textId="613B3C46" w:rsidR="00C957EF" w:rsidRPr="000570F4" w:rsidRDefault="00C957EF" w:rsidP="00C957EF">
      <w:pPr>
        <w:jc w:val="both"/>
      </w:pPr>
      <w:r w:rsidRPr="000570F4">
        <w:t>Naročnik pričakuje, da bodo ponudniki gostili vsaj tri okolja: pripravljalno (ali testno), UAT in produkcijsko. Čeprav naročnik razume, da je najbolje ločiti razvoj od testiranja, morata biti okolje za testiranje in okolje UAT natančna kopija produkcijskega okolja. Okolji za pripravo in produkcijo morata biti popolnoma ločeni. Pomembno je opozoriti, da se noben računalnik končnega uporabnika ne sme uporabljati kot strežnik za postavitev/testiranje.</w:t>
      </w:r>
    </w:p>
    <w:p w14:paraId="676C4B4A" w14:textId="7B665CF1" w:rsidR="0029643B" w:rsidRPr="000570F4" w:rsidRDefault="00C957EF" w:rsidP="00C957EF">
      <w:pPr>
        <w:jc w:val="both"/>
      </w:pPr>
      <w:r w:rsidRPr="000570F4">
        <w:t xml:space="preserve">Za zagotovitev zahtevane razpoložljivosti in kritičnosti rešitve mora biti namestitev okolja za obnovitev po nesreči (DR) vključena kot del celotne rešitve. </w:t>
      </w:r>
      <w:r w:rsidR="007B0CCD">
        <w:t>Ponudnik</w:t>
      </w:r>
      <w:r w:rsidRPr="000570F4">
        <w:t xml:space="preserve"> v predlog vključi seznam virov, ki so del rešitve, in vse predpogoje, ki jih naročnik zahteva za celotno namestitev</w:t>
      </w:r>
      <w:r w:rsidR="0029643B" w:rsidRPr="000570F4">
        <w:t>.</w:t>
      </w:r>
    </w:p>
    <w:p w14:paraId="40913A70" w14:textId="77777777" w:rsidR="0029643B" w:rsidRPr="000570F4" w:rsidRDefault="0029643B" w:rsidP="0029643B">
      <w:pPr>
        <w:jc w:val="both"/>
      </w:pPr>
    </w:p>
    <w:p w14:paraId="1E7BAB63" w14:textId="4597A1A9" w:rsidR="0029643B" w:rsidRPr="000570F4" w:rsidRDefault="572B2A07" w:rsidP="002D24FE">
      <w:pPr>
        <w:pStyle w:val="Heading3"/>
      </w:pPr>
      <w:bookmarkStart w:id="128" w:name="_Toc1550707473"/>
      <w:r>
        <w:t>Zahteve za strojno opremo in namestitev</w:t>
      </w:r>
      <w:bookmarkEnd w:id="128"/>
    </w:p>
    <w:p w14:paraId="096AC07F" w14:textId="0BC708FC" w:rsidR="0029643B" w:rsidRPr="000570F4" w:rsidRDefault="00B93DC5" w:rsidP="0029643B">
      <w:pPr>
        <w:jc w:val="both"/>
      </w:pPr>
      <w:r>
        <w:t>Ponudniki</w:t>
      </w:r>
      <w:r w:rsidR="00740866" w:rsidRPr="000570F4">
        <w:t xml:space="preserve"> morajo v </w:t>
      </w:r>
      <w:r w:rsidR="00D24E5F">
        <w:t>okviru konkurenčnega dialoga</w:t>
      </w:r>
      <w:r w:rsidR="00740866" w:rsidRPr="000570F4">
        <w:t xml:space="preserve"> vključiti/predlagati naslednje možnosti:</w:t>
      </w:r>
    </w:p>
    <w:p w14:paraId="77C89654" w14:textId="77777777" w:rsidR="00C957EF" w:rsidRPr="000570F4" w:rsidRDefault="00C957EF" w:rsidP="00C957EF">
      <w:pPr>
        <w:pStyle w:val="ListParagraph"/>
        <w:numPr>
          <w:ilvl w:val="0"/>
          <w:numId w:val="4"/>
        </w:numPr>
        <w:ind w:left="426" w:hanging="284"/>
        <w:jc w:val="both"/>
      </w:pPr>
      <w:r w:rsidRPr="000570F4">
        <w:t>strojno in programsko opremo, ki jo zagotovi ponudnik (računska oprema, varnostno kopiranje in shranjevanje morajo biti del ponudbe ponudnika).</w:t>
      </w:r>
    </w:p>
    <w:p w14:paraId="653C044F" w14:textId="71725BA3" w:rsidR="00C957EF" w:rsidRPr="000570F4" w:rsidRDefault="00C957EF" w:rsidP="00C957EF">
      <w:pPr>
        <w:pStyle w:val="ListParagraph"/>
        <w:numPr>
          <w:ilvl w:val="0"/>
          <w:numId w:val="4"/>
        </w:numPr>
        <w:ind w:left="426" w:hanging="284"/>
        <w:jc w:val="both"/>
      </w:pPr>
      <w:r w:rsidRPr="000570F4">
        <w:t xml:space="preserve">Za dobavo, namestitev, konfiguracijo, upravljanje in podporo bo odgovoren </w:t>
      </w:r>
      <w:r w:rsidR="007B0CCD">
        <w:t>ponudnik</w:t>
      </w:r>
      <w:r w:rsidRPr="000570F4">
        <w:t>.</w:t>
      </w:r>
    </w:p>
    <w:p w14:paraId="4A7E24D6" w14:textId="171B5D91" w:rsidR="00C957EF" w:rsidRPr="000570F4" w:rsidRDefault="00C957EF" w:rsidP="00C957EF">
      <w:pPr>
        <w:pStyle w:val="ListParagraph"/>
        <w:numPr>
          <w:ilvl w:val="0"/>
          <w:numId w:val="4"/>
        </w:numPr>
        <w:ind w:left="426" w:hanging="284"/>
        <w:jc w:val="both"/>
      </w:pPr>
      <w:r w:rsidRPr="000570F4">
        <w:t xml:space="preserve">Ker je predlagano, da komponente strojne opreme/infrastrukture dobavlja </w:t>
      </w:r>
      <w:r w:rsidR="007B0CCD">
        <w:t>ponudnik</w:t>
      </w:r>
      <w:r w:rsidRPr="000570F4">
        <w:t xml:space="preserve">, morajo biti te komponente razreda </w:t>
      </w:r>
      <w:r w:rsidR="00954823">
        <w:t>E</w:t>
      </w:r>
      <w:r w:rsidRPr="000570F4">
        <w:t>nterprise in usklajene s standardi industrije in naročnika.</w:t>
      </w:r>
    </w:p>
    <w:p w14:paraId="64581349" w14:textId="77777777" w:rsidR="00C957EF" w:rsidRPr="000570F4" w:rsidRDefault="00C957EF" w:rsidP="00C957EF">
      <w:pPr>
        <w:pStyle w:val="ListParagraph"/>
        <w:numPr>
          <w:ilvl w:val="0"/>
          <w:numId w:val="4"/>
        </w:numPr>
        <w:ind w:left="426" w:hanging="284"/>
        <w:jc w:val="both"/>
      </w:pPr>
      <w:r w:rsidRPr="000570F4">
        <w:t>Uvajanje mora biti usklajeno z najboljšimi industrijskimi praksami.</w:t>
      </w:r>
    </w:p>
    <w:p w14:paraId="21E8C6CA" w14:textId="77777777" w:rsidR="00C957EF" w:rsidRPr="000570F4" w:rsidRDefault="00C957EF" w:rsidP="00C957EF">
      <w:pPr>
        <w:pStyle w:val="ListParagraph"/>
        <w:numPr>
          <w:ilvl w:val="0"/>
          <w:numId w:val="4"/>
        </w:numPr>
        <w:ind w:left="426" w:hanging="284"/>
        <w:jc w:val="both"/>
      </w:pPr>
      <w:r w:rsidRPr="000570F4">
        <w:t>Naročnik si pridržuje pravico do odobritve namestitve. Od ponudnikov se pričakuje, da v tehnične in komercialne ponudbe vključijo podrobnosti na ravni komponent.</w:t>
      </w:r>
    </w:p>
    <w:p w14:paraId="7A1F031A" w14:textId="77777777" w:rsidR="00C957EF" w:rsidRPr="000570F4" w:rsidRDefault="00C957EF" w:rsidP="00C957EF">
      <w:pPr>
        <w:pStyle w:val="ListParagraph"/>
        <w:numPr>
          <w:ilvl w:val="0"/>
          <w:numId w:val="4"/>
        </w:numPr>
        <w:ind w:left="426" w:hanging="284"/>
        <w:jc w:val="both"/>
      </w:pPr>
      <w:r w:rsidRPr="000570F4">
        <w:t>Morebitne posebne predpogoje naročnika v zvezi z omrežjem, infrastrukturo, prizadevanji in licencami je treba zagotoviti vnaprej (v začetni fazi načrtovanja in najkasneje do takrat).</w:t>
      </w:r>
    </w:p>
    <w:p w14:paraId="12C706D7" w14:textId="77777777" w:rsidR="00C957EF" w:rsidRPr="000570F4" w:rsidRDefault="00C957EF" w:rsidP="00C957EF">
      <w:pPr>
        <w:pStyle w:val="ListParagraph"/>
        <w:numPr>
          <w:ilvl w:val="0"/>
          <w:numId w:val="4"/>
        </w:numPr>
        <w:ind w:left="426" w:hanging="284"/>
        <w:jc w:val="both"/>
      </w:pPr>
      <w:r w:rsidRPr="000570F4">
        <w:t>Odgovornost izbranega ponudnika je, da predlaga/načrtuje rešitev tako, da bodo izpolnjene zahteve naročnika glede razpoložljivosti, ne da bi to vplivalo na obstoječe okolje naročnika.</w:t>
      </w:r>
    </w:p>
    <w:p w14:paraId="785E2C76" w14:textId="03E65AB4" w:rsidR="00C957EF" w:rsidRPr="000570F4" w:rsidRDefault="007B0CCD" w:rsidP="00C957EF">
      <w:pPr>
        <w:pStyle w:val="ListParagraph"/>
        <w:numPr>
          <w:ilvl w:val="0"/>
          <w:numId w:val="4"/>
        </w:numPr>
        <w:ind w:left="426" w:hanging="284"/>
        <w:jc w:val="both"/>
      </w:pPr>
      <w:r>
        <w:t>Ponudnik</w:t>
      </w:r>
      <w:r w:rsidR="00C957EF" w:rsidRPr="000570F4">
        <w:t xml:space="preserve"> mora zagotoviti, da so predlagane licence usklajene z zahtevami </w:t>
      </w:r>
      <w:r w:rsidR="007E68BF">
        <w:rPr>
          <w:rFonts w:ascii="Calibri" w:eastAsia="Calibri" w:hAnsi="Calibri" w:cs="Calibri"/>
        </w:rPr>
        <w:t>tem dokumentu</w:t>
      </w:r>
      <w:r w:rsidR="00C957EF" w:rsidRPr="000570F4">
        <w:t>, in je odgovoren, če katera od predlaganih/predstavljenih funkcij ni na voljo zaradi nerazpoložljivosti licenc.</w:t>
      </w:r>
    </w:p>
    <w:p w14:paraId="4FDC9A36" w14:textId="77777777" w:rsidR="00C957EF" w:rsidRPr="000570F4" w:rsidRDefault="00C957EF" w:rsidP="00C957EF">
      <w:pPr>
        <w:pStyle w:val="ListParagraph"/>
        <w:numPr>
          <w:ilvl w:val="0"/>
          <w:numId w:val="4"/>
        </w:numPr>
        <w:ind w:left="426" w:hanging="284"/>
        <w:jc w:val="both"/>
      </w:pPr>
      <w:r w:rsidRPr="000570F4">
        <w:t>Ker bo predlagana rešitev gostovala v oblaku (zasebnem ali javnem), mora izbrani ponudnik prevzeti popolno odgovornost za namestitev, konfiguracijo, varnostno kopiranje, shranjevanje, upravljanje in podporo za te sisteme ali oblak.</w:t>
      </w:r>
    </w:p>
    <w:p w14:paraId="5D14E075" w14:textId="77777777" w:rsidR="00C957EF" w:rsidRPr="000570F4" w:rsidRDefault="00C957EF" w:rsidP="00C957EF">
      <w:pPr>
        <w:pStyle w:val="ListParagraph"/>
        <w:numPr>
          <w:ilvl w:val="0"/>
          <w:numId w:val="4"/>
        </w:numPr>
        <w:ind w:left="426" w:hanging="284"/>
        <w:jc w:val="both"/>
      </w:pPr>
      <w:r w:rsidRPr="000570F4">
        <w:t>Vsi strežniki, predlagani kot del rešitve, morajo biti visoko razpoložljivi, razen če je vpliv v primeru izpada strežnika minimalen ali ga ni.</w:t>
      </w:r>
    </w:p>
    <w:p w14:paraId="04F3D65A" w14:textId="2787E4CE" w:rsidR="00C957EF" w:rsidRPr="000570F4" w:rsidRDefault="00C957EF" w:rsidP="00C957EF">
      <w:pPr>
        <w:pStyle w:val="ListParagraph"/>
        <w:numPr>
          <w:ilvl w:val="0"/>
          <w:numId w:val="4"/>
        </w:numPr>
        <w:ind w:left="426" w:hanging="284"/>
        <w:jc w:val="both"/>
      </w:pPr>
      <w:r w:rsidRPr="000570F4">
        <w:t xml:space="preserve">Za spremljanje predlagane rešitve bo odgovoren </w:t>
      </w:r>
      <w:r w:rsidR="00966F05">
        <w:t>izbrani</w:t>
      </w:r>
      <w:r w:rsidRPr="000570F4">
        <w:t xml:space="preserve"> ponudnik, vključena pa bodo tudi ustrezna orodja za spremljanje, če bo celotno rešitev upravljal in vodil ponudnik.</w:t>
      </w:r>
    </w:p>
    <w:p w14:paraId="1972F91D" w14:textId="0B6E6A30" w:rsidR="00C957EF" w:rsidRPr="000570F4" w:rsidRDefault="007B0CCD" w:rsidP="00C957EF">
      <w:pPr>
        <w:pStyle w:val="ListParagraph"/>
        <w:numPr>
          <w:ilvl w:val="0"/>
          <w:numId w:val="4"/>
        </w:numPr>
        <w:ind w:left="426" w:hanging="284"/>
        <w:jc w:val="both"/>
      </w:pPr>
      <w:r>
        <w:t>Ponudnik</w:t>
      </w:r>
      <w:r w:rsidR="00C957EF" w:rsidRPr="000570F4">
        <w:t xml:space="preserve"> mora pred arhitekturo rešitve predložiti poročilo o oceni, ki mora vključevati stanje AS-IS, vrzeli in stanje TO-BE.</w:t>
      </w:r>
    </w:p>
    <w:p w14:paraId="680A2D32" w14:textId="77777777" w:rsidR="0029643B" w:rsidRPr="000570F4" w:rsidRDefault="0029643B" w:rsidP="0029643B">
      <w:pPr>
        <w:jc w:val="both"/>
      </w:pPr>
    </w:p>
    <w:p w14:paraId="6974BEF0" w14:textId="74337E8D" w:rsidR="0029643B" w:rsidRPr="000570F4" w:rsidRDefault="572B2A07" w:rsidP="002D24FE">
      <w:pPr>
        <w:pStyle w:val="Heading3"/>
      </w:pPr>
      <w:bookmarkStart w:id="129" w:name="_Toc153635842"/>
      <w:r>
        <w:t>Zahteve za certificiranje</w:t>
      </w:r>
      <w:bookmarkEnd w:id="129"/>
    </w:p>
    <w:p w14:paraId="7C175702" w14:textId="0BA677E6" w:rsidR="00C957EF" w:rsidRPr="000570F4" w:rsidRDefault="00C957EF" w:rsidP="00C957EF">
      <w:pPr>
        <w:jc w:val="both"/>
      </w:pPr>
      <w:r w:rsidRPr="000570F4">
        <w:t xml:space="preserve">Naročnik pričakuje, da arhitekturo rešitve in izvajanje/uvajanje v produkcijskem okolju uradno potrdi glavni </w:t>
      </w:r>
      <w:r w:rsidR="007B0CCD">
        <w:t>ponudnik</w:t>
      </w:r>
      <w:r w:rsidRPr="000570F4">
        <w:t xml:space="preserve"> (ali glavni </w:t>
      </w:r>
      <w:r w:rsidR="007B0CCD">
        <w:t>p</w:t>
      </w:r>
      <w:r w:rsidR="00B93DC5">
        <w:t>onudniki</w:t>
      </w:r>
      <w:r w:rsidRPr="000570F4">
        <w:t xml:space="preserve">, če se izvaja več kot en izdelek/tehnologija). To velja, če arhitekturo in/ali izvajanje izvaja partner, glavni </w:t>
      </w:r>
      <w:r w:rsidR="007B0CCD">
        <w:t>ponudnik</w:t>
      </w:r>
      <w:r w:rsidRPr="000570F4">
        <w:t xml:space="preserve"> ali konzorcij. Potrditev arhitekture rešitve je treba zagotoviti med izvajanjem projekta in ne med predložitvijo predlogov, saj je predlagana arhitektura v tehničnih predlogih začetna in se lahko spremeni glede na fazo podrobnega zbiranja zahtev projekta.</w:t>
      </w:r>
    </w:p>
    <w:p w14:paraId="7D093352" w14:textId="5461C7E4" w:rsidR="0029643B" w:rsidRPr="000570F4" w:rsidRDefault="00C957EF" w:rsidP="00C957EF">
      <w:pPr>
        <w:jc w:val="both"/>
      </w:pPr>
      <w:r w:rsidRPr="000570F4">
        <w:t xml:space="preserve">S potrjevanjem </w:t>
      </w:r>
      <w:r w:rsidR="0029643B" w:rsidRPr="000570F4">
        <w:t>izvajanja/uvajanja</w:t>
      </w:r>
      <w:r w:rsidRPr="000570F4">
        <w:t xml:space="preserve"> v produkcijskem okolju bi se naročnik prepričal, da</w:t>
      </w:r>
    </w:p>
    <w:p w14:paraId="6502BE55" w14:textId="57749287" w:rsidR="0029643B" w:rsidRPr="000570F4" w:rsidRDefault="0029643B" w:rsidP="001B0D28">
      <w:pPr>
        <w:pStyle w:val="ListParagraph"/>
        <w:numPr>
          <w:ilvl w:val="0"/>
          <w:numId w:val="4"/>
        </w:numPr>
        <w:ind w:left="426" w:hanging="284"/>
        <w:jc w:val="both"/>
      </w:pPr>
      <w:r w:rsidRPr="000570F4">
        <w:t>je bila izvedba izvedena v skladu s certificirano in odobreno arhitekturo.</w:t>
      </w:r>
    </w:p>
    <w:p w14:paraId="354CB24C" w14:textId="7C0C4275" w:rsidR="0029643B" w:rsidRPr="000570F4" w:rsidRDefault="0029643B" w:rsidP="001B0D28">
      <w:pPr>
        <w:pStyle w:val="ListParagraph"/>
        <w:numPr>
          <w:ilvl w:val="0"/>
          <w:numId w:val="4"/>
        </w:numPr>
        <w:ind w:left="426" w:hanging="284"/>
        <w:jc w:val="both"/>
      </w:pPr>
      <w:r w:rsidRPr="000570F4">
        <w:t xml:space="preserve">je bila izvedba izvedena z uporabo najboljših praks glavnih </w:t>
      </w:r>
      <w:r w:rsidR="00C93026">
        <w:t>ponudnikov</w:t>
      </w:r>
      <w:r w:rsidRPr="000570F4">
        <w:t xml:space="preserve"> za ta izdelek/tehnologijo.</w:t>
      </w:r>
    </w:p>
    <w:p w14:paraId="653EEAFB" w14:textId="0AB94880" w:rsidR="008338C3" w:rsidRPr="000570F4" w:rsidRDefault="0029643B" w:rsidP="0029643B">
      <w:pPr>
        <w:jc w:val="both"/>
      </w:pPr>
      <w:r w:rsidRPr="000570F4">
        <w:t>Potrdilo je treba zagotoviti v obliki uradnega sporočila (npr</w:t>
      </w:r>
      <w:r w:rsidR="008C3000" w:rsidRPr="000570F4">
        <w:t xml:space="preserve">. </w:t>
      </w:r>
      <w:r w:rsidRPr="000570F4">
        <w:t xml:space="preserve">dopisa, elektronske pošte itd.) glavnega(-ih) </w:t>
      </w:r>
      <w:r w:rsidR="00C93026">
        <w:t>ponudnika</w:t>
      </w:r>
      <w:r w:rsidRPr="000570F4">
        <w:t>(-ov).</w:t>
      </w:r>
    </w:p>
    <w:p w14:paraId="4347505E" w14:textId="77777777" w:rsidR="00E0257B" w:rsidRPr="000570F4" w:rsidRDefault="00E0257B" w:rsidP="0029643B">
      <w:pPr>
        <w:jc w:val="both"/>
      </w:pPr>
    </w:p>
    <w:p w14:paraId="229402B3" w14:textId="029F5D4A" w:rsidR="0029643B" w:rsidRPr="000570F4" w:rsidRDefault="7790CE89" w:rsidP="002D24FE">
      <w:pPr>
        <w:pStyle w:val="Heading2"/>
      </w:pPr>
      <w:bookmarkStart w:id="130" w:name="_Toc645415279"/>
      <w:r>
        <w:t>Splošne zahteve projekta</w:t>
      </w:r>
      <w:bookmarkEnd w:id="130"/>
    </w:p>
    <w:p w14:paraId="4635FE81" w14:textId="77777777" w:rsidR="00034B80" w:rsidRPr="000570F4" w:rsidRDefault="00034B80" w:rsidP="0029643B">
      <w:pPr>
        <w:jc w:val="both"/>
        <w:rPr>
          <w:color w:val="FF0000"/>
        </w:rPr>
      </w:pPr>
    </w:p>
    <w:p w14:paraId="7D78E114" w14:textId="6F184BCB" w:rsidR="0029643B" w:rsidRPr="000570F4" w:rsidRDefault="572B2A07" w:rsidP="00694A3B">
      <w:pPr>
        <w:pStyle w:val="Heading3"/>
      </w:pPr>
      <w:bookmarkStart w:id="131" w:name="_Toc1642282582"/>
      <w:r>
        <w:t>Vodenje projekta</w:t>
      </w:r>
      <w:bookmarkEnd w:id="131"/>
    </w:p>
    <w:p w14:paraId="215FC9F5" w14:textId="67334E99" w:rsidR="0029643B" w:rsidRPr="000570F4" w:rsidRDefault="0029643B" w:rsidP="00E26295">
      <w:pPr>
        <w:pStyle w:val="Heading4"/>
      </w:pPr>
      <w:r w:rsidRPr="000570F4">
        <w:t>Dejavniki uspešnosti projekta</w:t>
      </w:r>
    </w:p>
    <w:p w14:paraId="5A7595A5" w14:textId="42BBE285" w:rsidR="00517D49" w:rsidRPr="000570F4" w:rsidRDefault="00517D49" w:rsidP="00517D49">
      <w:pPr>
        <w:pStyle w:val="NoSpacing"/>
      </w:pPr>
      <w:r w:rsidRPr="000570F4">
        <w:t>Dejavniki, na katere se je treba osredotočiti za sprejemanje in uspešen zaključek projekta s strani zainteresiranih strani, so (med drugim) naslednji:</w:t>
      </w:r>
    </w:p>
    <w:p w14:paraId="37317349" w14:textId="474C701B" w:rsidR="0029643B" w:rsidRPr="000570F4" w:rsidRDefault="0029643B" w:rsidP="001B0D28">
      <w:pPr>
        <w:pStyle w:val="ListParagraph"/>
        <w:numPr>
          <w:ilvl w:val="0"/>
          <w:numId w:val="4"/>
        </w:numPr>
        <w:ind w:left="426" w:hanging="284"/>
        <w:jc w:val="both"/>
      </w:pPr>
      <w:r w:rsidRPr="000570F4">
        <w:t>Projekt je bil zaključen pravočasno in v okviru proračuna.</w:t>
      </w:r>
    </w:p>
    <w:p w14:paraId="7F20787B" w14:textId="77777777" w:rsidR="0029643B" w:rsidRPr="000570F4" w:rsidRDefault="0029643B" w:rsidP="001B0D28">
      <w:pPr>
        <w:pStyle w:val="ListParagraph"/>
        <w:numPr>
          <w:ilvl w:val="0"/>
          <w:numId w:val="4"/>
        </w:numPr>
        <w:ind w:left="426" w:hanging="284"/>
        <w:jc w:val="both"/>
      </w:pPr>
      <w:r w:rsidRPr="000570F4">
        <w:t>Projekt izpolnjuje ustrezne cilje glede upravljanja in kakovosti.</w:t>
      </w:r>
    </w:p>
    <w:p w14:paraId="1BBAF308" w14:textId="77777777" w:rsidR="0029643B" w:rsidRPr="000570F4" w:rsidRDefault="0029643B" w:rsidP="001B0D28">
      <w:pPr>
        <w:pStyle w:val="ListParagraph"/>
        <w:numPr>
          <w:ilvl w:val="0"/>
          <w:numId w:val="4"/>
        </w:numPr>
        <w:ind w:left="426" w:hanging="284"/>
        <w:jc w:val="both"/>
      </w:pPr>
      <w:r w:rsidRPr="000570F4">
        <w:t>Rezultati projekta ustrezajo namenu.</w:t>
      </w:r>
    </w:p>
    <w:p w14:paraId="6E0A468E" w14:textId="77777777" w:rsidR="0029643B" w:rsidRPr="000570F4" w:rsidRDefault="0029643B" w:rsidP="001B0D28">
      <w:pPr>
        <w:pStyle w:val="ListParagraph"/>
        <w:numPr>
          <w:ilvl w:val="0"/>
          <w:numId w:val="4"/>
        </w:numPr>
        <w:ind w:left="426" w:hanging="284"/>
        <w:jc w:val="both"/>
      </w:pPr>
      <w:r w:rsidRPr="000570F4">
        <w:t>Projekt izpolnjuje vse določene zahteve.</w:t>
      </w:r>
    </w:p>
    <w:p w14:paraId="1B41AED3" w14:textId="722EA0F5" w:rsidR="0029643B" w:rsidRPr="000570F4" w:rsidRDefault="0029643B" w:rsidP="001B0D28">
      <w:pPr>
        <w:pStyle w:val="ListParagraph"/>
        <w:numPr>
          <w:ilvl w:val="0"/>
          <w:numId w:val="4"/>
        </w:numPr>
        <w:ind w:left="426" w:hanging="284"/>
        <w:jc w:val="both"/>
      </w:pPr>
      <w:r w:rsidRPr="000570F4">
        <w:t xml:space="preserve">Projekt ima med uvajanjem in prehodom minimalen negativen vpliv na delovanje </w:t>
      </w:r>
      <w:r w:rsidR="001C58D7" w:rsidRPr="000570F4">
        <w:t>IJPP</w:t>
      </w:r>
      <w:r w:rsidRPr="000570F4">
        <w:t>.</w:t>
      </w:r>
    </w:p>
    <w:p w14:paraId="1CDAEC63" w14:textId="023E93AE" w:rsidR="00517D49" w:rsidRPr="000570F4" w:rsidRDefault="0029643B" w:rsidP="001B0D28">
      <w:pPr>
        <w:pStyle w:val="ListParagraph"/>
        <w:numPr>
          <w:ilvl w:val="0"/>
          <w:numId w:val="4"/>
        </w:numPr>
        <w:ind w:left="426" w:hanging="284"/>
        <w:jc w:val="both"/>
      </w:pPr>
      <w:r w:rsidRPr="000570F4">
        <w:t xml:space="preserve">Projekt med uvajanjem in prehodom nima negativnega vpliva na stranke </w:t>
      </w:r>
      <w:r w:rsidR="001C58D7" w:rsidRPr="000570F4">
        <w:t>IJPP</w:t>
      </w:r>
      <w:r w:rsidRPr="000570F4">
        <w:t>.</w:t>
      </w:r>
    </w:p>
    <w:p w14:paraId="42596D88" w14:textId="09344A95" w:rsidR="0029643B" w:rsidRPr="000570F4" w:rsidRDefault="00517D49" w:rsidP="0029643B">
      <w:pPr>
        <w:pStyle w:val="ListParagraph"/>
        <w:numPr>
          <w:ilvl w:val="0"/>
          <w:numId w:val="4"/>
        </w:numPr>
        <w:ind w:left="426" w:hanging="284"/>
        <w:jc w:val="both"/>
      </w:pPr>
      <w:r w:rsidRPr="000570F4">
        <w:t xml:space="preserve">Projekt </w:t>
      </w:r>
      <w:r w:rsidR="001C58D7" w:rsidRPr="000570F4">
        <w:t xml:space="preserve">naročniku </w:t>
      </w:r>
      <w:r w:rsidRPr="000570F4">
        <w:t xml:space="preserve">omogoča </w:t>
      </w:r>
      <w:r w:rsidR="00747992" w:rsidRPr="000570F4">
        <w:t xml:space="preserve">izpolnitev </w:t>
      </w:r>
      <w:r w:rsidRPr="000570F4">
        <w:t>vseh zastavljenih poslovnih ciljev.</w:t>
      </w:r>
    </w:p>
    <w:p w14:paraId="7BCBC987" w14:textId="3CAAEFE6" w:rsidR="0029643B" w:rsidRPr="000570F4" w:rsidRDefault="0029643B" w:rsidP="009B446A">
      <w:pPr>
        <w:pStyle w:val="Heading4"/>
      </w:pPr>
      <w:r w:rsidRPr="000570F4">
        <w:t>Zdravje, varnost in okolje</w:t>
      </w:r>
    </w:p>
    <w:p w14:paraId="36C05D0B" w14:textId="0909302E" w:rsidR="005D21E9" w:rsidRDefault="0029643B" w:rsidP="0029643B">
      <w:pPr>
        <w:jc w:val="both"/>
      </w:pPr>
      <w:r w:rsidRPr="000570F4">
        <w:t xml:space="preserve">Pri delu ali ravnanju z opremo v prostorih </w:t>
      </w:r>
      <w:r w:rsidR="00195B93">
        <w:t>DUJPP</w:t>
      </w:r>
      <w:r w:rsidR="001C58D7" w:rsidRPr="000570F4">
        <w:t xml:space="preserve"> </w:t>
      </w:r>
      <w:r w:rsidRPr="000570F4">
        <w:t xml:space="preserve">mora </w:t>
      </w:r>
      <w:r w:rsidR="00195B93">
        <w:t>ponudnik</w:t>
      </w:r>
      <w:r w:rsidRPr="000570F4">
        <w:t xml:space="preserve"> upoštevati najboljše prakse in standarde na področju zdravja in varnosti, vključno z ravnanjem s predlagano opremo iz </w:t>
      </w:r>
      <w:r w:rsidR="005F5881">
        <w:t>projektne</w:t>
      </w:r>
      <w:r w:rsidRPr="000570F4">
        <w:t xml:space="preserve"> dokumentacije (če je primerno), podpirati in upoštevati vse veljavne standarde in najboljše industrijske prakse ter biti ergonomsko primeren za zaposlene.</w:t>
      </w:r>
    </w:p>
    <w:p w14:paraId="7752BDC4" w14:textId="2678C415" w:rsidR="00694A3B" w:rsidRDefault="00694A3B">
      <w:r>
        <w:br w:type="page"/>
      </w:r>
    </w:p>
    <w:p w14:paraId="0B48ABB6" w14:textId="4EA095E8" w:rsidR="0029643B" w:rsidRPr="000570F4" w:rsidRDefault="0029643B" w:rsidP="009B446A">
      <w:pPr>
        <w:pStyle w:val="Heading3"/>
      </w:pPr>
      <w:bookmarkStart w:id="132" w:name="_Toc821346012"/>
      <w:r>
        <w:t>Zahteve za zagotavljanje tehnološke kakovosti projekta (TQA)</w:t>
      </w:r>
      <w:bookmarkEnd w:id="132"/>
    </w:p>
    <w:p w14:paraId="607145A3" w14:textId="77522C41" w:rsidR="002D24FE" w:rsidRPr="000570F4" w:rsidRDefault="0029643B" w:rsidP="0029643B">
      <w:pPr>
        <w:jc w:val="both"/>
      </w:pPr>
      <w:r w:rsidRPr="000570F4">
        <w:t xml:space="preserve">Kot je poudarjeno v prejšnjih razdelkih </w:t>
      </w:r>
      <w:r w:rsidR="007E68BF">
        <w:rPr>
          <w:rFonts w:ascii="Calibri" w:eastAsia="Calibri" w:hAnsi="Calibri" w:cs="Calibri"/>
        </w:rPr>
        <w:t>tem dokumentu</w:t>
      </w:r>
      <w:r w:rsidRPr="000570F4">
        <w:t xml:space="preserve"> mora izbrani ponudnik izpolniti naslednje zahteve glede kakovosti:</w:t>
      </w:r>
    </w:p>
    <w:p w14:paraId="1FABAFDE" w14:textId="4EB5A86D" w:rsidR="0029643B" w:rsidRPr="000570F4" w:rsidRDefault="0029643B" w:rsidP="009B446A">
      <w:pPr>
        <w:pStyle w:val="Heading4"/>
      </w:pPr>
      <w:r w:rsidRPr="000570F4">
        <w:t>Življenjski cikel in rezultati</w:t>
      </w:r>
    </w:p>
    <w:p w14:paraId="09552CA4" w14:textId="77777777" w:rsidR="003808BB" w:rsidRPr="000570F4" w:rsidRDefault="003808BB" w:rsidP="003808BB"/>
    <w:tbl>
      <w:tblPr>
        <w:tblW w:w="9344" w:type="dxa"/>
        <w:tblLook w:val="04A0" w:firstRow="1" w:lastRow="0" w:firstColumn="1" w:lastColumn="0" w:noHBand="0" w:noVBand="1"/>
      </w:tblPr>
      <w:tblGrid>
        <w:gridCol w:w="326"/>
        <w:gridCol w:w="2124"/>
        <w:gridCol w:w="1516"/>
        <w:gridCol w:w="2266"/>
        <w:gridCol w:w="3112"/>
      </w:tblGrid>
      <w:tr w:rsidR="003808BB" w:rsidRPr="000570F4" w14:paraId="51386836" w14:textId="77777777" w:rsidTr="00346492">
        <w:trPr>
          <w:trHeight w:val="397"/>
        </w:trPr>
        <w:tc>
          <w:tcPr>
            <w:tcW w:w="326"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4B4FBE4E" w14:textId="77777777" w:rsidR="005D21E9" w:rsidRPr="000570F4" w:rsidRDefault="005D21E9" w:rsidP="005D21E9">
            <w:pPr>
              <w:spacing w:after="0" w:line="240" w:lineRule="auto"/>
              <w:jc w:val="center"/>
              <w:rPr>
                <w:rFonts w:ascii="Calibri" w:eastAsia="Times New Roman" w:hAnsi="Calibri" w:cs="Calibri"/>
                <w:b/>
                <w:bCs/>
                <w:color w:val="000000"/>
                <w:kern w:val="0"/>
                <w:sz w:val="20"/>
                <w:szCs w:val="20"/>
                <w14:ligatures w14:val="none"/>
              </w:rPr>
            </w:pPr>
            <w:r w:rsidRPr="000570F4">
              <w:rPr>
                <w:rFonts w:ascii="Calibri" w:eastAsia="Times New Roman" w:hAnsi="Calibri" w:cs="Calibri"/>
                <w:b/>
                <w:bCs/>
                <w:color w:val="000000"/>
                <w:kern w:val="0"/>
                <w:sz w:val="20"/>
                <w:szCs w:val="20"/>
                <w14:ligatures w14:val="none"/>
              </w:rPr>
              <w:t>#</w:t>
            </w:r>
          </w:p>
        </w:tc>
        <w:tc>
          <w:tcPr>
            <w:tcW w:w="2124" w:type="dxa"/>
            <w:tcBorders>
              <w:top w:val="single" w:sz="4" w:space="0" w:color="auto"/>
              <w:left w:val="nil"/>
              <w:bottom w:val="single" w:sz="4" w:space="0" w:color="auto"/>
              <w:right w:val="single" w:sz="4" w:space="0" w:color="auto"/>
            </w:tcBorders>
            <w:shd w:val="clear" w:color="auto" w:fill="C5E0B3" w:themeFill="accent6" w:themeFillTint="66"/>
            <w:noWrap/>
            <w:hideMark/>
          </w:tcPr>
          <w:p w14:paraId="4D449C50" w14:textId="77777777" w:rsidR="005D21E9" w:rsidRPr="000570F4" w:rsidRDefault="005D21E9" w:rsidP="005D21E9">
            <w:pPr>
              <w:spacing w:after="0" w:line="240" w:lineRule="auto"/>
              <w:rPr>
                <w:rFonts w:ascii="Calibri" w:eastAsia="Times New Roman" w:hAnsi="Calibri" w:cs="Calibri"/>
                <w:b/>
                <w:bCs/>
                <w:color w:val="000000"/>
                <w:kern w:val="0"/>
                <w:sz w:val="20"/>
                <w:szCs w:val="20"/>
                <w14:ligatures w14:val="none"/>
              </w:rPr>
            </w:pPr>
            <w:r w:rsidRPr="000570F4">
              <w:rPr>
                <w:rFonts w:ascii="Calibri" w:eastAsia="Times New Roman" w:hAnsi="Calibri" w:cs="Calibri"/>
                <w:b/>
                <w:bCs/>
                <w:color w:val="000000"/>
                <w:kern w:val="0"/>
                <w:sz w:val="20"/>
                <w:szCs w:val="20"/>
                <w14:ligatures w14:val="none"/>
              </w:rPr>
              <w:t>Vnos</w:t>
            </w:r>
          </w:p>
        </w:tc>
        <w:tc>
          <w:tcPr>
            <w:tcW w:w="1516" w:type="dxa"/>
            <w:tcBorders>
              <w:top w:val="single" w:sz="4" w:space="0" w:color="auto"/>
              <w:left w:val="nil"/>
              <w:bottom w:val="single" w:sz="4" w:space="0" w:color="auto"/>
              <w:right w:val="single" w:sz="4" w:space="0" w:color="auto"/>
            </w:tcBorders>
            <w:shd w:val="clear" w:color="auto" w:fill="C5E0B3" w:themeFill="accent6" w:themeFillTint="66"/>
            <w:noWrap/>
            <w:hideMark/>
          </w:tcPr>
          <w:p w14:paraId="5C2D8B11" w14:textId="77777777" w:rsidR="005D21E9" w:rsidRPr="000570F4" w:rsidRDefault="005D21E9" w:rsidP="005D21E9">
            <w:pPr>
              <w:spacing w:after="0" w:line="240" w:lineRule="auto"/>
              <w:rPr>
                <w:rFonts w:ascii="Calibri" w:eastAsia="Times New Roman" w:hAnsi="Calibri" w:cs="Calibri"/>
                <w:b/>
                <w:bCs/>
                <w:color w:val="000000"/>
                <w:kern w:val="0"/>
                <w:sz w:val="20"/>
                <w:szCs w:val="20"/>
                <w14:ligatures w14:val="none"/>
              </w:rPr>
            </w:pPr>
            <w:r w:rsidRPr="000570F4">
              <w:rPr>
                <w:rFonts w:ascii="Calibri" w:eastAsia="Times New Roman" w:hAnsi="Calibri" w:cs="Calibri"/>
                <w:b/>
                <w:bCs/>
                <w:color w:val="000000"/>
                <w:kern w:val="0"/>
                <w:sz w:val="20"/>
                <w:szCs w:val="20"/>
                <w14:ligatures w14:val="none"/>
              </w:rPr>
              <w:t>Faza projekta</w:t>
            </w:r>
          </w:p>
        </w:tc>
        <w:tc>
          <w:tcPr>
            <w:tcW w:w="2266" w:type="dxa"/>
            <w:tcBorders>
              <w:top w:val="single" w:sz="4" w:space="0" w:color="auto"/>
              <w:left w:val="nil"/>
              <w:bottom w:val="single" w:sz="4" w:space="0" w:color="auto"/>
              <w:right w:val="single" w:sz="4" w:space="0" w:color="auto"/>
            </w:tcBorders>
            <w:shd w:val="clear" w:color="auto" w:fill="C5E0B3" w:themeFill="accent6" w:themeFillTint="66"/>
            <w:noWrap/>
            <w:hideMark/>
          </w:tcPr>
          <w:p w14:paraId="5A3CFB7E" w14:textId="77777777" w:rsidR="005D21E9" w:rsidRPr="000570F4" w:rsidRDefault="005D21E9" w:rsidP="005D21E9">
            <w:pPr>
              <w:spacing w:after="0" w:line="240" w:lineRule="auto"/>
              <w:rPr>
                <w:rFonts w:ascii="Calibri" w:eastAsia="Times New Roman" w:hAnsi="Calibri" w:cs="Calibri"/>
                <w:b/>
                <w:bCs/>
                <w:color w:val="000000"/>
                <w:kern w:val="0"/>
                <w:sz w:val="20"/>
                <w:szCs w:val="20"/>
                <w14:ligatures w14:val="none"/>
              </w:rPr>
            </w:pPr>
            <w:r w:rsidRPr="000570F4">
              <w:rPr>
                <w:rFonts w:ascii="Calibri" w:eastAsia="Times New Roman" w:hAnsi="Calibri" w:cs="Calibri"/>
                <w:b/>
                <w:bCs/>
                <w:color w:val="000000"/>
                <w:kern w:val="0"/>
                <w:sz w:val="20"/>
                <w:szCs w:val="20"/>
                <w14:ligatures w14:val="none"/>
              </w:rPr>
              <w:t>Faza QA</w:t>
            </w:r>
          </w:p>
        </w:tc>
        <w:tc>
          <w:tcPr>
            <w:tcW w:w="3112" w:type="dxa"/>
            <w:tcBorders>
              <w:top w:val="single" w:sz="4" w:space="0" w:color="auto"/>
              <w:left w:val="nil"/>
              <w:bottom w:val="single" w:sz="4" w:space="0" w:color="auto"/>
              <w:right w:val="single" w:sz="4" w:space="0" w:color="auto"/>
            </w:tcBorders>
            <w:shd w:val="clear" w:color="auto" w:fill="C5E0B3" w:themeFill="accent6" w:themeFillTint="66"/>
            <w:noWrap/>
            <w:hideMark/>
          </w:tcPr>
          <w:p w14:paraId="7088F553" w14:textId="77777777" w:rsidR="005D21E9" w:rsidRPr="000570F4" w:rsidRDefault="005D21E9" w:rsidP="005D21E9">
            <w:pPr>
              <w:spacing w:after="0" w:line="240" w:lineRule="auto"/>
              <w:rPr>
                <w:rFonts w:ascii="Calibri" w:eastAsia="Times New Roman" w:hAnsi="Calibri" w:cs="Calibri"/>
                <w:b/>
                <w:bCs/>
                <w:color w:val="000000"/>
                <w:kern w:val="0"/>
                <w:sz w:val="20"/>
                <w:szCs w:val="20"/>
                <w14:ligatures w14:val="none"/>
              </w:rPr>
            </w:pPr>
            <w:r w:rsidRPr="000570F4">
              <w:rPr>
                <w:rFonts w:ascii="Calibri" w:eastAsia="Times New Roman" w:hAnsi="Calibri" w:cs="Calibri"/>
                <w:b/>
                <w:bCs/>
                <w:color w:val="000000"/>
                <w:kern w:val="0"/>
                <w:sz w:val="20"/>
                <w:szCs w:val="20"/>
                <w14:ligatures w14:val="none"/>
              </w:rPr>
              <w:t>Rezultati</w:t>
            </w:r>
          </w:p>
        </w:tc>
      </w:tr>
      <w:tr w:rsidR="003808BB" w:rsidRPr="000570F4" w14:paraId="7F39BA31" w14:textId="77777777" w:rsidTr="003808BB">
        <w:trPr>
          <w:trHeight w:val="631"/>
        </w:trPr>
        <w:tc>
          <w:tcPr>
            <w:tcW w:w="326" w:type="dxa"/>
            <w:tcBorders>
              <w:top w:val="nil"/>
              <w:left w:val="single" w:sz="4" w:space="0" w:color="auto"/>
              <w:bottom w:val="single" w:sz="4" w:space="0" w:color="auto"/>
              <w:right w:val="single" w:sz="4" w:space="0" w:color="auto"/>
            </w:tcBorders>
            <w:noWrap/>
            <w:hideMark/>
          </w:tcPr>
          <w:p w14:paraId="7C02D194" w14:textId="77777777" w:rsidR="005D21E9" w:rsidRPr="000570F4" w:rsidRDefault="005D21E9" w:rsidP="005D21E9">
            <w:pPr>
              <w:spacing w:after="0" w:line="240" w:lineRule="auto"/>
              <w:jc w:val="center"/>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1</w:t>
            </w:r>
          </w:p>
        </w:tc>
        <w:tc>
          <w:tcPr>
            <w:tcW w:w="2124" w:type="dxa"/>
            <w:tcBorders>
              <w:top w:val="nil"/>
              <w:left w:val="nil"/>
              <w:bottom w:val="single" w:sz="4" w:space="0" w:color="auto"/>
              <w:right w:val="single" w:sz="4" w:space="0" w:color="auto"/>
            </w:tcBorders>
            <w:hideMark/>
          </w:tcPr>
          <w:p w14:paraId="132F2589" w14:textId="26526865"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Dokument s podrobnostmi o sodelovanju, načrt projekta</w:t>
            </w:r>
          </w:p>
        </w:tc>
        <w:tc>
          <w:tcPr>
            <w:tcW w:w="1516" w:type="dxa"/>
            <w:tcBorders>
              <w:top w:val="nil"/>
              <w:left w:val="nil"/>
              <w:bottom w:val="single" w:sz="4" w:space="0" w:color="auto"/>
              <w:right w:val="single" w:sz="4" w:space="0" w:color="auto"/>
            </w:tcBorders>
            <w:noWrap/>
            <w:hideMark/>
          </w:tcPr>
          <w:p w14:paraId="12BFBB89"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Načrt projekta</w:t>
            </w:r>
          </w:p>
        </w:tc>
        <w:tc>
          <w:tcPr>
            <w:tcW w:w="2266" w:type="dxa"/>
            <w:tcBorders>
              <w:top w:val="nil"/>
              <w:left w:val="nil"/>
              <w:bottom w:val="single" w:sz="4" w:space="0" w:color="auto"/>
              <w:right w:val="single" w:sz="4" w:space="0" w:color="auto"/>
            </w:tcBorders>
            <w:noWrap/>
            <w:hideMark/>
          </w:tcPr>
          <w:p w14:paraId="608A242D"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Začetek testiranja</w:t>
            </w:r>
          </w:p>
        </w:tc>
        <w:tc>
          <w:tcPr>
            <w:tcW w:w="3112" w:type="dxa"/>
            <w:tcBorders>
              <w:top w:val="nil"/>
              <w:left w:val="nil"/>
              <w:bottom w:val="single" w:sz="4" w:space="0" w:color="auto"/>
              <w:right w:val="single" w:sz="4" w:space="0" w:color="auto"/>
            </w:tcBorders>
            <w:noWrap/>
            <w:hideMark/>
          </w:tcPr>
          <w:p w14:paraId="2E9AAF09"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Strategija testiranja</w:t>
            </w:r>
          </w:p>
        </w:tc>
      </w:tr>
      <w:tr w:rsidR="003808BB" w:rsidRPr="000570F4" w14:paraId="5AB7B6DE" w14:textId="77777777" w:rsidTr="003808BB">
        <w:trPr>
          <w:trHeight w:val="838"/>
        </w:trPr>
        <w:tc>
          <w:tcPr>
            <w:tcW w:w="326" w:type="dxa"/>
            <w:tcBorders>
              <w:top w:val="nil"/>
              <w:left w:val="single" w:sz="4" w:space="0" w:color="auto"/>
              <w:bottom w:val="single" w:sz="4" w:space="0" w:color="auto"/>
              <w:right w:val="single" w:sz="4" w:space="0" w:color="auto"/>
            </w:tcBorders>
            <w:noWrap/>
            <w:hideMark/>
          </w:tcPr>
          <w:p w14:paraId="64A8E668" w14:textId="77777777" w:rsidR="005D21E9" w:rsidRPr="000570F4" w:rsidRDefault="005D21E9" w:rsidP="005D21E9">
            <w:pPr>
              <w:spacing w:after="0" w:line="240" w:lineRule="auto"/>
              <w:jc w:val="center"/>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2</w:t>
            </w:r>
          </w:p>
        </w:tc>
        <w:tc>
          <w:tcPr>
            <w:tcW w:w="2124" w:type="dxa"/>
            <w:tcBorders>
              <w:top w:val="nil"/>
              <w:left w:val="nil"/>
              <w:bottom w:val="single" w:sz="4" w:space="0" w:color="auto"/>
              <w:right w:val="single" w:sz="4" w:space="0" w:color="auto"/>
            </w:tcBorders>
            <w:noWrap/>
            <w:hideMark/>
          </w:tcPr>
          <w:p w14:paraId="3E9C0051"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Načrt projekta</w:t>
            </w:r>
          </w:p>
        </w:tc>
        <w:tc>
          <w:tcPr>
            <w:tcW w:w="1516" w:type="dxa"/>
            <w:tcBorders>
              <w:top w:val="nil"/>
              <w:left w:val="nil"/>
              <w:bottom w:val="single" w:sz="4" w:space="0" w:color="auto"/>
              <w:right w:val="single" w:sz="4" w:space="0" w:color="auto"/>
            </w:tcBorders>
            <w:noWrap/>
            <w:hideMark/>
          </w:tcPr>
          <w:p w14:paraId="01C509C8"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Načrtovanje projekta</w:t>
            </w:r>
          </w:p>
        </w:tc>
        <w:tc>
          <w:tcPr>
            <w:tcW w:w="2266" w:type="dxa"/>
            <w:tcBorders>
              <w:top w:val="nil"/>
              <w:left w:val="nil"/>
              <w:bottom w:val="single" w:sz="4" w:space="0" w:color="auto"/>
              <w:right w:val="single" w:sz="4" w:space="0" w:color="auto"/>
            </w:tcBorders>
            <w:noWrap/>
            <w:hideMark/>
          </w:tcPr>
          <w:p w14:paraId="7F14F5C6"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Načrtovanje testiranja</w:t>
            </w:r>
          </w:p>
        </w:tc>
        <w:tc>
          <w:tcPr>
            <w:tcW w:w="3112" w:type="dxa"/>
            <w:tcBorders>
              <w:top w:val="nil"/>
              <w:left w:val="nil"/>
              <w:bottom w:val="single" w:sz="4" w:space="0" w:color="auto"/>
              <w:right w:val="single" w:sz="4" w:space="0" w:color="auto"/>
            </w:tcBorders>
            <w:noWrap/>
            <w:hideMark/>
          </w:tcPr>
          <w:p w14:paraId="6225AF01" w14:textId="23F299E0"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Posodobljene dejavnosti projektnega načrta so usklajene in vključene v načrt)/(QA)</w:t>
            </w:r>
          </w:p>
        </w:tc>
      </w:tr>
      <w:tr w:rsidR="003808BB" w:rsidRPr="000570F4" w14:paraId="73F6D1B7" w14:textId="77777777" w:rsidTr="003808BB">
        <w:trPr>
          <w:trHeight w:val="941"/>
        </w:trPr>
        <w:tc>
          <w:tcPr>
            <w:tcW w:w="326" w:type="dxa"/>
            <w:tcBorders>
              <w:top w:val="nil"/>
              <w:left w:val="single" w:sz="4" w:space="0" w:color="auto"/>
              <w:bottom w:val="single" w:sz="4" w:space="0" w:color="auto"/>
              <w:right w:val="single" w:sz="4" w:space="0" w:color="auto"/>
            </w:tcBorders>
            <w:noWrap/>
            <w:hideMark/>
          </w:tcPr>
          <w:p w14:paraId="54EF4601" w14:textId="77777777" w:rsidR="005D21E9" w:rsidRPr="000570F4" w:rsidRDefault="005D21E9" w:rsidP="005D21E9">
            <w:pPr>
              <w:spacing w:after="0" w:line="240" w:lineRule="auto"/>
              <w:jc w:val="center"/>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3</w:t>
            </w:r>
          </w:p>
        </w:tc>
        <w:tc>
          <w:tcPr>
            <w:tcW w:w="2124" w:type="dxa"/>
            <w:tcBorders>
              <w:top w:val="nil"/>
              <w:left w:val="nil"/>
              <w:bottom w:val="single" w:sz="4" w:space="0" w:color="auto"/>
              <w:right w:val="single" w:sz="4" w:space="0" w:color="auto"/>
            </w:tcBorders>
            <w:noWrap/>
            <w:hideMark/>
          </w:tcPr>
          <w:p w14:paraId="7A5D68A8"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BRS, SRS, načrtovanje rešitev</w:t>
            </w:r>
          </w:p>
        </w:tc>
        <w:tc>
          <w:tcPr>
            <w:tcW w:w="1516" w:type="dxa"/>
            <w:tcBorders>
              <w:top w:val="nil"/>
              <w:left w:val="nil"/>
              <w:bottom w:val="single" w:sz="4" w:space="0" w:color="auto"/>
              <w:right w:val="single" w:sz="4" w:space="0" w:color="auto"/>
            </w:tcBorders>
            <w:noWrap/>
            <w:hideMark/>
          </w:tcPr>
          <w:p w14:paraId="6C84DC21"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Izvajanje</w:t>
            </w:r>
          </w:p>
        </w:tc>
        <w:tc>
          <w:tcPr>
            <w:tcW w:w="2266" w:type="dxa"/>
            <w:tcBorders>
              <w:top w:val="nil"/>
              <w:left w:val="nil"/>
              <w:bottom w:val="single" w:sz="4" w:space="0" w:color="auto"/>
              <w:right w:val="single" w:sz="4" w:space="0" w:color="auto"/>
            </w:tcBorders>
            <w:hideMark/>
          </w:tcPr>
          <w:p w14:paraId="3FFDDBCB"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Podrobno načrtovanje testov - načrtovanje testov</w:t>
            </w:r>
          </w:p>
        </w:tc>
        <w:tc>
          <w:tcPr>
            <w:tcW w:w="3112" w:type="dxa"/>
            <w:tcBorders>
              <w:top w:val="nil"/>
              <w:left w:val="nil"/>
              <w:bottom w:val="single" w:sz="4" w:space="0" w:color="auto"/>
              <w:right w:val="single" w:sz="4" w:space="0" w:color="auto"/>
            </w:tcBorders>
            <w:hideMark/>
          </w:tcPr>
          <w:p w14:paraId="08E5D3B1" w14:textId="1BF28468"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xml:space="preserve">- Načrt funkcionalnega testiranja - Načrt testiranja zmogljivosti - Načrt testiranja UAT - Delovni </w:t>
            </w:r>
            <w:r w:rsidR="00C93026">
              <w:rPr>
                <w:rFonts w:ascii="Calibri" w:eastAsia="Times New Roman" w:hAnsi="Calibri" w:cs="Calibri"/>
                <w:color w:val="000000"/>
                <w:kern w:val="0"/>
                <w:sz w:val="18"/>
                <w:szCs w:val="18"/>
                <w14:ligatures w14:val="none"/>
              </w:rPr>
              <w:t>dokument</w:t>
            </w:r>
            <w:r w:rsidRPr="000570F4">
              <w:rPr>
                <w:rFonts w:ascii="Calibri" w:eastAsia="Times New Roman" w:hAnsi="Calibri" w:cs="Calibri"/>
                <w:color w:val="000000"/>
                <w:kern w:val="0"/>
                <w:sz w:val="18"/>
                <w:szCs w:val="18"/>
                <w14:ligatures w14:val="none"/>
              </w:rPr>
              <w:t xml:space="preserve"> testiranja</w:t>
            </w:r>
          </w:p>
        </w:tc>
      </w:tr>
      <w:tr w:rsidR="003808BB" w:rsidRPr="000570F4" w14:paraId="544C83F2" w14:textId="77777777" w:rsidTr="003808BB">
        <w:trPr>
          <w:trHeight w:val="1057"/>
        </w:trPr>
        <w:tc>
          <w:tcPr>
            <w:tcW w:w="326" w:type="dxa"/>
            <w:tcBorders>
              <w:top w:val="nil"/>
              <w:left w:val="single" w:sz="4" w:space="0" w:color="auto"/>
              <w:bottom w:val="single" w:sz="4" w:space="0" w:color="auto"/>
              <w:right w:val="single" w:sz="4" w:space="0" w:color="auto"/>
            </w:tcBorders>
            <w:noWrap/>
            <w:hideMark/>
          </w:tcPr>
          <w:p w14:paraId="5ED83DF5" w14:textId="77777777" w:rsidR="005D21E9" w:rsidRPr="000570F4" w:rsidRDefault="005D21E9" w:rsidP="005D21E9">
            <w:pPr>
              <w:spacing w:after="0" w:line="240" w:lineRule="auto"/>
              <w:jc w:val="center"/>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4</w:t>
            </w:r>
          </w:p>
        </w:tc>
        <w:tc>
          <w:tcPr>
            <w:tcW w:w="2124" w:type="dxa"/>
            <w:tcBorders>
              <w:top w:val="nil"/>
              <w:left w:val="nil"/>
              <w:bottom w:val="single" w:sz="4" w:space="0" w:color="auto"/>
              <w:right w:val="single" w:sz="4" w:space="0" w:color="auto"/>
            </w:tcBorders>
            <w:noWrap/>
            <w:hideMark/>
          </w:tcPr>
          <w:p w14:paraId="28CDD02C"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Izdaja programske opreme</w:t>
            </w:r>
          </w:p>
        </w:tc>
        <w:tc>
          <w:tcPr>
            <w:tcW w:w="1516" w:type="dxa"/>
            <w:tcBorders>
              <w:top w:val="nil"/>
              <w:left w:val="nil"/>
              <w:bottom w:val="single" w:sz="4" w:space="0" w:color="auto"/>
              <w:right w:val="single" w:sz="4" w:space="0" w:color="auto"/>
            </w:tcBorders>
            <w:noWrap/>
            <w:hideMark/>
          </w:tcPr>
          <w:p w14:paraId="7AB7FE99"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Izvajanje</w:t>
            </w:r>
          </w:p>
        </w:tc>
        <w:tc>
          <w:tcPr>
            <w:tcW w:w="2266" w:type="dxa"/>
            <w:tcBorders>
              <w:top w:val="nil"/>
              <w:left w:val="nil"/>
              <w:bottom w:val="single" w:sz="4" w:space="0" w:color="auto"/>
              <w:right w:val="single" w:sz="4" w:space="0" w:color="auto"/>
            </w:tcBorders>
            <w:noWrap/>
            <w:hideMark/>
          </w:tcPr>
          <w:p w14:paraId="7FAF32E2" w14:textId="72AD83A2"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Izvajanje testov (</w:t>
            </w:r>
            <w:r w:rsidR="008F38B6">
              <w:rPr>
                <w:rFonts w:ascii="Calibri" w:eastAsia="Times New Roman" w:hAnsi="Calibri" w:cs="Calibri"/>
                <w:color w:val="000000"/>
                <w:kern w:val="0"/>
                <w:sz w:val="18"/>
                <w:szCs w:val="18"/>
                <w14:ligatures w14:val="none"/>
              </w:rPr>
              <w:t>ponudnik</w:t>
            </w:r>
            <w:r w:rsidRPr="000570F4">
              <w:rPr>
                <w:rFonts w:ascii="Calibri" w:eastAsia="Times New Roman" w:hAnsi="Calibri" w:cs="Calibri"/>
                <w:color w:val="000000"/>
                <w:kern w:val="0"/>
                <w:sz w:val="18"/>
                <w:szCs w:val="18"/>
                <w14:ligatures w14:val="none"/>
              </w:rPr>
              <w:t>)</w:t>
            </w:r>
          </w:p>
        </w:tc>
        <w:tc>
          <w:tcPr>
            <w:tcW w:w="3112" w:type="dxa"/>
            <w:tcBorders>
              <w:top w:val="nil"/>
              <w:left w:val="nil"/>
              <w:bottom w:val="single" w:sz="4" w:space="0" w:color="auto"/>
              <w:right w:val="single" w:sz="4" w:space="0" w:color="auto"/>
            </w:tcBorders>
            <w:hideMark/>
          </w:tcPr>
          <w:p w14:paraId="7F3FF951" w14:textId="60BCABC4"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xml:space="preserve">- Delovni </w:t>
            </w:r>
            <w:r w:rsidR="00C93026">
              <w:rPr>
                <w:rFonts w:ascii="Calibri" w:eastAsia="Times New Roman" w:hAnsi="Calibri" w:cs="Calibri"/>
                <w:color w:val="000000"/>
                <w:kern w:val="0"/>
                <w:sz w:val="18"/>
                <w:szCs w:val="18"/>
                <w14:ligatures w14:val="none"/>
              </w:rPr>
              <w:t>dokument</w:t>
            </w:r>
            <w:r w:rsidRPr="000570F4">
              <w:rPr>
                <w:rFonts w:ascii="Calibri" w:eastAsia="Times New Roman" w:hAnsi="Calibri" w:cs="Calibri"/>
                <w:color w:val="000000"/>
                <w:kern w:val="0"/>
                <w:sz w:val="18"/>
                <w:szCs w:val="18"/>
                <w14:ligatures w14:val="none"/>
              </w:rPr>
              <w:t xml:space="preserve"> za testiranje - potrditev izdaje </w:t>
            </w:r>
            <w:r w:rsidR="00C93026">
              <w:rPr>
                <w:rFonts w:ascii="Calibri" w:eastAsia="Times New Roman" w:hAnsi="Calibri" w:cs="Calibri"/>
                <w:color w:val="000000"/>
                <w:kern w:val="0"/>
                <w:sz w:val="18"/>
                <w:szCs w:val="18"/>
                <w14:ligatures w14:val="none"/>
              </w:rPr>
              <w:t>ponudnika</w:t>
            </w:r>
            <w:r w:rsidRPr="000570F4">
              <w:rPr>
                <w:rFonts w:ascii="Calibri" w:eastAsia="Times New Roman" w:hAnsi="Calibri" w:cs="Calibri"/>
                <w:color w:val="000000"/>
                <w:kern w:val="0"/>
                <w:sz w:val="18"/>
                <w:szCs w:val="18"/>
                <w14:ligatures w14:val="none"/>
              </w:rPr>
              <w:t xml:space="preserve"> - skripte za funkcionalno avtomatizacijo - skripte za testiranje zmogljivosti</w:t>
            </w:r>
          </w:p>
        </w:tc>
      </w:tr>
      <w:tr w:rsidR="003808BB" w:rsidRPr="000570F4" w14:paraId="50FCD83E" w14:textId="77777777" w:rsidTr="003808BB">
        <w:trPr>
          <w:trHeight w:val="667"/>
        </w:trPr>
        <w:tc>
          <w:tcPr>
            <w:tcW w:w="326" w:type="dxa"/>
            <w:tcBorders>
              <w:top w:val="nil"/>
              <w:left w:val="single" w:sz="4" w:space="0" w:color="auto"/>
              <w:bottom w:val="single" w:sz="4" w:space="0" w:color="auto"/>
              <w:right w:val="single" w:sz="4" w:space="0" w:color="auto"/>
            </w:tcBorders>
            <w:noWrap/>
            <w:hideMark/>
          </w:tcPr>
          <w:p w14:paraId="166ECDEF" w14:textId="77777777" w:rsidR="005D21E9" w:rsidRPr="000570F4" w:rsidRDefault="005D21E9" w:rsidP="005D21E9">
            <w:pPr>
              <w:spacing w:after="0" w:line="240" w:lineRule="auto"/>
              <w:jc w:val="center"/>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5</w:t>
            </w:r>
          </w:p>
        </w:tc>
        <w:tc>
          <w:tcPr>
            <w:tcW w:w="2124" w:type="dxa"/>
            <w:tcBorders>
              <w:top w:val="nil"/>
              <w:left w:val="nil"/>
              <w:bottom w:val="single" w:sz="4" w:space="0" w:color="auto"/>
              <w:right w:val="single" w:sz="4" w:space="0" w:color="auto"/>
            </w:tcBorders>
            <w:noWrap/>
            <w:hideMark/>
          </w:tcPr>
          <w:p w14:paraId="33DEF655" w14:textId="1AA60A55"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xml:space="preserve">Potrditev izdaje </w:t>
            </w:r>
            <w:r w:rsidR="00C93026">
              <w:rPr>
                <w:rFonts w:ascii="Calibri" w:eastAsia="Times New Roman" w:hAnsi="Calibri" w:cs="Calibri"/>
                <w:color w:val="000000"/>
                <w:kern w:val="0"/>
                <w:sz w:val="18"/>
                <w:szCs w:val="18"/>
                <w14:ligatures w14:val="none"/>
              </w:rPr>
              <w:t>nove verzije ponudnika</w:t>
            </w:r>
          </w:p>
        </w:tc>
        <w:tc>
          <w:tcPr>
            <w:tcW w:w="1516" w:type="dxa"/>
            <w:tcBorders>
              <w:top w:val="nil"/>
              <w:left w:val="nil"/>
              <w:bottom w:val="single" w:sz="4" w:space="0" w:color="auto"/>
              <w:right w:val="single" w:sz="4" w:space="0" w:color="auto"/>
            </w:tcBorders>
            <w:noWrap/>
            <w:hideMark/>
          </w:tcPr>
          <w:p w14:paraId="0B9CF0AD"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UAT</w:t>
            </w:r>
          </w:p>
        </w:tc>
        <w:tc>
          <w:tcPr>
            <w:tcW w:w="2266" w:type="dxa"/>
            <w:tcBorders>
              <w:top w:val="nil"/>
              <w:left w:val="nil"/>
              <w:bottom w:val="single" w:sz="4" w:space="0" w:color="auto"/>
              <w:right w:val="single" w:sz="4" w:space="0" w:color="auto"/>
            </w:tcBorders>
            <w:noWrap/>
            <w:hideMark/>
          </w:tcPr>
          <w:p w14:paraId="1EC9CF80" w14:textId="42DF8E58"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xml:space="preserve">- Test kakovosti </w:t>
            </w:r>
            <w:r w:rsidR="001C58D7" w:rsidRPr="000570F4">
              <w:rPr>
                <w:rFonts w:ascii="Calibri" w:eastAsia="Times New Roman" w:hAnsi="Calibri" w:cs="Calibri"/>
                <w:color w:val="000000"/>
                <w:kern w:val="0"/>
                <w:sz w:val="18"/>
                <w:szCs w:val="18"/>
                <w14:ligatures w14:val="none"/>
              </w:rPr>
              <w:t>PTA</w:t>
            </w:r>
          </w:p>
        </w:tc>
        <w:tc>
          <w:tcPr>
            <w:tcW w:w="3112" w:type="dxa"/>
            <w:tcBorders>
              <w:top w:val="nil"/>
              <w:left w:val="nil"/>
              <w:bottom w:val="single" w:sz="4" w:space="0" w:color="auto"/>
              <w:right w:val="single" w:sz="4" w:space="0" w:color="auto"/>
            </w:tcBorders>
            <w:hideMark/>
          </w:tcPr>
          <w:p w14:paraId="3F2A333F"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Delovni zvezek za testiranje - potrditev izdaje QA</w:t>
            </w:r>
          </w:p>
        </w:tc>
      </w:tr>
      <w:tr w:rsidR="003808BB" w:rsidRPr="000570F4" w14:paraId="0099F0DA" w14:textId="77777777" w:rsidTr="003808BB">
        <w:trPr>
          <w:trHeight w:val="562"/>
        </w:trPr>
        <w:tc>
          <w:tcPr>
            <w:tcW w:w="326" w:type="dxa"/>
            <w:tcBorders>
              <w:top w:val="nil"/>
              <w:left w:val="single" w:sz="4" w:space="0" w:color="auto"/>
              <w:bottom w:val="single" w:sz="4" w:space="0" w:color="auto"/>
              <w:right w:val="single" w:sz="4" w:space="0" w:color="auto"/>
            </w:tcBorders>
            <w:noWrap/>
            <w:hideMark/>
          </w:tcPr>
          <w:p w14:paraId="0F00B2FE" w14:textId="77777777" w:rsidR="005D21E9" w:rsidRPr="000570F4" w:rsidRDefault="005D21E9" w:rsidP="005D21E9">
            <w:pPr>
              <w:spacing w:after="0" w:line="240" w:lineRule="auto"/>
              <w:jc w:val="center"/>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6</w:t>
            </w:r>
          </w:p>
        </w:tc>
        <w:tc>
          <w:tcPr>
            <w:tcW w:w="2124" w:type="dxa"/>
            <w:tcBorders>
              <w:top w:val="nil"/>
              <w:left w:val="nil"/>
              <w:bottom w:val="single" w:sz="4" w:space="0" w:color="auto"/>
              <w:right w:val="single" w:sz="4" w:space="0" w:color="auto"/>
            </w:tcBorders>
            <w:noWrap/>
            <w:hideMark/>
          </w:tcPr>
          <w:p w14:paraId="28DF8667" w14:textId="51678D74"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xml:space="preserve">Potrdilo o sprostitvi QA </w:t>
            </w:r>
            <w:r w:rsidR="001C58D7" w:rsidRPr="000570F4">
              <w:rPr>
                <w:rFonts w:ascii="Calibri" w:eastAsia="Times New Roman" w:hAnsi="Calibri" w:cs="Calibri"/>
                <w:color w:val="000000"/>
                <w:kern w:val="0"/>
                <w:sz w:val="18"/>
                <w:szCs w:val="18"/>
                <w14:ligatures w14:val="none"/>
              </w:rPr>
              <w:t>naročnika</w:t>
            </w:r>
          </w:p>
        </w:tc>
        <w:tc>
          <w:tcPr>
            <w:tcW w:w="1516" w:type="dxa"/>
            <w:tcBorders>
              <w:top w:val="nil"/>
              <w:left w:val="nil"/>
              <w:bottom w:val="single" w:sz="4" w:space="0" w:color="auto"/>
              <w:right w:val="single" w:sz="4" w:space="0" w:color="auto"/>
            </w:tcBorders>
            <w:noWrap/>
            <w:hideMark/>
          </w:tcPr>
          <w:p w14:paraId="2233E5E0"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UAT</w:t>
            </w:r>
          </w:p>
        </w:tc>
        <w:tc>
          <w:tcPr>
            <w:tcW w:w="2266" w:type="dxa"/>
            <w:tcBorders>
              <w:top w:val="nil"/>
              <w:left w:val="nil"/>
              <w:bottom w:val="single" w:sz="4" w:space="0" w:color="auto"/>
              <w:right w:val="single" w:sz="4" w:space="0" w:color="auto"/>
            </w:tcBorders>
            <w:noWrap/>
            <w:hideMark/>
          </w:tcPr>
          <w:p w14:paraId="3C068EA7"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Poslovni UAT</w:t>
            </w:r>
          </w:p>
        </w:tc>
        <w:tc>
          <w:tcPr>
            <w:tcW w:w="3112" w:type="dxa"/>
            <w:tcBorders>
              <w:top w:val="nil"/>
              <w:left w:val="nil"/>
              <w:bottom w:val="single" w:sz="4" w:space="0" w:color="auto"/>
              <w:right w:val="single" w:sz="4" w:space="0" w:color="auto"/>
            </w:tcBorders>
            <w:noWrap/>
            <w:hideMark/>
          </w:tcPr>
          <w:p w14:paraId="629B730F"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Scenariji UAT in poročilo o potrditvi UAT</w:t>
            </w:r>
          </w:p>
        </w:tc>
      </w:tr>
    </w:tbl>
    <w:p w14:paraId="6AF4C397" w14:textId="77777777" w:rsidR="005D21E9" w:rsidRPr="000570F4" w:rsidRDefault="005D21E9" w:rsidP="0029643B">
      <w:pPr>
        <w:jc w:val="both"/>
      </w:pPr>
    </w:p>
    <w:p w14:paraId="6774BF5A" w14:textId="414ABB00" w:rsidR="0029643B" w:rsidRPr="000570F4" w:rsidRDefault="0029643B" w:rsidP="005D21E9">
      <w:pPr>
        <w:pStyle w:val="NoSpacing"/>
        <w:rPr>
          <w:rStyle w:val="IntenseEmphasis"/>
        </w:rPr>
      </w:pPr>
      <w:r w:rsidRPr="000570F4">
        <w:rPr>
          <w:rStyle w:val="IntenseEmphasis"/>
        </w:rPr>
        <w:t>Pomembne opombe:</w:t>
      </w:r>
    </w:p>
    <w:p w14:paraId="04DDDD6E" w14:textId="0639261D" w:rsidR="0029643B" w:rsidRPr="000570F4" w:rsidRDefault="0029643B" w:rsidP="0029643B">
      <w:pPr>
        <w:jc w:val="both"/>
        <w:rPr>
          <w:rStyle w:val="Emphasis"/>
        </w:rPr>
      </w:pPr>
      <w:r w:rsidRPr="000570F4">
        <w:rPr>
          <w:rStyle w:val="Emphasis"/>
        </w:rPr>
        <w:t xml:space="preserve">Vse druge artefakte, povezane s kakovostjo in testiranjem, je treba </w:t>
      </w:r>
      <w:r w:rsidR="001C58D7" w:rsidRPr="000570F4">
        <w:rPr>
          <w:rStyle w:val="Emphasis"/>
        </w:rPr>
        <w:t xml:space="preserve">naročniku </w:t>
      </w:r>
      <w:r w:rsidRPr="000570F4">
        <w:rPr>
          <w:rStyle w:val="Emphasis"/>
        </w:rPr>
        <w:t>predložiti kot dokazilo, kot je navedeno v zgornjem razdelku, tj. življenjski cikel QA in rezultati.</w:t>
      </w:r>
    </w:p>
    <w:p w14:paraId="765641D0" w14:textId="0CF03384" w:rsidR="009F3414" w:rsidRPr="00694A3B" w:rsidRDefault="0029643B" w:rsidP="0029643B">
      <w:pPr>
        <w:jc w:val="both"/>
        <w:rPr>
          <w:i/>
          <w:iCs/>
        </w:rPr>
      </w:pPr>
      <w:r w:rsidRPr="000570F4">
        <w:rPr>
          <w:rStyle w:val="Emphasis"/>
        </w:rPr>
        <w:t>Dejavnosti QA je treba vključiti v načrt projekta na visoki ravni in podroben načrt projekta v fazi načrtovanja projekta skupaj z ustreznimi člani ekipe QA.</w:t>
      </w:r>
    </w:p>
    <w:p w14:paraId="2B29F467" w14:textId="36240ACA" w:rsidR="0029643B" w:rsidRPr="000570F4" w:rsidRDefault="0029643B" w:rsidP="009B446A">
      <w:pPr>
        <w:pStyle w:val="Heading4"/>
      </w:pPr>
      <w:r w:rsidRPr="000570F4">
        <w:t>Področje QA in preskušanja</w:t>
      </w:r>
    </w:p>
    <w:p w14:paraId="2B0B2FA8" w14:textId="328A631C" w:rsidR="0029643B" w:rsidRPr="000570F4" w:rsidRDefault="0029643B" w:rsidP="0029643B">
      <w:pPr>
        <w:jc w:val="both"/>
      </w:pPr>
      <w:r w:rsidRPr="000570F4">
        <w:t>Na podlagi funkcionalnih in nefunkcionalnih zahtev so v nadaljevanju navedene vrste testiranja, ki bi jih lahko izbrani ponudnik izvedel v okviru faze izvajanja projekta:</w:t>
      </w:r>
    </w:p>
    <w:tbl>
      <w:tblPr>
        <w:tblW w:w="9330" w:type="dxa"/>
        <w:tblLook w:val="04A0" w:firstRow="1" w:lastRow="0" w:firstColumn="1" w:lastColumn="0" w:noHBand="0" w:noVBand="1"/>
      </w:tblPr>
      <w:tblGrid>
        <w:gridCol w:w="2972"/>
        <w:gridCol w:w="6358"/>
      </w:tblGrid>
      <w:tr w:rsidR="00EA361C" w:rsidRPr="000570F4" w14:paraId="074BE65C" w14:textId="77777777" w:rsidTr="00346492">
        <w:trPr>
          <w:trHeight w:val="287"/>
        </w:trPr>
        <w:tc>
          <w:tcPr>
            <w:tcW w:w="297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01817C" w14:textId="77777777"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Funkcionalno testiranje</w:t>
            </w:r>
          </w:p>
        </w:tc>
        <w:tc>
          <w:tcPr>
            <w:tcW w:w="635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D11CD6" w14:textId="77777777"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Testiranje zmogljivosti (obremenitev, stres, hitrost, moč polja in obseg)</w:t>
            </w:r>
          </w:p>
        </w:tc>
      </w:tr>
      <w:tr w:rsidR="00EA361C" w:rsidRPr="000570F4" w14:paraId="207C40BB" w14:textId="77777777" w:rsidTr="00EA361C">
        <w:trPr>
          <w:trHeight w:val="287"/>
        </w:trPr>
        <w:tc>
          <w:tcPr>
            <w:tcW w:w="2972" w:type="dxa"/>
            <w:tcBorders>
              <w:top w:val="nil"/>
              <w:left w:val="single" w:sz="4" w:space="0" w:color="auto"/>
              <w:bottom w:val="single" w:sz="4" w:space="0" w:color="auto"/>
              <w:right w:val="single" w:sz="4" w:space="0" w:color="auto"/>
            </w:tcBorders>
            <w:noWrap/>
            <w:vAlign w:val="center"/>
            <w:hideMark/>
          </w:tcPr>
          <w:p w14:paraId="05D10CC6" w14:textId="77777777"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Testiranje sistema</w:t>
            </w:r>
          </w:p>
        </w:tc>
        <w:tc>
          <w:tcPr>
            <w:tcW w:w="6358" w:type="dxa"/>
            <w:tcBorders>
              <w:top w:val="nil"/>
              <w:left w:val="nil"/>
              <w:bottom w:val="single" w:sz="4" w:space="0" w:color="auto"/>
              <w:right w:val="single" w:sz="4" w:space="0" w:color="auto"/>
            </w:tcBorders>
            <w:noWrap/>
            <w:vAlign w:val="center"/>
            <w:hideMark/>
          </w:tcPr>
          <w:p w14:paraId="3FE3C7FE" w14:textId="77777777"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Testiranje funkcionalne avtomatizacije</w:t>
            </w:r>
          </w:p>
        </w:tc>
      </w:tr>
      <w:tr w:rsidR="00EA361C" w:rsidRPr="000570F4" w14:paraId="24347C99" w14:textId="77777777" w:rsidTr="00EA361C">
        <w:trPr>
          <w:trHeight w:val="287"/>
        </w:trPr>
        <w:tc>
          <w:tcPr>
            <w:tcW w:w="2972" w:type="dxa"/>
            <w:tcBorders>
              <w:top w:val="nil"/>
              <w:left w:val="single" w:sz="4" w:space="0" w:color="auto"/>
              <w:bottom w:val="single" w:sz="4" w:space="0" w:color="auto"/>
              <w:right w:val="single" w:sz="4" w:space="0" w:color="auto"/>
            </w:tcBorders>
            <w:noWrap/>
            <w:vAlign w:val="center"/>
            <w:hideMark/>
          </w:tcPr>
          <w:p w14:paraId="59CBF729" w14:textId="77777777"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Testiranje integracije sistemov</w:t>
            </w:r>
          </w:p>
        </w:tc>
        <w:tc>
          <w:tcPr>
            <w:tcW w:w="6358" w:type="dxa"/>
            <w:tcBorders>
              <w:top w:val="nil"/>
              <w:left w:val="nil"/>
              <w:bottom w:val="single" w:sz="4" w:space="0" w:color="auto"/>
              <w:right w:val="single" w:sz="4" w:space="0" w:color="auto"/>
            </w:tcBorders>
            <w:noWrap/>
            <w:vAlign w:val="center"/>
            <w:hideMark/>
          </w:tcPr>
          <w:p w14:paraId="00D5C6B3" w14:textId="6E7CB393"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Preizkušanje točnosti podatkov</w:t>
            </w:r>
          </w:p>
        </w:tc>
      </w:tr>
      <w:tr w:rsidR="00EA361C" w:rsidRPr="000570F4" w14:paraId="7E765C2A" w14:textId="77777777" w:rsidTr="00EA361C">
        <w:trPr>
          <w:trHeight w:val="287"/>
        </w:trPr>
        <w:tc>
          <w:tcPr>
            <w:tcW w:w="2972" w:type="dxa"/>
            <w:tcBorders>
              <w:top w:val="nil"/>
              <w:left w:val="single" w:sz="4" w:space="0" w:color="auto"/>
              <w:bottom w:val="single" w:sz="4" w:space="0" w:color="auto"/>
              <w:right w:val="single" w:sz="4" w:space="0" w:color="auto"/>
            </w:tcBorders>
            <w:noWrap/>
            <w:vAlign w:val="center"/>
            <w:hideMark/>
          </w:tcPr>
          <w:p w14:paraId="0C9CBC93" w14:textId="77777777"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Testiranje regresije</w:t>
            </w:r>
          </w:p>
        </w:tc>
        <w:tc>
          <w:tcPr>
            <w:tcW w:w="6358" w:type="dxa"/>
            <w:tcBorders>
              <w:top w:val="nil"/>
              <w:left w:val="nil"/>
              <w:bottom w:val="single" w:sz="4" w:space="0" w:color="auto"/>
              <w:right w:val="single" w:sz="4" w:space="0" w:color="auto"/>
            </w:tcBorders>
            <w:noWrap/>
            <w:vAlign w:val="center"/>
            <w:hideMark/>
          </w:tcPr>
          <w:p w14:paraId="73FAFAD9" w14:textId="77777777"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Preizkušanje uporabniške izkušnje</w:t>
            </w:r>
          </w:p>
        </w:tc>
      </w:tr>
      <w:tr w:rsidR="00EA361C" w:rsidRPr="000570F4" w14:paraId="43F8817B" w14:textId="77777777" w:rsidTr="00EA361C">
        <w:trPr>
          <w:trHeight w:val="287"/>
        </w:trPr>
        <w:tc>
          <w:tcPr>
            <w:tcW w:w="2972" w:type="dxa"/>
            <w:tcBorders>
              <w:top w:val="nil"/>
              <w:left w:val="single" w:sz="4" w:space="0" w:color="auto"/>
              <w:bottom w:val="single" w:sz="4" w:space="0" w:color="auto"/>
              <w:right w:val="single" w:sz="4" w:space="0" w:color="auto"/>
            </w:tcBorders>
            <w:noWrap/>
            <w:vAlign w:val="center"/>
            <w:hideMark/>
          </w:tcPr>
          <w:p w14:paraId="1DBAAD1F" w14:textId="77777777"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Varnostno testiranje</w:t>
            </w:r>
          </w:p>
        </w:tc>
        <w:tc>
          <w:tcPr>
            <w:tcW w:w="6358" w:type="dxa"/>
            <w:tcBorders>
              <w:top w:val="nil"/>
              <w:left w:val="nil"/>
              <w:bottom w:val="single" w:sz="4" w:space="0" w:color="auto"/>
              <w:right w:val="single" w:sz="4" w:space="0" w:color="auto"/>
            </w:tcBorders>
            <w:noWrap/>
            <w:vAlign w:val="center"/>
            <w:hideMark/>
          </w:tcPr>
          <w:p w14:paraId="1D904D77" w14:textId="77777777"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Testiranje replikacije podatkov</w:t>
            </w:r>
          </w:p>
        </w:tc>
      </w:tr>
      <w:tr w:rsidR="00EA361C" w:rsidRPr="000570F4" w14:paraId="29A73B87" w14:textId="77777777" w:rsidTr="00EA361C">
        <w:trPr>
          <w:trHeight w:val="287"/>
        </w:trPr>
        <w:tc>
          <w:tcPr>
            <w:tcW w:w="2972" w:type="dxa"/>
            <w:tcBorders>
              <w:top w:val="nil"/>
              <w:left w:val="single" w:sz="4" w:space="0" w:color="auto"/>
              <w:bottom w:val="single" w:sz="4" w:space="0" w:color="auto"/>
              <w:right w:val="single" w:sz="4" w:space="0" w:color="auto"/>
            </w:tcBorders>
            <w:noWrap/>
            <w:vAlign w:val="center"/>
            <w:hideMark/>
          </w:tcPr>
          <w:p w14:paraId="2F8C2ED1" w14:textId="77777777"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Preizkus celovitosti podatkov</w:t>
            </w:r>
          </w:p>
        </w:tc>
        <w:tc>
          <w:tcPr>
            <w:tcW w:w="6358" w:type="dxa"/>
            <w:tcBorders>
              <w:top w:val="nil"/>
              <w:left w:val="nil"/>
              <w:bottom w:val="single" w:sz="4" w:space="0" w:color="auto"/>
              <w:right w:val="single" w:sz="4" w:space="0" w:color="auto"/>
            </w:tcBorders>
            <w:noWrap/>
            <w:vAlign w:val="center"/>
            <w:hideMark/>
          </w:tcPr>
          <w:p w14:paraId="2FECC751" w14:textId="77777777"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Preverjanje kakovosti podatkov</w:t>
            </w:r>
          </w:p>
        </w:tc>
      </w:tr>
      <w:tr w:rsidR="00EA361C" w:rsidRPr="000570F4" w14:paraId="66458275" w14:textId="77777777" w:rsidTr="00EA361C">
        <w:trPr>
          <w:trHeight w:val="287"/>
        </w:trPr>
        <w:tc>
          <w:tcPr>
            <w:tcW w:w="2972" w:type="dxa"/>
            <w:tcBorders>
              <w:top w:val="nil"/>
              <w:left w:val="single" w:sz="4" w:space="0" w:color="auto"/>
              <w:bottom w:val="single" w:sz="4" w:space="0" w:color="auto"/>
              <w:right w:val="single" w:sz="4" w:space="0" w:color="auto"/>
            </w:tcBorders>
            <w:noWrap/>
            <w:vAlign w:val="center"/>
            <w:hideMark/>
          </w:tcPr>
          <w:p w14:paraId="0FA3805D" w14:textId="77777777"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Preizkušanje združljivosti</w:t>
            </w:r>
          </w:p>
        </w:tc>
        <w:tc>
          <w:tcPr>
            <w:tcW w:w="6358" w:type="dxa"/>
            <w:tcBorders>
              <w:top w:val="nil"/>
              <w:left w:val="nil"/>
              <w:bottom w:val="single" w:sz="4" w:space="0" w:color="auto"/>
              <w:right w:val="single" w:sz="4" w:space="0" w:color="auto"/>
            </w:tcBorders>
            <w:noWrap/>
            <w:vAlign w:val="center"/>
            <w:hideMark/>
          </w:tcPr>
          <w:p w14:paraId="0E802CDB" w14:textId="77777777"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Preizkus uporabnosti</w:t>
            </w:r>
          </w:p>
        </w:tc>
      </w:tr>
    </w:tbl>
    <w:p w14:paraId="17AA3C61" w14:textId="77777777" w:rsidR="00EA361C" w:rsidRPr="000570F4" w:rsidRDefault="00EA361C" w:rsidP="0029643B">
      <w:pPr>
        <w:jc w:val="both"/>
      </w:pPr>
    </w:p>
    <w:p w14:paraId="3B82B001" w14:textId="73B332B7" w:rsidR="0029643B" w:rsidRPr="000570F4" w:rsidRDefault="0029643B" w:rsidP="0029643B">
      <w:pPr>
        <w:jc w:val="both"/>
      </w:pPr>
      <w:r w:rsidRPr="000570F4">
        <w:t>Izbrani ponudnik mora izvesti avtomatizacijo funkcionalnega testiranja z uporabo lastnih orodij, vse stroške, povezane z nakupom licenc za orodje, pa nosi ponudnik.</w:t>
      </w:r>
    </w:p>
    <w:p w14:paraId="1FA6E08B" w14:textId="6D7D776C" w:rsidR="0029643B" w:rsidRPr="000570F4" w:rsidRDefault="0029643B" w:rsidP="009B446A">
      <w:pPr>
        <w:pStyle w:val="Heading4"/>
      </w:pPr>
      <w:r w:rsidRPr="000570F4">
        <w:t>Upravljanje projekta in področje skladnosti</w:t>
      </w:r>
    </w:p>
    <w:p w14:paraId="228D168E" w14:textId="754424A2" w:rsidR="0029643B" w:rsidRPr="000570F4" w:rsidRDefault="00EB3A39" w:rsidP="0029643B">
      <w:pPr>
        <w:jc w:val="both"/>
      </w:pPr>
      <w:r w:rsidRPr="000570F4">
        <w:t>Ob</w:t>
      </w:r>
      <w:r w:rsidR="0029643B" w:rsidRPr="000570F4">
        <w:t xml:space="preserve"> sklicevanju na prejšnja poglavja </w:t>
      </w:r>
      <w:r w:rsidR="00FB5364">
        <w:t>tega dokumenta</w:t>
      </w:r>
      <w:r w:rsidR="0029643B" w:rsidRPr="000570F4">
        <w:t xml:space="preserve"> morajo vsi ponudniki obravnavati skupni nadzor in zahteve glede skladnosti, kot je zahtevano v tem </w:t>
      </w:r>
      <w:r w:rsidR="007E68BF">
        <w:rPr>
          <w:rFonts w:ascii="Calibri" w:eastAsia="Calibri" w:hAnsi="Calibri" w:cs="Calibri"/>
        </w:rPr>
        <w:t>dokumentu</w:t>
      </w:r>
      <w:r w:rsidR="0029643B" w:rsidRPr="000570F4">
        <w:t xml:space="preserve">, in jih </w:t>
      </w:r>
      <w:r w:rsidR="002573EA" w:rsidRPr="000570F4">
        <w:t xml:space="preserve">je treba </w:t>
      </w:r>
      <w:r w:rsidR="0029643B" w:rsidRPr="000570F4">
        <w:t>predložiti v tehnični ponudbi.</w:t>
      </w:r>
    </w:p>
    <w:p w14:paraId="19A7123E" w14:textId="0FDFF119" w:rsidR="0029643B" w:rsidRPr="000570F4" w:rsidRDefault="0029643B" w:rsidP="009B446A">
      <w:pPr>
        <w:pStyle w:val="Heading4"/>
      </w:pPr>
      <w:r w:rsidRPr="000570F4">
        <w:t>Zahteve za projektno dokumentacijo</w:t>
      </w:r>
    </w:p>
    <w:p w14:paraId="1F29E5B4" w14:textId="7CA7BE79" w:rsidR="0029643B" w:rsidRPr="000570F4" w:rsidRDefault="00966F05" w:rsidP="0029643B">
      <w:pPr>
        <w:jc w:val="both"/>
      </w:pPr>
      <w:r>
        <w:t>Izbrani</w:t>
      </w:r>
      <w:r w:rsidR="0029643B" w:rsidRPr="000570F4">
        <w:t xml:space="preserve"> ponudnik mora </w:t>
      </w:r>
      <w:r w:rsidR="00EB3A39" w:rsidRPr="000570F4">
        <w:t xml:space="preserve">izpolniti </w:t>
      </w:r>
      <w:r w:rsidR="0029643B" w:rsidRPr="000570F4">
        <w:t xml:space="preserve">vse zahteve glede dokumentacije v skladu s standardi </w:t>
      </w:r>
      <w:r w:rsidR="001C58D7" w:rsidRPr="000570F4">
        <w:t xml:space="preserve">naročnika </w:t>
      </w:r>
      <w:r w:rsidR="0029643B" w:rsidRPr="000570F4">
        <w:t>(</w:t>
      </w:r>
      <w:r w:rsidR="000C6F6E" w:rsidRPr="000570F4">
        <w:t xml:space="preserve">npr. </w:t>
      </w:r>
      <w:r w:rsidR="0029643B" w:rsidRPr="000570F4">
        <w:t xml:space="preserve">politiko vodenja </w:t>
      </w:r>
      <w:r w:rsidR="000C6F6E" w:rsidRPr="000570F4">
        <w:t xml:space="preserve">projekta </w:t>
      </w:r>
      <w:r w:rsidR="0029643B" w:rsidRPr="000570F4">
        <w:t xml:space="preserve">in morebitne revizijske zahteve). Predloge morajo predstavniki izbranega ponudnika po oddaji naročila in med življenjskim ciklom projekta po potrebi posredovati </w:t>
      </w:r>
      <w:r w:rsidR="001C58D7" w:rsidRPr="000570F4">
        <w:t>naročniku</w:t>
      </w:r>
      <w:r w:rsidR="0029643B" w:rsidRPr="000570F4">
        <w:t>.</w:t>
      </w:r>
    </w:p>
    <w:p w14:paraId="255DDD0B" w14:textId="3873858C" w:rsidR="0029643B" w:rsidRPr="000570F4" w:rsidRDefault="0029643B" w:rsidP="009B446A">
      <w:pPr>
        <w:pStyle w:val="Heading4"/>
      </w:pPr>
      <w:r w:rsidRPr="000570F4">
        <w:t>Standardi programske opreme za dokumentacijo</w:t>
      </w:r>
    </w:p>
    <w:p w14:paraId="7EB866B0" w14:textId="3A8203AC" w:rsidR="003808BB" w:rsidRPr="000570F4" w:rsidRDefault="0029643B" w:rsidP="0029643B">
      <w:pPr>
        <w:jc w:val="both"/>
      </w:pPr>
      <w:r w:rsidRPr="000570F4">
        <w:t>Standardi programske opreme za izdelavo projektne dokumentacije so naslednji:</w:t>
      </w:r>
    </w:p>
    <w:tbl>
      <w:tblPr>
        <w:tblW w:w="6516" w:type="dxa"/>
        <w:tblLook w:val="04A0" w:firstRow="1" w:lastRow="0" w:firstColumn="1" w:lastColumn="0" w:noHBand="0" w:noVBand="1"/>
      </w:tblPr>
      <w:tblGrid>
        <w:gridCol w:w="2631"/>
        <w:gridCol w:w="3885"/>
      </w:tblGrid>
      <w:tr w:rsidR="003808BB" w:rsidRPr="000570F4" w14:paraId="49E5A48A" w14:textId="77777777" w:rsidTr="00346492">
        <w:trPr>
          <w:trHeight w:val="319"/>
        </w:trPr>
        <w:tc>
          <w:tcPr>
            <w:tcW w:w="2631"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hideMark/>
          </w:tcPr>
          <w:p w14:paraId="200C0E2B" w14:textId="77777777" w:rsidR="003808BB" w:rsidRPr="000570F4" w:rsidRDefault="003808BB" w:rsidP="003808BB">
            <w:pPr>
              <w:spacing w:after="0" w:line="240" w:lineRule="auto"/>
              <w:rPr>
                <w:rFonts w:ascii="Calibri" w:eastAsia="Times New Roman" w:hAnsi="Calibri" w:cs="Calibri"/>
                <w:b/>
                <w:bCs/>
                <w:color w:val="000000"/>
                <w:kern w:val="0"/>
                <w14:ligatures w14:val="none"/>
              </w:rPr>
            </w:pPr>
            <w:r w:rsidRPr="000570F4">
              <w:rPr>
                <w:rFonts w:ascii="Calibri" w:eastAsia="Times New Roman" w:hAnsi="Calibri" w:cs="Calibri"/>
                <w:b/>
                <w:bCs/>
                <w:color w:val="000000"/>
                <w:kern w:val="0"/>
                <w14:ligatures w14:val="none"/>
              </w:rPr>
              <w:t>Funkcija</w:t>
            </w:r>
          </w:p>
        </w:tc>
        <w:tc>
          <w:tcPr>
            <w:tcW w:w="3885" w:type="dxa"/>
            <w:tcBorders>
              <w:top w:val="single" w:sz="4" w:space="0" w:color="auto"/>
              <w:left w:val="nil"/>
              <w:bottom w:val="single" w:sz="4" w:space="0" w:color="auto"/>
              <w:right w:val="single" w:sz="4" w:space="0" w:color="auto"/>
            </w:tcBorders>
            <w:shd w:val="clear" w:color="auto" w:fill="C5E0B3" w:themeFill="accent6" w:themeFillTint="66"/>
            <w:noWrap/>
            <w:vAlign w:val="center"/>
            <w:hideMark/>
          </w:tcPr>
          <w:p w14:paraId="09883854" w14:textId="77777777" w:rsidR="003808BB" w:rsidRPr="000570F4" w:rsidRDefault="003808BB" w:rsidP="003808BB">
            <w:pPr>
              <w:spacing w:after="0" w:line="240" w:lineRule="auto"/>
              <w:rPr>
                <w:rFonts w:ascii="Calibri" w:eastAsia="Times New Roman" w:hAnsi="Calibri" w:cs="Calibri"/>
                <w:b/>
                <w:bCs/>
                <w:color w:val="000000"/>
                <w:kern w:val="0"/>
                <w14:ligatures w14:val="none"/>
              </w:rPr>
            </w:pPr>
            <w:r w:rsidRPr="000570F4">
              <w:rPr>
                <w:rFonts w:ascii="Calibri" w:eastAsia="Times New Roman" w:hAnsi="Calibri" w:cs="Calibri"/>
                <w:b/>
                <w:bCs/>
                <w:color w:val="000000"/>
                <w:kern w:val="0"/>
                <w14:ligatures w14:val="none"/>
              </w:rPr>
              <w:t>Standard programske opreme</w:t>
            </w:r>
          </w:p>
        </w:tc>
      </w:tr>
      <w:tr w:rsidR="003808BB" w:rsidRPr="000570F4" w14:paraId="0AB47C75" w14:textId="77777777" w:rsidTr="003808BB">
        <w:trPr>
          <w:trHeight w:val="319"/>
        </w:trPr>
        <w:tc>
          <w:tcPr>
            <w:tcW w:w="2631" w:type="dxa"/>
            <w:tcBorders>
              <w:top w:val="nil"/>
              <w:left w:val="single" w:sz="4" w:space="0" w:color="auto"/>
              <w:bottom w:val="single" w:sz="4" w:space="0" w:color="auto"/>
              <w:right w:val="single" w:sz="4" w:space="0" w:color="auto"/>
            </w:tcBorders>
            <w:noWrap/>
            <w:vAlign w:val="center"/>
            <w:hideMark/>
          </w:tcPr>
          <w:p w14:paraId="09E61A8D" w14:textId="77777777" w:rsidR="003808BB" w:rsidRPr="000570F4" w:rsidRDefault="003808BB" w:rsidP="003808BB">
            <w:pPr>
              <w:spacing w:after="0" w:line="240" w:lineRule="auto"/>
              <w:rPr>
                <w:rFonts w:ascii="Calibri" w:eastAsia="Times New Roman" w:hAnsi="Calibri" w:cs="Calibri"/>
                <w:color w:val="000000"/>
                <w:kern w:val="0"/>
                <w14:ligatures w14:val="none"/>
              </w:rPr>
            </w:pPr>
            <w:r w:rsidRPr="000570F4">
              <w:rPr>
                <w:rFonts w:ascii="Calibri" w:eastAsia="Times New Roman" w:hAnsi="Calibri" w:cstheme="minorHAnsi"/>
                <w:color w:val="000000"/>
                <w:kern w:val="0"/>
                <w14:ligatures w14:val="none"/>
              </w:rPr>
              <w:t>urejevalnik besedil</w:t>
            </w:r>
          </w:p>
        </w:tc>
        <w:tc>
          <w:tcPr>
            <w:tcW w:w="3885" w:type="dxa"/>
            <w:tcBorders>
              <w:top w:val="nil"/>
              <w:left w:val="nil"/>
              <w:bottom w:val="single" w:sz="4" w:space="0" w:color="auto"/>
              <w:right w:val="single" w:sz="4" w:space="0" w:color="auto"/>
            </w:tcBorders>
            <w:noWrap/>
            <w:vAlign w:val="center"/>
            <w:hideMark/>
          </w:tcPr>
          <w:p w14:paraId="5B955396" w14:textId="77777777" w:rsidR="003808BB" w:rsidRPr="000570F4" w:rsidRDefault="003808BB" w:rsidP="003808BB">
            <w:pPr>
              <w:spacing w:after="0" w:line="240" w:lineRule="auto"/>
              <w:rPr>
                <w:rFonts w:ascii="Calibri" w:eastAsia="Times New Roman" w:hAnsi="Calibri" w:cs="Calibri"/>
                <w:color w:val="000000"/>
                <w:kern w:val="0"/>
                <w14:ligatures w14:val="none"/>
              </w:rPr>
            </w:pPr>
            <w:r w:rsidRPr="000570F4">
              <w:rPr>
                <w:rFonts w:ascii="Calibri" w:eastAsia="Times New Roman" w:hAnsi="Calibri" w:cstheme="minorHAnsi"/>
                <w:color w:val="000000"/>
                <w:kern w:val="0"/>
                <w14:ligatures w14:val="none"/>
              </w:rPr>
              <w:t>MS Word</w:t>
            </w:r>
          </w:p>
        </w:tc>
      </w:tr>
      <w:tr w:rsidR="003808BB" w:rsidRPr="000570F4" w14:paraId="6095BF4D" w14:textId="77777777" w:rsidTr="003808BB">
        <w:trPr>
          <w:trHeight w:val="319"/>
        </w:trPr>
        <w:tc>
          <w:tcPr>
            <w:tcW w:w="2631" w:type="dxa"/>
            <w:tcBorders>
              <w:top w:val="nil"/>
              <w:left w:val="single" w:sz="4" w:space="0" w:color="auto"/>
              <w:bottom w:val="single" w:sz="4" w:space="0" w:color="auto"/>
              <w:right w:val="single" w:sz="4" w:space="0" w:color="auto"/>
            </w:tcBorders>
            <w:noWrap/>
            <w:vAlign w:val="center"/>
            <w:hideMark/>
          </w:tcPr>
          <w:p w14:paraId="49175B9C" w14:textId="77777777" w:rsidR="003808BB" w:rsidRPr="000570F4" w:rsidRDefault="003808BB" w:rsidP="003808BB">
            <w:pPr>
              <w:spacing w:after="0" w:line="240" w:lineRule="auto"/>
              <w:rPr>
                <w:rFonts w:ascii="Calibri" w:eastAsia="Times New Roman" w:hAnsi="Calibri" w:cs="Calibri"/>
                <w:color w:val="000000"/>
                <w:kern w:val="0"/>
                <w14:ligatures w14:val="none"/>
              </w:rPr>
            </w:pPr>
            <w:r w:rsidRPr="000570F4">
              <w:rPr>
                <w:rFonts w:ascii="Calibri" w:eastAsia="Times New Roman" w:hAnsi="Calibri" w:cstheme="minorHAnsi"/>
                <w:color w:val="000000"/>
                <w:kern w:val="0"/>
                <w14:ligatures w14:val="none"/>
              </w:rPr>
              <w:t>Preglednice</w:t>
            </w:r>
          </w:p>
        </w:tc>
        <w:tc>
          <w:tcPr>
            <w:tcW w:w="3885" w:type="dxa"/>
            <w:tcBorders>
              <w:top w:val="nil"/>
              <w:left w:val="nil"/>
              <w:bottom w:val="single" w:sz="4" w:space="0" w:color="auto"/>
              <w:right w:val="single" w:sz="4" w:space="0" w:color="auto"/>
            </w:tcBorders>
            <w:noWrap/>
            <w:vAlign w:val="center"/>
            <w:hideMark/>
          </w:tcPr>
          <w:p w14:paraId="202257F9" w14:textId="77777777" w:rsidR="003808BB" w:rsidRPr="000570F4" w:rsidRDefault="003808BB" w:rsidP="003808BB">
            <w:pPr>
              <w:spacing w:after="0" w:line="240" w:lineRule="auto"/>
              <w:rPr>
                <w:rFonts w:ascii="Calibri" w:eastAsia="Times New Roman" w:hAnsi="Calibri" w:cs="Calibri"/>
                <w:color w:val="000000"/>
                <w:kern w:val="0"/>
                <w14:ligatures w14:val="none"/>
              </w:rPr>
            </w:pPr>
            <w:r w:rsidRPr="000570F4">
              <w:rPr>
                <w:rFonts w:ascii="Calibri" w:eastAsia="Times New Roman" w:hAnsi="Calibri" w:cstheme="minorHAnsi"/>
                <w:color w:val="000000"/>
                <w:kern w:val="0"/>
                <w14:ligatures w14:val="none"/>
              </w:rPr>
              <w:t>MS Excel</w:t>
            </w:r>
          </w:p>
        </w:tc>
      </w:tr>
      <w:tr w:rsidR="003808BB" w:rsidRPr="000570F4" w14:paraId="610865F0" w14:textId="77777777" w:rsidTr="003808BB">
        <w:trPr>
          <w:trHeight w:val="319"/>
        </w:trPr>
        <w:tc>
          <w:tcPr>
            <w:tcW w:w="2631" w:type="dxa"/>
            <w:tcBorders>
              <w:top w:val="nil"/>
              <w:left w:val="single" w:sz="4" w:space="0" w:color="auto"/>
              <w:bottom w:val="single" w:sz="4" w:space="0" w:color="auto"/>
              <w:right w:val="single" w:sz="4" w:space="0" w:color="auto"/>
            </w:tcBorders>
            <w:noWrap/>
            <w:vAlign w:val="center"/>
            <w:hideMark/>
          </w:tcPr>
          <w:p w14:paraId="6BD8D0A0" w14:textId="77777777" w:rsidR="003808BB" w:rsidRPr="000570F4" w:rsidRDefault="003808BB" w:rsidP="003808BB">
            <w:pPr>
              <w:spacing w:after="0" w:line="240" w:lineRule="auto"/>
              <w:rPr>
                <w:rFonts w:ascii="Calibri" w:eastAsia="Times New Roman" w:hAnsi="Calibri" w:cs="Calibri"/>
                <w:color w:val="000000"/>
                <w:kern w:val="0"/>
                <w14:ligatures w14:val="none"/>
              </w:rPr>
            </w:pPr>
            <w:r w:rsidRPr="000570F4">
              <w:rPr>
                <w:rFonts w:ascii="Calibri" w:eastAsia="Times New Roman" w:hAnsi="Calibri" w:cstheme="minorHAnsi"/>
                <w:color w:val="000000"/>
                <w:kern w:val="0"/>
                <w14:ligatures w14:val="none"/>
              </w:rPr>
              <w:t>Predstavitve</w:t>
            </w:r>
          </w:p>
        </w:tc>
        <w:tc>
          <w:tcPr>
            <w:tcW w:w="3885" w:type="dxa"/>
            <w:tcBorders>
              <w:top w:val="nil"/>
              <w:left w:val="nil"/>
              <w:bottom w:val="single" w:sz="4" w:space="0" w:color="auto"/>
              <w:right w:val="single" w:sz="4" w:space="0" w:color="auto"/>
            </w:tcBorders>
            <w:noWrap/>
            <w:vAlign w:val="center"/>
            <w:hideMark/>
          </w:tcPr>
          <w:p w14:paraId="77C87A4A" w14:textId="7372BC53" w:rsidR="003808BB" w:rsidRPr="000570F4" w:rsidRDefault="003808BB" w:rsidP="003808BB">
            <w:pPr>
              <w:spacing w:after="0" w:line="240" w:lineRule="auto"/>
              <w:rPr>
                <w:rFonts w:ascii="Calibri" w:eastAsia="Times New Roman" w:hAnsi="Calibri" w:cs="Calibri"/>
                <w:color w:val="000000"/>
                <w:kern w:val="0"/>
                <w14:ligatures w14:val="none"/>
              </w:rPr>
            </w:pPr>
            <w:r w:rsidRPr="000570F4">
              <w:rPr>
                <w:rFonts w:ascii="Calibri" w:eastAsia="Times New Roman" w:hAnsi="Calibri" w:cstheme="minorHAnsi"/>
                <w:color w:val="000000"/>
                <w:kern w:val="0"/>
                <w14:ligatures w14:val="none"/>
              </w:rPr>
              <w:t>MS PowerPoint</w:t>
            </w:r>
          </w:p>
        </w:tc>
      </w:tr>
      <w:tr w:rsidR="003808BB" w:rsidRPr="000570F4" w14:paraId="5653BA67" w14:textId="77777777" w:rsidTr="003808BB">
        <w:trPr>
          <w:trHeight w:val="319"/>
        </w:trPr>
        <w:tc>
          <w:tcPr>
            <w:tcW w:w="2631" w:type="dxa"/>
            <w:tcBorders>
              <w:top w:val="nil"/>
              <w:left w:val="single" w:sz="4" w:space="0" w:color="auto"/>
              <w:bottom w:val="single" w:sz="4" w:space="0" w:color="auto"/>
              <w:right w:val="single" w:sz="4" w:space="0" w:color="auto"/>
            </w:tcBorders>
            <w:noWrap/>
            <w:vAlign w:val="center"/>
            <w:hideMark/>
          </w:tcPr>
          <w:p w14:paraId="1A3B882C" w14:textId="77777777" w:rsidR="003808BB" w:rsidRPr="000570F4" w:rsidRDefault="003808BB" w:rsidP="003808BB">
            <w:pPr>
              <w:spacing w:after="0" w:line="240" w:lineRule="auto"/>
              <w:rPr>
                <w:rFonts w:ascii="Calibri" w:eastAsia="Times New Roman" w:hAnsi="Calibri" w:cs="Calibri"/>
                <w:color w:val="000000"/>
                <w:kern w:val="0"/>
                <w14:ligatures w14:val="none"/>
              </w:rPr>
            </w:pPr>
            <w:r w:rsidRPr="000570F4">
              <w:rPr>
                <w:rFonts w:ascii="Calibri" w:eastAsia="Times New Roman" w:hAnsi="Calibri" w:cstheme="minorHAnsi"/>
                <w:color w:val="000000"/>
                <w:kern w:val="0"/>
                <w14:ligatures w14:val="none"/>
              </w:rPr>
              <w:t>Načrtovanje projektov</w:t>
            </w:r>
          </w:p>
        </w:tc>
        <w:tc>
          <w:tcPr>
            <w:tcW w:w="3885" w:type="dxa"/>
            <w:tcBorders>
              <w:top w:val="nil"/>
              <w:left w:val="nil"/>
              <w:bottom w:val="single" w:sz="4" w:space="0" w:color="auto"/>
              <w:right w:val="single" w:sz="4" w:space="0" w:color="auto"/>
            </w:tcBorders>
            <w:noWrap/>
            <w:vAlign w:val="center"/>
            <w:hideMark/>
          </w:tcPr>
          <w:p w14:paraId="78E3CD9B" w14:textId="77777777" w:rsidR="003808BB" w:rsidRPr="000570F4" w:rsidRDefault="003808BB" w:rsidP="003808BB">
            <w:pPr>
              <w:spacing w:after="0" w:line="240" w:lineRule="auto"/>
              <w:rPr>
                <w:rFonts w:ascii="Calibri" w:eastAsia="Times New Roman" w:hAnsi="Calibri" w:cs="Calibri"/>
                <w:color w:val="000000"/>
                <w:kern w:val="0"/>
                <w14:ligatures w14:val="none"/>
              </w:rPr>
            </w:pPr>
            <w:r w:rsidRPr="000570F4">
              <w:rPr>
                <w:rFonts w:ascii="Calibri" w:eastAsia="Times New Roman" w:hAnsi="Calibri" w:cstheme="minorHAnsi"/>
                <w:color w:val="000000"/>
                <w:kern w:val="0"/>
                <w14:ligatures w14:val="none"/>
              </w:rPr>
              <w:t>MS Project</w:t>
            </w:r>
          </w:p>
        </w:tc>
      </w:tr>
      <w:tr w:rsidR="003808BB" w:rsidRPr="000570F4" w14:paraId="20BA51B5" w14:textId="77777777" w:rsidTr="003808BB">
        <w:trPr>
          <w:trHeight w:val="319"/>
        </w:trPr>
        <w:tc>
          <w:tcPr>
            <w:tcW w:w="2631" w:type="dxa"/>
            <w:tcBorders>
              <w:top w:val="nil"/>
              <w:left w:val="single" w:sz="4" w:space="0" w:color="auto"/>
              <w:bottom w:val="single" w:sz="4" w:space="0" w:color="auto"/>
              <w:right w:val="single" w:sz="4" w:space="0" w:color="auto"/>
            </w:tcBorders>
            <w:noWrap/>
            <w:vAlign w:val="center"/>
            <w:hideMark/>
          </w:tcPr>
          <w:p w14:paraId="6522EE70" w14:textId="77777777" w:rsidR="003808BB" w:rsidRPr="000570F4" w:rsidRDefault="003808BB" w:rsidP="003808BB">
            <w:pPr>
              <w:spacing w:after="0" w:line="240" w:lineRule="auto"/>
              <w:rPr>
                <w:rFonts w:ascii="Calibri" w:eastAsia="Times New Roman" w:hAnsi="Calibri" w:cs="Calibri"/>
                <w:color w:val="000000"/>
                <w:kern w:val="0"/>
                <w14:ligatures w14:val="none"/>
              </w:rPr>
            </w:pPr>
            <w:r w:rsidRPr="000570F4">
              <w:rPr>
                <w:rFonts w:ascii="Calibri" w:eastAsia="Times New Roman" w:hAnsi="Calibri" w:cstheme="minorHAnsi"/>
                <w:color w:val="000000"/>
                <w:kern w:val="0"/>
                <w14:ligatures w14:val="none"/>
              </w:rPr>
              <w:t>Skenirani dokumenti</w:t>
            </w:r>
          </w:p>
        </w:tc>
        <w:tc>
          <w:tcPr>
            <w:tcW w:w="3885" w:type="dxa"/>
            <w:tcBorders>
              <w:top w:val="nil"/>
              <w:left w:val="nil"/>
              <w:bottom w:val="single" w:sz="4" w:space="0" w:color="auto"/>
              <w:right w:val="single" w:sz="4" w:space="0" w:color="auto"/>
            </w:tcBorders>
            <w:noWrap/>
            <w:vAlign w:val="center"/>
            <w:hideMark/>
          </w:tcPr>
          <w:p w14:paraId="0822238B" w14:textId="77777777" w:rsidR="003808BB" w:rsidRPr="000570F4" w:rsidRDefault="003808BB" w:rsidP="003808BB">
            <w:pPr>
              <w:spacing w:after="0" w:line="240" w:lineRule="auto"/>
              <w:rPr>
                <w:rFonts w:ascii="Calibri" w:eastAsia="Times New Roman" w:hAnsi="Calibri" w:cs="Calibri"/>
                <w:color w:val="000000"/>
                <w:kern w:val="0"/>
                <w14:ligatures w14:val="none"/>
              </w:rPr>
            </w:pPr>
            <w:r w:rsidRPr="000570F4">
              <w:rPr>
                <w:rFonts w:ascii="Calibri" w:eastAsia="Times New Roman" w:hAnsi="Calibri" w:cstheme="minorHAnsi"/>
                <w:color w:val="000000"/>
                <w:kern w:val="0"/>
                <w14:ligatures w14:val="none"/>
              </w:rPr>
              <w:t>Adobe Acrobat Reader</w:t>
            </w:r>
          </w:p>
        </w:tc>
      </w:tr>
    </w:tbl>
    <w:p w14:paraId="57D7647F" w14:textId="77777777" w:rsidR="0029643B" w:rsidRPr="000570F4" w:rsidRDefault="0029643B" w:rsidP="0029643B">
      <w:pPr>
        <w:jc w:val="both"/>
      </w:pPr>
    </w:p>
    <w:p w14:paraId="4B0A3EE3" w14:textId="577529A7" w:rsidR="0029643B" w:rsidRPr="000570F4" w:rsidRDefault="0029643B" w:rsidP="0029643B">
      <w:pPr>
        <w:jc w:val="both"/>
      </w:pPr>
      <w:r w:rsidRPr="000570F4">
        <w:t>MS Office &lt;&lt;2021/365&gt;&gt; bo privzeti programski paket, ki ga bo projektna skupina uporabljala za pripravo dokumentacije in poročil.</w:t>
      </w:r>
    </w:p>
    <w:p w14:paraId="631B6B32" w14:textId="01596459" w:rsidR="0029643B" w:rsidRPr="000570F4" w:rsidRDefault="0029643B" w:rsidP="009B446A">
      <w:pPr>
        <w:pStyle w:val="Heading4"/>
      </w:pPr>
      <w:r w:rsidRPr="000570F4">
        <w:t>Izvedba projekta in kazni</w:t>
      </w:r>
    </w:p>
    <w:p w14:paraId="2DEC4A1C" w14:textId="3CF703B3" w:rsidR="0029643B" w:rsidRPr="000570F4" w:rsidRDefault="0029643B" w:rsidP="0029643B">
      <w:pPr>
        <w:jc w:val="both"/>
      </w:pPr>
      <w:r w:rsidRPr="000570F4">
        <w:t xml:space="preserve">Če </w:t>
      </w:r>
      <w:r w:rsidR="008F38B6">
        <w:t>ponudnik</w:t>
      </w:r>
      <w:r w:rsidRPr="000570F4">
        <w:t xml:space="preserve"> ne izpolni svojih pogodbenih obveznosti v okviru te pogodbe - med drugim vključno z zagotavljanjem licenc, doseganjem mejnikov in dokončanjem glavnih dejavnosti v skladu z dogovorjenim časovnim načrtom projekta -, pri čemer je glavni vzrok za takšne kršitve/neizpolnjevanje obveznosti izključno in samo na strani </w:t>
      </w:r>
      <w:r w:rsidR="00C93026">
        <w:t>ponudnika</w:t>
      </w:r>
      <w:r w:rsidRPr="000570F4">
        <w:t xml:space="preserve">, si </w:t>
      </w:r>
      <w:r w:rsidR="001C58D7" w:rsidRPr="000570F4">
        <w:t xml:space="preserve">naročnik </w:t>
      </w:r>
      <w:r w:rsidRPr="000570F4">
        <w:t xml:space="preserve">pridržuje pravico, da ga kaznuje po potrebi, ne da bi pri tem kršil pogodbene pogoje. V takšnih primerih in pred naložitvijo kazni bo </w:t>
      </w:r>
      <w:r w:rsidR="001C58D7" w:rsidRPr="000570F4">
        <w:t xml:space="preserve">naročnik </w:t>
      </w:r>
      <w:r w:rsidR="00C93026">
        <w:t>ponudnika</w:t>
      </w:r>
      <w:r w:rsidRPr="000570F4">
        <w:t xml:space="preserve"> uradno obvestil o kršitvah/neskladnostih in ga pozval, naj izpolni svoje pogodbene obveznosti v dogovorjenih rokih, navedenih v samem obvestilu. Kršitve so lahko med drugim naslednje:</w:t>
      </w:r>
    </w:p>
    <w:p w14:paraId="5CE3F20E" w14:textId="77777777" w:rsidR="0029643B" w:rsidRPr="000570F4" w:rsidRDefault="0029643B" w:rsidP="001B0D28">
      <w:pPr>
        <w:pStyle w:val="ListParagraph"/>
        <w:numPr>
          <w:ilvl w:val="0"/>
          <w:numId w:val="4"/>
        </w:numPr>
        <w:ind w:left="426" w:hanging="284"/>
        <w:jc w:val="both"/>
      </w:pPr>
      <w:r w:rsidRPr="000570F4">
        <w:t>nerazpoložljivost ustreznih virov za izpolnitev različnih obveznosti.</w:t>
      </w:r>
    </w:p>
    <w:p w14:paraId="2FC9F3C8" w14:textId="77777777" w:rsidR="0029643B" w:rsidRPr="000570F4" w:rsidRDefault="0029643B" w:rsidP="001B0D28">
      <w:pPr>
        <w:pStyle w:val="ListParagraph"/>
        <w:numPr>
          <w:ilvl w:val="0"/>
          <w:numId w:val="4"/>
        </w:numPr>
        <w:ind w:left="426" w:hanging="284"/>
        <w:jc w:val="both"/>
      </w:pPr>
      <w:r w:rsidRPr="000570F4">
        <w:t>Nedostava dogovorjene dokumentacije in licenc, kot je opredeljeno v obsegu.</w:t>
      </w:r>
    </w:p>
    <w:p w14:paraId="7199FA53" w14:textId="78723912" w:rsidR="0029643B" w:rsidRPr="000570F4" w:rsidRDefault="0029643B" w:rsidP="001B0D28">
      <w:pPr>
        <w:pStyle w:val="ListParagraph"/>
        <w:numPr>
          <w:ilvl w:val="0"/>
          <w:numId w:val="4"/>
        </w:numPr>
        <w:ind w:left="426" w:hanging="284"/>
        <w:jc w:val="both"/>
      </w:pPr>
      <w:r w:rsidRPr="000570F4">
        <w:t>Odsotnost ali zapoznelo sporočanje predpogojev projekta/angažmaja.</w:t>
      </w:r>
    </w:p>
    <w:p w14:paraId="3B25249C" w14:textId="77777777" w:rsidR="0029643B" w:rsidRPr="000570F4" w:rsidRDefault="0029643B" w:rsidP="001B0D28">
      <w:pPr>
        <w:pStyle w:val="ListParagraph"/>
        <w:numPr>
          <w:ilvl w:val="0"/>
          <w:numId w:val="4"/>
        </w:numPr>
        <w:ind w:left="426" w:hanging="284"/>
        <w:jc w:val="both"/>
      </w:pPr>
      <w:r w:rsidRPr="000570F4">
        <w:t>Neupoštevanje ključnih mejnikov.</w:t>
      </w:r>
    </w:p>
    <w:p w14:paraId="1AFA423A" w14:textId="2F791467" w:rsidR="0029643B" w:rsidRPr="000570F4" w:rsidRDefault="0029643B" w:rsidP="0029643B">
      <w:pPr>
        <w:jc w:val="both"/>
      </w:pPr>
      <w:r w:rsidRPr="000570F4">
        <w:t xml:space="preserve">Če se kršitve/neskladnosti ne odpravijo v dogovorjenih rokih ali če se podobne ali druge oblike kršitev/neskladnosti (ponovno) pojavijo, si </w:t>
      </w:r>
      <w:r w:rsidR="001C58D7" w:rsidRPr="000570F4">
        <w:t xml:space="preserve">naročnik </w:t>
      </w:r>
      <w:r w:rsidRPr="000570F4">
        <w:t>pridržuje pravico do prekinitve posla, kot je določeno v pogodbi.</w:t>
      </w:r>
    </w:p>
    <w:p w14:paraId="0DCB5E79" w14:textId="77777777" w:rsidR="0029643B" w:rsidRPr="000570F4" w:rsidRDefault="0029643B" w:rsidP="0029643B">
      <w:pPr>
        <w:jc w:val="both"/>
      </w:pPr>
    </w:p>
    <w:p w14:paraId="277CBAE8" w14:textId="03227454" w:rsidR="0029643B" w:rsidRPr="000570F4" w:rsidRDefault="572B2A07" w:rsidP="00357F7F">
      <w:pPr>
        <w:pStyle w:val="Heading2"/>
      </w:pPr>
      <w:bookmarkStart w:id="133" w:name="_Toc568983833"/>
      <w:r>
        <w:t>Obseg podpore in vzdrževanja</w:t>
      </w:r>
      <w:bookmarkEnd w:id="133"/>
    </w:p>
    <w:p w14:paraId="771B2421" w14:textId="3E678A6A" w:rsidR="0029643B" w:rsidRPr="000570F4" w:rsidRDefault="572B2A07" w:rsidP="002D24FE">
      <w:pPr>
        <w:pStyle w:val="Heading3"/>
      </w:pPr>
      <w:bookmarkStart w:id="134" w:name="_Toc1695582671"/>
      <w:r>
        <w:t xml:space="preserve">Cilj </w:t>
      </w:r>
      <w:r w:rsidR="281938D4">
        <w:t xml:space="preserve">sodelovanja pri </w:t>
      </w:r>
      <w:r>
        <w:t>podpor</w:t>
      </w:r>
      <w:r w:rsidR="281938D4">
        <w:t>i</w:t>
      </w:r>
      <w:r>
        <w:t xml:space="preserve"> in vzdrževanj</w:t>
      </w:r>
      <w:r w:rsidR="281938D4">
        <w:t>u</w:t>
      </w:r>
      <w:bookmarkEnd w:id="134"/>
    </w:p>
    <w:p w14:paraId="02D309DD" w14:textId="6C1D5445" w:rsidR="0029643B" w:rsidRPr="000570F4" w:rsidRDefault="008F4EBC" w:rsidP="0029643B">
      <w:pPr>
        <w:jc w:val="both"/>
      </w:pPr>
      <w:r>
        <w:t xml:space="preserve">Tu gre za </w:t>
      </w:r>
      <w:r w:rsidR="0029643B" w:rsidRPr="000570F4">
        <w:t>prevz</w:t>
      </w:r>
      <w:r>
        <w:t>em</w:t>
      </w:r>
      <w:r w:rsidR="0029643B" w:rsidRPr="000570F4">
        <w:t xml:space="preserve"> odgovornost</w:t>
      </w:r>
      <w:r>
        <w:t>i</w:t>
      </w:r>
      <w:r w:rsidR="0029643B" w:rsidRPr="000570F4">
        <w:t xml:space="preserve"> za upravljanje in podporo sistema v </w:t>
      </w:r>
      <w:r>
        <w:t xml:space="preserve">zahtevanem </w:t>
      </w:r>
      <w:r w:rsidR="0029643B" w:rsidRPr="000570F4">
        <w:t xml:space="preserve">obsegu. </w:t>
      </w:r>
      <w:r>
        <w:t>V ta namen</w:t>
      </w:r>
      <w:r w:rsidRPr="000570F4">
        <w:t xml:space="preserve"> </w:t>
      </w:r>
      <w:r w:rsidR="0029643B" w:rsidRPr="000570F4">
        <w:t xml:space="preserve">morajo vsi ponudniki </w:t>
      </w:r>
      <w:r>
        <w:t>predvideti</w:t>
      </w:r>
      <w:r w:rsidR="0029643B" w:rsidRPr="000570F4">
        <w:t xml:space="preserve"> </w:t>
      </w:r>
      <w:r>
        <w:t xml:space="preserve">v svoji </w:t>
      </w:r>
      <w:r w:rsidR="0029643B" w:rsidRPr="000570F4">
        <w:t xml:space="preserve">ponudbi storitev za upravljanje in podporo sistema v </w:t>
      </w:r>
      <w:r>
        <w:t xml:space="preserve">zahtevanem </w:t>
      </w:r>
      <w:r w:rsidR="0029643B" w:rsidRPr="000570F4">
        <w:t xml:space="preserve">obsegu, </w:t>
      </w:r>
      <w:r w:rsidR="007B700E">
        <w:t>prav tako predvideti</w:t>
      </w:r>
      <w:r w:rsidR="007B700E" w:rsidRPr="000570F4">
        <w:t xml:space="preserve"> </w:t>
      </w:r>
      <w:r w:rsidR="0029643B" w:rsidRPr="000570F4">
        <w:t xml:space="preserve">integracije z drugimi sistemi in </w:t>
      </w:r>
      <w:r>
        <w:t>dodatn</w:t>
      </w:r>
      <w:r w:rsidR="007B700E">
        <w:t>e</w:t>
      </w:r>
      <w:r>
        <w:t xml:space="preserve"> </w:t>
      </w:r>
      <w:r w:rsidR="007B700E">
        <w:t xml:space="preserve">naknadne </w:t>
      </w:r>
      <w:r w:rsidR="0029643B" w:rsidRPr="000570F4">
        <w:t>prilag</w:t>
      </w:r>
      <w:r>
        <w:t>oditv</w:t>
      </w:r>
      <w:r w:rsidR="007B700E">
        <w:t>e</w:t>
      </w:r>
      <w:r w:rsidR="0029643B" w:rsidRPr="000570F4">
        <w:t xml:space="preserve"> storitev, na podlagi zahtevanega SLA in v skladu z zahtevami iz </w:t>
      </w:r>
      <w:r w:rsidR="00FB5364">
        <w:t>tega dokumenta</w:t>
      </w:r>
      <w:r w:rsidR="0029643B" w:rsidRPr="000570F4">
        <w:t>.</w:t>
      </w:r>
    </w:p>
    <w:p w14:paraId="752E0380" w14:textId="39ADFE99" w:rsidR="0029643B" w:rsidRPr="000570F4" w:rsidRDefault="572B2A07" w:rsidP="002D24FE">
      <w:pPr>
        <w:pStyle w:val="Heading3"/>
      </w:pPr>
      <w:bookmarkStart w:id="135" w:name="_Toc272110101"/>
      <w:r>
        <w:t>Opredelitev obsega splošne podpore in vzdrževanja</w:t>
      </w:r>
      <w:bookmarkEnd w:id="135"/>
    </w:p>
    <w:p w14:paraId="014949C1" w14:textId="427CB6E7" w:rsidR="0029643B" w:rsidRPr="000570F4" w:rsidRDefault="0029643B" w:rsidP="00075C7B">
      <w:pPr>
        <w:pStyle w:val="Heading4"/>
      </w:pPr>
      <w:r w:rsidRPr="000570F4">
        <w:t>Splošno pokritje</w:t>
      </w:r>
    </w:p>
    <w:p w14:paraId="324F3539" w14:textId="3D3E1A77" w:rsidR="00FA0DF9" w:rsidRPr="000570F4" w:rsidRDefault="00FA0DF9" w:rsidP="00FA0DF9">
      <w:pPr>
        <w:jc w:val="both"/>
      </w:pPr>
      <w:r w:rsidRPr="000570F4">
        <w:t xml:space="preserve">Ta naloga zajema odpravo napak v sistemu. Poleg tega naročniku omogoča prejemanje najnovejših posodobitev, popravkov in vseh novih manjših ali večjih nadgradenj/izdaj, izbrani ponudnik pa je odgovoren za namestitev/izvajanje nove izdaje/nadgradenj/nadgradenj v okviru tega posla po pridobitvi odobritev predstavnikov naročnika. Zlasti kadar gre za sredstva za odpravo napake ali težave, s katero se srečujejo sistemi pri naročniku, pri čemer je treba upoštevati, da je treba take načrte za izvajanje uskladiti s predstavniki naročnika po uspešno opravljenem testiranju teh izvedb. To vključuje namestitev vseh razpoložljivih okolij (npr. produkcijsko, pripravljalno, DR itd.) in zagotovitev, da vse prilagojene storitve, ki so bile zgrajene, ter vse integracije po nadgradnji uspešno delujejo. Po drugi strani pa se naročnik v primeru pravih mednarodnih izdelkov (npr. SAP, MS Dynamics) zaveda, da mora za prejemanje najnovejših posodobitev/nadgradenj z glavnim </w:t>
      </w:r>
      <w:r w:rsidR="00C93026">
        <w:t>ponudnikom</w:t>
      </w:r>
      <w:r w:rsidRPr="000570F4">
        <w:t xml:space="preserve"> teh izdelkov skleniti veljavno pogodbo o vzdrževanju licenc za svoje izdelke. V takih primerih je naročnik odgovoren za zagotovitev, da so potrebni sporazumi sklenjeni.</w:t>
      </w:r>
    </w:p>
    <w:p w14:paraId="23B9A2B3" w14:textId="7E0FDDA6" w:rsidR="00FA0DF9" w:rsidRPr="000570F4" w:rsidRDefault="00FA0DF9" w:rsidP="00FA0DF9">
      <w:pPr>
        <w:jc w:val="both"/>
      </w:pPr>
      <w:r w:rsidRPr="000570F4">
        <w:t xml:space="preserve">Ocena obstoječih licenc in njihove uporabe bo del te naloge. Izbrani ponudnik mora imeti dostop do licenc in obsega, da ugotovi, ali so nabavljene licence v celoti izkoriščene. Če ne, bo izbrani </w:t>
      </w:r>
      <w:r w:rsidR="008F38B6">
        <w:t>ponudnik</w:t>
      </w:r>
      <w:r w:rsidRPr="000570F4">
        <w:t xml:space="preserve"> pomagal naročniku pri nadgradnji in popolni uporabi licenc.</w:t>
      </w:r>
    </w:p>
    <w:p w14:paraId="6EF62B09" w14:textId="1E6D047D" w:rsidR="0029643B" w:rsidRPr="000570F4" w:rsidRDefault="00966F05" w:rsidP="00FA0DF9">
      <w:pPr>
        <w:jc w:val="both"/>
      </w:pPr>
      <w:r>
        <w:t>Izbrani</w:t>
      </w:r>
      <w:r w:rsidR="00FA0DF9" w:rsidRPr="000570F4">
        <w:t xml:space="preserve"> ponudnik je odgovoren za to, da zagotovi skladnost sistema s tehnološkimi kontrolami in standardi, kontrolami zagotavljanja kakovosti tehnologije, kot je zahtevano v prejšnjih razdelkih </w:t>
      </w:r>
      <w:r w:rsidR="00FB5364">
        <w:t>tega dokumenta</w:t>
      </w:r>
      <w:r w:rsidR="00FA0DF9" w:rsidRPr="000570F4">
        <w:t>, lastnimi priporočili in ugotovitvami notranje revizije (če obstajajo) v skladu z odobrenimi načrti korektivnih ukrepov</w:t>
      </w:r>
      <w:r w:rsidR="0029643B" w:rsidRPr="000570F4">
        <w:t>.</w:t>
      </w:r>
    </w:p>
    <w:p w14:paraId="0089C331" w14:textId="268F0994" w:rsidR="0029643B" w:rsidRPr="000570F4" w:rsidRDefault="0029643B" w:rsidP="00075C7B">
      <w:pPr>
        <w:pStyle w:val="Heading4"/>
      </w:pPr>
      <w:r w:rsidRPr="000570F4">
        <w:t>Zahteve za notranjo revizijo</w:t>
      </w:r>
    </w:p>
    <w:p w14:paraId="07F79CEB" w14:textId="7B059A47" w:rsidR="0029643B" w:rsidRPr="000570F4" w:rsidRDefault="00FA0DF9" w:rsidP="0029643B">
      <w:pPr>
        <w:jc w:val="both"/>
      </w:pPr>
      <w:r w:rsidRPr="000570F4">
        <w:t>Od izbranega ponudnika se pričakuje, da se bo odzval in obravnaval vse ugotovitve, ki jih je izpostavil oddelek za notranjo revizijo pri naročniku, ter podprl revizijske vaje s posredovanjem zahtevanih informacij v pogodbenem obdobju, če so pomembne za obseg pogodbe. Naročnik ne more določiti pogostosti in obsega revizijskih opažanj, ki se pojavijo, kadar oddelek notranje revizije izvaja revizijske dejavnosti v sistemu</w:t>
      </w:r>
      <w:r w:rsidR="0029643B" w:rsidRPr="000570F4">
        <w:t>.</w:t>
      </w:r>
    </w:p>
    <w:p w14:paraId="414BA875" w14:textId="5216DC0B" w:rsidR="0029643B" w:rsidRPr="000570F4" w:rsidRDefault="0029643B" w:rsidP="00075C7B">
      <w:pPr>
        <w:pStyle w:val="Heading4"/>
      </w:pPr>
      <w:r w:rsidRPr="000570F4">
        <w:t>Uresničevanje koristi posla</w:t>
      </w:r>
    </w:p>
    <w:p w14:paraId="0E8A561E" w14:textId="388AA731" w:rsidR="0029643B" w:rsidRPr="000570F4" w:rsidRDefault="0029643B" w:rsidP="0029643B">
      <w:pPr>
        <w:jc w:val="both"/>
      </w:pPr>
      <w:r w:rsidRPr="000570F4">
        <w:t xml:space="preserve">Od izbranih ponudnikov se pričakuje, da bodo podprli poročila o realizaciji koristi in pregledih po uvedbi, ki jih sprožijo predstavniki </w:t>
      </w:r>
      <w:r w:rsidR="001C58D7" w:rsidRPr="000570F4">
        <w:t xml:space="preserve">naročnika </w:t>
      </w:r>
      <w:r w:rsidRPr="000570F4">
        <w:t>za sodelovanje.</w:t>
      </w:r>
    </w:p>
    <w:p w14:paraId="3269557D" w14:textId="06221EA8" w:rsidR="0029643B" w:rsidRPr="000570F4" w:rsidRDefault="0029643B" w:rsidP="00075C7B">
      <w:pPr>
        <w:pStyle w:val="Heading4"/>
      </w:pPr>
      <w:r w:rsidRPr="000570F4">
        <w:t>Posebna opredelitev področja uporabe</w:t>
      </w:r>
    </w:p>
    <w:p w14:paraId="0E0178A6" w14:textId="28B7E975" w:rsidR="0029643B" w:rsidRPr="000570F4" w:rsidRDefault="001C58D7" w:rsidP="0029643B">
      <w:pPr>
        <w:jc w:val="both"/>
      </w:pPr>
      <w:r w:rsidRPr="000570F4">
        <w:t xml:space="preserve">Naročnik </w:t>
      </w:r>
      <w:r w:rsidR="0029643B" w:rsidRPr="000570F4">
        <w:t xml:space="preserve">pričakuje celovito rešitev s strojno in programsko opremo. </w:t>
      </w:r>
      <w:r w:rsidR="008F38B6">
        <w:t>Ponudnik</w:t>
      </w:r>
      <w:r w:rsidR="0029643B" w:rsidRPr="000570F4">
        <w:t xml:space="preserve"> mora kot del ponudbe predložiti podroben </w:t>
      </w:r>
      <w:r w:rsidR="00EA3294" w:rsidRPr="000570F4">
        <w:t xml:space="preserve">popis del </w:t>
      </w:r>
      <w:r w:rsidR="00D97027" w:rsidRPr="000570F4">
        <w:t xml:space="preserve">s </w:t>
      </w:r>
      <w:r w:rsidR="0029643B" w:rsidRPr="000570F4">
        <w:t>ceno na enoto za vso predlagano programsko opremo.</w:t>
      </w:r>
    </w:p>
    <w:p w14:paraId="2BD4E1A0" w14:textId="4F72D341" w:rsidR="0029643B" w:rsidRPr="000570F4" w:rsidRDefault="0029643B" w:rsidP="00075C7B">
      <w:pPr>
        <w:pStyle w:val="Heading4"/>
      </w:pPr>
      <w:r w:rsidRPr="000570F4">
        <w:t>Vzdrževanje licenc in BOQ</w:t>
      </w:r>
    </w:p>
    <w:p w14:paraId="623484C1" w14:textId="45A1C926" w:rsidR="0029643B" w:rsidRPr="000570F4" w:rsidRDefault="008F38B6" w:rsidP="0029643B">
      <w:pPr>
        <w:jc w:val="both"/>
      </w:pPr>
      <w:r>
        <w:t>Ponudnik</w:t>
      </w:r>
      <w:r w:rsidR="0029643B" w:rsidRPr="000570F4">
        <w:t xml:space="preserve"> navede vzdrževanje in podporo predlagane programske opreme s podrobnim obsegom predlaganega vzdrževanja in podpore. </w:t>
      </w:r>
      <w:r>
        <w:t>Ponudnik</w:t>
      </w:r>
      <w:r w:rsidR="0029643B" w:rsidRPr="000570F4">
        <w:t xml:space="preserve"> mora v odgovoru na </w:t>
      </w:r>
      <w:r w:rsidR="005F5881">
        <w:t>projektno</w:t>
      </w:r>
      <w:r w:rsidR="0029643B" w:rsidRPr="000570F4">
        <w:t xml:space="preserve"> dokumentacijo navesti naslednje podrobnosti.</w:t>
      </w:r>
    </w:p>
    <w:p w14:paraId="37FFC3A9" w14:textId="172574B3" w:rsidR="0029643B" w:rsidRPr="000570F4" w:rsidRDefault="0029643B" w:rsidP="00075C7B">
      <w:pPr>
        <w:pStyle w:val="Heading4"/>
      </w:pPr>
      <w:r w:rsidRPr="000570F4">
        <w:t>Tehnične specifikacije</w:t>
      </w:r>
    </w:p>
    <w:p w14:paraId="6A01F22C" w14:textId="690C60FE" w:rsidR="0029643B" w:rsidRPr="000570F4" w:rsidRDefault="00966F05" w:rsidP="0029643B">
      <w:pPr>
        <w:jc w:val="both"/>
      </w:pPr>
      <w:r>
        <w:t>Izbrani</w:t>
      </w:r>
      <w:r w:rsidR="0029643B" w:rsidRPr="000570F4">
        <w:t xml:space="preserve"> ponudniki bodo podpirali rešitev, integracije z drugimi sistemi in prilagojene storitve, zgrajene na podlagi rešitve.</w:t>
      </w:r>
    </w:p>
    <w:p w14:paraId="3D60F085" w14:textId="2218C7B6" w:rsidR="008E6469" w:rsidRPr="000570F4" w:rsidRDefault="0029643B" w:rsidP="0029643B">
      <w:pPr>
        <w:jc w:val="both"/>
      </w:pPr>
      <w:r w:rsidRPr="000570F4">
        <w:t xml:space="preserve">V nadaljevanju je seznam razpoložljivih dokumentov, ki so bili razviti za </w:t>
      </w:r>
      <w:r w:rsidR="001C58D7" w:rsidRPr="000570F4">
        <w:t xml:space="preserve">naročnikovo </w:t>
      </w:r>
      <w:r w:rsidRPr="000570F4">
        <w:t xml:space="preserve">shemo IJPP, ki se lahko po presoji </w:t>
      </w:r>
      <w:r w:rsidR="00FF017B" w:rsidRPr="000570F4">
        <w:t xml:space="preserve">naročnika </w:t>
      </w:r>
      <w:r w:rsidRPr="000570F4">
        <w:t xml:space="preserve">spremenijo. Dokumentacija bo izbranemu ponudniku na voljo ob začetku projekta. </w:t>
      </w:r>
      <w:r w:rsidR="008F38B6">
        <w:t>Ponudnik</w:t>
      </w:r>
      <w:r w:rsidRPr="000570F4">
        <w:t xml:space="preserve"> po potrebi posodobi obstoječe specifikacije in zagotovi nov sklop specifikacij za dokumentiranje arhitekture rešitve, funkcij, integracije in okvira interoperabilnosti.</w:t>
      </w:r>
    </w:p>
    <w:p w14:paraId="11E16821" w14:textId="77777777" w:rsidR="0029643B" w:rsidRPr="000570F4" w:rsidRDefault="0029643B" w:rsidP="0029643B">
      <w:pPr>
        <w:jc w:val="both"/>
      </w:pPr>
    </w:p>
    <w:p w14:paraId="7DFE7CF3" w14:textId="3403AD76" w:rsidR="001A31AB" w:rsidRDefault="001A31AB">
      <w:r>
        <w:br w:type="page"/>
      </w:r>
    </w:p>
    <w:p w14:paraId="1CC09D4D" w14:textId="6193922B" w:rsidR="001A31AB" w:rsidRPr="001A31AB" w:rsidRDefault="285D1A61" w:rsidP="3E7C6598">
      <w:pPr>
        <w:pStyle w:val="Heading1"/>
        <w:ind w:left="431" w:hanging="431"/>
        <w:rPr>
          <w:i/>
          <w:iCs/>
        </w:rPr>
      </w:pPr>
      <w:bookmarkStart w:id="136" w:name="_Toc2018425819"/>
      <w:r w:rsidRPr="3E7C6598">
        <w:rPr>
          <w:i/>
          <w:iCs/>
        </w:rPr>
        <w:t xml:space="preserve">IJPP </w:t>
      </w:r>
      <w:r w:rsidR="40081EF8" w:rsidRPr="3E7C6598">
        <w:rPr>
          <w:i/>
          <w:iCs/>
        </w:rPr>
        <w:t>–</w:t>
      </w:r>
      <w:r w:rsidRPr="3E7C6598">
        <w:rPr>
          <w:i/>
          <w:iCs/>
        </w:rPr>
        <w:t xml:space="preserve"> </w:t>
      </w:r>
      <w:r w:rsidR="40081EF8" w:rsidRPr="3E7C6598">
        <w:rPr>
          <w:i/>
          <w:iCs/>
        </w:rPr>
        <w:t>Trenutna p</w:t>
      </w:r>
      <w:r w:rsidRPr="3E7C6598">
        <w:rPr>
          <w:i/>
          <w:iCs/>
        </w:rPr>
        <w:t>oslovna pravila tarifnega sistema</w:t>
      </w:r>
      <w:bookmarkEnd w:id="136"/>
    </w:p>
    <w:p w14:paraId="245F5390" w14:textId="49E1D418" w:rsidR="001A31AB" w:rsidRPr="000570F4" w:rsidRDefault="001A31AB" w:rsidP="001A31AB">
      <w:pPr>
        <w:jc w:val="both"/>
      </w:pPr>
      <w:r w:rsidRPr="000570F4">
        <w:t xml:space="preserve">V tem delu je opisana osnovna tarifna shema, sprejeta za uporabo v sistemu IJPP naročnika, vključno s posebnimi pravili obdelave in omejitvami, kjer je to primerno. Določa tudi, kje je </w:t>
      </w:r>
      <w:r w:rsidR="003C41AB">
        <w:t>možno</w:t>
      </w:r>
      <w:r w:rsidRPr="000570F4">
        <w:t xml:space="preserve"> dobiti medije in izdelke.</w:t>
      </w:r>
    </w:p>
    <w:p w14:paraId="781584D0" w14:textId="19DB387B" w:rsidR="001A31AB" w:rsidRPr="000570F4" w:rsidRDefault="285D1A61" w:rsidP="00EE189B">
      <w:pPr>
        <w:pStyle w:val="Heading2"/>
      </w:pPr>
      <w:bookmarkStart w:id="137" w:name="_Toc225522811"/>
      <w:r>
        <w:t>N</w:t>
      </w:r>
      <w:r w:rsidR="701AC83D">
        <w:t>ačin prodaje</w:t>
      </w:r>
      <w:bookmarkEnd w:id="137"/>
    </w:p>
    <w:p w14:paraId="6C952708" w14:textId="59970039" w:rsidR="001A31AB" w:rsidRPr="000570F4" w:rsidRDefault="001A31AB" w:rsidP="00746B2E">
      <w:pPr>
        <w:jc w:val="both"/>
      </w:pPr>
      <w:r w:rsidRPr="000570F4">
        <w:t xml:space="preserve">V sedanji ureditvi se vozovnice prodajajo na stacionarnih prodajnih mestih ali neposredno v vozilu. Organizacije javnega potniškega prometa lahko sklenejo tudi pogodbo z zunanjimi prodajnimi mesti, ki nato izvajajo prodajo v njihovem imenu. V vozilu je </w:t>
      </w:r>
      <w:r w:rsidR="00A5376E">
        <w:t>možno</w:t>
      </w:r>
      <w:r w:rsidRPr="000570F4">
        <w:t xml:space="preserve"> plačati samo z gotovino, na stacionarnih prodajnih mestih pa je to odvisno od prodajnega mesta ali prevoznika (</w:t>
      </w:r>
      <w:r w:rsidR="00417980">
        <w:t>upravljavec</w:t>
      </w:r>
      <w:r w:rsidRPr="000570F4">
        <w:t xml:space="preserve"> ne pogojuje ali določa načinov plačila).</w:t>
      </w:r>
      <w:r>
        <w:t xml:space="preserve"> </w:t>
      </w:r>
      <w:r w:rsidRPr="00FA1864">
        <w:t>Prodajo medkrajevnih vozovnic izvajajo tudi drugi prodajalci s katerimi ima organ JPP sklenjeno pogodbo o prodaji enotnih vozovnic.</w:t>
      </w:r>
    </w:p>
    <w:p w14:paraId="31074755" w14:textId="50B47473" w:rsidR="001A31AB" w:rsidRDefault="001A31AB" w:rsidP="00746B2E">
      <w:pPr>
        <w:jc w:val="both"/>
      </w:pPr>
      <w:r w:rsidRPr="000570F4">
        <w:t xml:space="preserve">Nekateri prevozniki ponujajo tudi spletno prodajo vozovnic prek svoje spletne strani. Pogoj za spletno prodajo je, da ima potnik že </w:t>
      </w:r>
      <w:r w:rsidR="00417980">
        <w:t xml:space="preserve">poseduje </w:t>
      </w:r>
      <w:r w:rsidRPr="000570F4">
        <w:t xml:space="preserve">ustrezno kartico IJPP, na katero je </w:t>
      </w:r>
      <w:r w:rsidR="00417980">
        <w:t xml:space="preserve">možno </w:t>
      </w:r>
      <w:r w:rsidRPr="000570F4">
        <w:t xml:space="preserve"> naložiti vozovnico.</w:t>
      </w:r>
    </w:p>
    <w:p w14:paraId="0E9B18D9" w14:textId="515EE9B2" w:rsidR="007B4FF4" w:rsidRPr="000570F4" w:rsidRDefault="007B4FF4" w:rsidP="00746B2E">
      <w:pPr>
        <w:jc w:val="both"/>
      </w:pPr>
      <w:r>
        <w:t>Prevoznik SŽ omogoča prodajo preko kartomatov.</w:t>
      </w:r>
    </w:p>
    <w:p w14:paraId="7F48513B" w14:textId="16CBA065" w:rsidR="001A31AB" w:rsidRPr="000570F4" w:rsidRDefault="001A31AB" w:rsidP="00746B2E">
      <w:pPr>
        <w:jc w:val="both"/>
      </w:pPr>
      <w:r w:rsidRPr="000570F4">
        <w:t xml:space="preserve">V prihodnje bi moral biti za prodajo odgovoren </w:t>
      </w:r>
      <w:r w:rsidR="00417980">
        <w:t>upravljalec</w:t>
      </w:r>
      <w:r w:rsidRPr="000570F4">
        <w:t xml:space="preserve"> (naročnik), ki bo na podlagi </w:t>
      </w:r>
      <w:r w:rsidR="002900BA">
        <w:t>javnega naročila</w:t>
      </w:r>
      <w:r w:rsidR="002900BA" w:rsidRPr="000570F4">
        <w:t xml:space="preserve"> </w:t>
      </w:r>
      <w:r w:rsidRPr="000570F4">
        <w:t xml:space="preserve">(ali rednih </w:t>
      </w:r>
      <w:r w:rsidR="002900BA">
        <w:t>javnih naročil</w:t>
      </w:r>
      <w:r w:rsidRPr="000570F4">
        <w:t xml:space="preserve">) k prodaji povabil vsa zainteresirana prodajna mesta, ki bodo nato v njegovem imenu prodajala </w:t>
      </w:r>
      <w:r w:rsidR="006B7D88">
        <w:t>vozovnice</w:t>
      </w:r>
      <w:r w:rsidRPr="000570F4">
        <w:t>.</w:t>
      </w:r>
    </w:p>
    <w:p w14:paraId="14613DF8" w14:textId="77777777" w:rsidR="001A31AB" w:rsidRPr="000570F4" w:rsidRDefault="001A31AB" w:rsidP="001A31AB"/>
    <w:p w14:paraId="71931E8B" w14:textId="0304BBA3" w:rsidR="001A31AB" w:rsidRPr="000570F4" w:rsidRDefault="285D1A61" w:rsidP="00EE189B">
      <w:pPr>
        <w:pStyle w:val="Heading2"/>
      </w:pPr>
      <w:bookmarkStart w:id="138" w:name="_Toc195569026"/>
      <w:r>
        <w:t>C</w:t>
      </w:r>
      <w:r w:rsidR="701AC83D">
        <w:t>ene vozovnic na enoto</w:t>
      </w:r>
      <w:bookmarkEnd w:id="138"/>
    </w:p>
    <w:p w14:paraId="3407B754" w14:textId="5D93FAAE" w:rsidR="001A31AB" w:rsidRDefault="285D1A61" w:rsidP="00EE189B">
      <w:pPr>
        <w:pStyle w:val="Heading3"/>
      </w:pPr>
      <w:bookmarkStart w:id="139" w:name="_Toc567457868"/>
      <w:r>
        <w:t>S</w:t>
      </w:r>
      <w:r w:rsidR="701AC83D">
        <w:t>plošne vozovnice na enoto</w:t>
      </w:r>
      <w:bookmarkEnd w:id="139"/>
    </w:p>
    <w:p w14:paraId="2710DCAC" w14:textId="77777777" w:rsidR="001A31AB" w:rsidRPr="000570F4" w:rsidRDefault="001A31AB" w:rsidP="001A31AB">
      <w:pPr>
        <w:jc w:val="both"/>
      </w:pPr>
      <w:r w:rsidRPr="00F67783">
        <w:t xml:space="preserve">Cene splošnih enotnih vozovnic so določene v Uredbi o načinu izvajanja gospodarske javne službe javni linijski prevoz potnikov v notranjem cestnem prometu, o koncesiji te javne službe in o ureditvi sistema enotne vozovnice </w:t>
      </w:r>
      <w:r w:rsidRPr="000570F4">
        <w:t xml:space="preserve">(Priloga 3 - tarifa </w:t>
      </w:r>
      <w:r>
        <w:t>prevoznin</w:t>
      </w:r>
      <w:r w:rsidRPr="000570F4">
        <w:t>):</w:t>
      </w:r>
    </w:p>
    <w:p w14:paraId="4CEE6D14" w14:textId="77777777" w:rsidR="001A31AB" w:rsidRPr="000570F4" w:rsidRDefault="001A31AB" w:rsidP="001A31AB">
      <w:pPr>
        <w:jc w:val="both"/>
      </w:pPr>
    </w:p>
    <w:p w14:paraId="71DB73C0" w14:textId="77777777" w:rsidR="001A31AB" w:rsidRPr="000570F4" w:rsidRDefault="001A31AB" w:rsidP="00433115">
      <w:pPr>
        <w:pStyle w:val="ListParagraph"/>
        <w:numPr>
          <w:ilvl w:val="1"/>
          <w:numId w:val="9"/>
        </w:numPr>
        <w:ind w:left="426"/>
        <w:jc w:val="both"/>
        <w:rPr>
          <w:b/>
          <w:bCs/>
        </w:rPr>
      </w:pPr>
      <w:r w:rsidRPr="000570F4">
        <w:rPr>
          <w:b/>
          <w:bCs/>
        </w:rPr>
        <w:t>Tarifna lestvica za enkratne vozovnice v javnem linijskem prevozu potnikov v notranjem prometu</w:t>
      </w:r>
    </w:p>
    <w:p w14:paraId="0AF484A4" w14:textId="76498E2F" w:rsidR="001A31AB" w:rsidRPr="000570F4" w:rsidRDefault="001A31AB" w:rsidP="001A31AB">
      <w:pPr>
        <w:jc w:val="both"/>
      </w:pPr>
      <w:r w:rsidRPr="000570F4">
        <w:t>Tarifna lestvica se uporablja za prodajo vozovnic v vozilu in za izključno predprodajo vozovnic na morebitnih stacionarnih prodajnih mestih IJPP ali na spletu. Enkratna vozovnica, ki se kupi vnaprej in naloži na elektronsko kartico IJPP, omogoča multimodalno uporabo in uporabo več prevoznikov.</w:t>
      </w:r>
    </w:p>
    <w:p w14:paraId="61912CAA" w14:textId="77777777" w:rsidR="001A31AB" w:rsidRPr="000570F4" w:rsidRDefault="001A31AB" w:rsidP="001A31AB">
      <w:pPr>
        <w:jc w:val="both"/>
      </w:pPr>
      <w:r w:rsidRPr="000570F4">
        <w:t>Vse cene vključujejo DDV po 9,5-odstotni stopnji.</w:t>
      </w:r>
    </w:p>
    <w:p w14:paraId="196B7297" w14:textId="77777777" w:rsidR="001A31AB" w:rsidRPr="000570F4" w:rsidRDefault="001A31AB" w:rsidP="001A31AB">
      <w:pPr>
        <w:jc w:val="both"/>
      </w:pPr>
    </w:p>
    <w:p w14:paraId="4A17D5DC" w14:textId="77777777" w:rsidR="001A31AB" w:rsidRPr="000570F4" w:rsidRDefault="001A31AB" w:rsidP="001A31AB">
      <w:pPr>
        <w:jc w:val="both"/>
        <w:rPr>
          <w:b/>
          <w:bCs/>
        </w:rPr>
      </w:pPr>
      <w:r w:rsidRPr="000570F4">
        <w:rPr>
          <w:b/>
          <w:bCs/>
        </w:rPr>
        <w:t>Tarifna lestvica za enotne vozovnice (vzorec od 1</w:t>
      </w:r>
      <w:r w:rsidRPr="000570F4">
        <w:rPr>
          <w:b/>
          <w:bCs/>
          <w:vertAlign w:val="superscript"/>
        </w:rPr>
        <w:t>.</w:t>
      </w:r>
      <w:r w:rsidRPr="000570F4">
        <w:rPr>
          <w:b/>
          <w:bCs/>
        </w:rPr>
        <w:t>avgusta 2025):</w:t>
      </w:r>
    </w:p>
    <w:p w14:paraId="0F742BF2" w14:textId="77777777" w:rsidR="001A31AB" w:rsidRPr="000570F4" w:rsidRDefault="001A31AB" w:rsidP="001A31AB">
      <w:pPr>
        <w:jc w:val="both"/>
      </w:pPr>
      <w:r w:rsidRPr="000570F4">
        <w:t xml:space="preserve"> </w:t>
      </w:r>
    </w:p>
    <w:p w14:paraId="76C6A047" w14:textId="77777777" w:rsidR="001A31AB" w:rsidRPr="000570F4" w:rsidRDefault="001A31AB" w:rsidP="001A31AB">
      <w:pPr>
        <w:jc w:val="both"/>
      </w:pPr>
      <w:r w:rsidRPr="00CA5234">
        <w:rPr>
          <w:noProof/>
        </w:rPr>
        <w:drawing>
          <wp:inline distT="0" distB="0" distL="0" distR="0" wp14:anchorId="61F60FA1" wp14:editId="37C275F2">
            <wp:extent cx="6048375" cy="4531995"/>
            <wp:effectExtent l="0" t="0" r="9525" b="1905"/>
            <wp:docPr id="171437726" name="Slika 1" descr="Slika, ki vsebuje besede besedilo, posnetek zaslona, vzporedno&#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37726" name="Slika 1" descr="Slika, ki vsebuje besede besedilo, posnetek zaslona, vzporedno&#10;&#10;Vsebina, ustvarjena z UI, morda ni pravilna."/>
                    <pic:cNvPicPr/>
                  </pic:nvPicPr>
                  <pic:blipFill>
                    <a:blip r:embed="rId16"/>
                    <a:stretch>
                      <a:fillRect/>
                    </a:stretch>
                  </pic:blipFill>
                  <pic:spPr>
                    <a:xfrm>
                      <a:off x="0" y="0"/>
                      <a:ext cx="6048375" cy="4531995"/>
                    </a:xfrm>
                    <a:prstGeom prst="rect">
                      <a:avLst/>
                    </a:prstGeom>
                  </pic:spPr>
                </pic:pic>
              </a:graphicData>
            </a:graphic>
          </wp:inline>
        </w:drawing>
      </w:r>
    </w:p>
    <w:p w14:paraId="3CFFBAEE" w14:textId="616EDF0D" w:rsidR="001A31AB" w:rsidRDefault="001A31AB" w:rsidP="00433115">
      <w:pPr>
        <w:pStyle w:val="ListParagraph"/>
        <w:numPr>
          <w:ilvl w:val="0"/>
          <w:numId w:val="24"/>
        </w:numPr>
        <w:ind w:left="426" w:hanging="284"/>
        <w:jc w:val="both"/>
      </w:pPr>
      <w:r>
        <w:t xml:space="preserve">Cena dnevne vozovnice se do cene 18 evrov določi z dvakratnikom enkratne vozovnice in omogoča neomejeno število voženj na relaciji, vozovnica za ceno 18 evrov omogoča neomejeno število voženj na celotnem območju Republike Slovenije. </w:t>
      </w:r>
    </w:p>
    <w:p w14:paraId="12EABA0D" w14:textId="77777777" w:rsidR="005A4AF6" w:rsidRDefault="005A4AF6" w:rsidP="005A4AF6">
      <w:pPr>
        <w:pStyle w:val="ListParagraph"/>
        <w:ind w:left="426"/>
        <w:jc w:val="both"/>
      </w:pPr>
    </w:p>
    <w:p w14:paraId="3DE450F2" w14:textId="2C0F3E06" w:rsidR="005A4AF6" w:rsidRDefault="001A31AB" w:rsidP="00433115">
      <w:pPr>
        <w:pStyle w:val="ListParagraph"/>
        <w:numPr>
          <w:ilvl w:val="0"/>
          <w:numId w:val="24"/>
        </w:numPr>
        <w:ind w:left="426" w:hanging="284"/>
        <w:jc w:val="both"/>
      </w:pPr>
      <w:r>
        <w:t xml:space="preserve">Tri dnevna vozovnica se do cene 22 evrov določi s štirikratnikom enkratne vozovnice in omogoča neomejeno število na relaciji, vozovnica za ceno 22 evrov omogoča neomejeno število voženj na celotnem območju Republike Slovenije. </w:t>
      </w:r>
    </w:p>
    <w:p w14:paraId="05F5B318" w14:textId="77777777" w:rsidR="005A4AF6" w:rsidRDefault="005A4AF6" w:rsidP="005A4AF6">
      <w:pPr>
        <w:pStyle w:val="ListParagraph"/>
        <w:ind w:left="426"/>
        <w:jc w:val="both"/>
      </w:pPr>
    </w:p>
    <w:p w14:paraId="25576610" w14:textId="6A72A489" w:rsidR="001A31AB" w:rsidRDefault="001A31AB" w:rsidP="00433115">
      <w:pPr>
        <w:pStyle w:val="ListParagraph"/>
        <w:numPr>
          <w:ilvl w:val="0"/>
          <w:numId w:val="24"/>
        </w:numPr>
        <w:ind w:left="426" w:hanging="284"/>
        <w:jc w:val="both"/>
      </w:pPr>
      <w:r>
        <w:t>Tedenska vozovnica se do cene 36 evrov določi z osemkratnikom enkratne vozovnice in od ponedeljka do nedelje omogoča neomejeno število voženj na relaciji, vozovnica za ceno 36 evrov omogoča neomejeno število voženj na celotnem območju Republike Slovenije.</w:t>
      </w:r>
      <w:r w:rsidRPr="000570F4" w:rsidDel="00F67783">
        <w:t xml:space="preserve"> </w:t>
      </w:r>
    </w:p>
    <w:p w14:paraId="1B79DF93" w14:textId="77777777" w:rsidR="005A4AF6" w:rsidRPr="000570F4" w:rsidRDefault="005A4AF6" w:rsidP="005A4AF6">
      <w:pPr>
        <w:pStyle w:val="ListParagraph"/>
        <w:ind w:left="426"/>
        <w:jc w:val="both"/>
      </w:pPr>
    </w:p>
    <w:p w14:paraId="24F332D4" w14:textId="78A71655" w:rsidR="001A31AB" w:rsidRPr="000570F4" w:rsidRDefault="003C41AB" w:rsidP="00433115">
      <w:pPr>
        <w:pStyle w:val="ListParagraph"/>
        <w:numPr>
          <w:ilvl w:val="0"/>
          <w:numId w:val="24"/>
        </w:numPr>
        <w:ind w:left="426" w:hanging="284"/>
        <w:jc w:val="both"/>
      </w:pPr>
      <w:r>
        <w:t>Upravljalec</w:t>
      </w:r>
      <w:r w:rsidR="001A31AB" w:rsidRPr="000570F4">
        <w:t xml:space="preserve"> lahko določi višino dodatka za hitro linijo in ceno za rezervacijo sedeža.</w:t>
      </w:r>
    </w:p>
    <w:p w14:paraId="20F1BFA4" w14:textId="77777777" w:rsidR="001A31AB" w:rsidRDefault="001A31AB" w:rsidP="001A31AB">
      <w:pPr>
        <w:jc w:val="both"/>
      </w:pPr>
    </w:p>
    <w:p w14:paraId="7551BB22" w14:textId="77777777" w:rsidR="001A31AB" w:rsidRPr="00F67783" w:rsidRDefault="001A31AB" w:rsidP="00433115">
      <w:pPr>
        <w:pStyle w:val="ListParagraph"/>
        <w:numPr>
          <w:ilvl w:val="1"/>
          <w:numId w:val="9"/>
        </w:numPr>
        <w:ind w:left="426"/>
        <w:jc w:val="both"/>
        <w:rPr>
          <w:b/>
          <w:bCs/>
        </w:rPr>
      </w:pPr>
      <w:r w:rsidRPr="00F67783">
        <w:rPr>
          <w:b/>
          <w:bCs/>
        </w:rPr>
        <w:t>Izročena prtljaga</w:t>
      </w:r>
    </w:p>
    <w:p w14:paraId="5B850F45" w14:textId="77777777" w:rsidR="001A31AB" w:rsidRDefault="001A31AB" w:rsidP="001A31AB">
      <w:pPr>
        <w:jc w:val="both"/>
      </w:pPr>
      <w:r>
        <w:t xml:space="preserve">Prevoznina za kos izročene prtljage: en kos izročene prtljage brezplačno, vsak dodatni kos 1,5 evrov </w:t>
      </w:r>
    </w:p>
    <w:p w14:paraId="1AA7B717" w14:textId="77777777" w:rsidR="001A31AB" w:rsidRPr="000570F4" w:rsidRDefault="001A31AB" w:rsidP="001A31AB">
      <w:pPr>
        <w:jc w:val="both"/>
      </w:pPr>
    </w:p>
    <w:p w14:paraId="2F27ABD9" w14:textId="77777777" w:rsidR="001A31AB" w:rsidRPr="000570F4" w:rsidRDefault="001A31AB" w:rsidP="00433115">
      <w:pPr>
        <w:pStyle w:val="ListParagraph"/>
        <w:numPr>
          <w:ilvl w:val="1"/>
          <w:numId w:val="9"/>
        </w:numPr>
        <w:ind w:left="426"/>
        <w:jc w:val="both"/>
        <w:rPr>
          <w:b/>
          <w:bCs/>
        </w:rPr>
      </w:pPr>
      <w:r w:rsidRPr="000570F4">
        <w:rPr>
          <w:b/>
          <w:bCs/>
        </w:rPr>
        <w:t>Tarifna lestvica za mesečne in letne vozovnice</w:t>
      </w:r>
    </w:p>
    <w:p w14:paraId="1FF86A0B" w14:textId="72306FCE" w:rsidR="001A31AB" w:rsidRDefault="001A31AB" w:rsidP="00433115">
      <w:pPr>
        <w:pStyle w:val="ListParagraph"/>
        <w:numPr>
          <w:ilvl w:val="0"/>
          <w:numId w:val="25"/>
        </w:numPr>
        <w:ind w:left="426" w:hanging="284"/>
        <w:jc w:val="both"/>
      </w:pPr>
      <w:r>
        <w:t xml:space="preserve">Cena mesečne neimenske vozovnice se do cene 90 evrov določi z 32 kratnikom enkratne vozovnice in omogoča neomejeno število voženj na relaciji od prvega dne meseca, za katerega je bila izdana, do prvega delovnega dne naslednjega meseca. Vozovnica za ceno 90 evrov omogoča neomejeno število voženj na celotnem območju Republike Slovenije. </w:t>
      </w:r>
    </w:p>
    <w:p w14:paraId="1808E30B" w14:textId="77777777" w:rsidR="001A31AB" w:rsidRDefault="001A31AB" w:rsidP="005A4AF6">
      <w:pPr>
        <w:ind w:left="426" w:hanging="284"/>
        <w:jc w:val="both"/>
      </w:pPr>
    </w:p>
    <w:p w14:paraId="27FAD592" w14:textId="0B866BDD" w:rsidR="001A31AB" w:rsidRDefault="001A31AB" w:rsidP="00433115">
      <w:pPr>
        <w:pStyle w:val="ListParagraph"/>
        <w:numPr>
          <w:ilvl w:val="0"/>
          <w:numId w:val="25"/>
        </w:numPr>
        <w:ind w:left="426" w:hanging="284"/>
        <w:jc w:val="both"/>
      </w:pPr>
      <w:r>
        <w:t>Cena mesečne imenske vozovnice se do cene 70 evrov določi z 26 kratnikom enkratne vozovnice in omogoča neomejeno število voženj na relaciji od prvega dne mesca, za katerega je bila izdana, do prvega delovnega dne naslednjega meseca. Vozovnica za ceno 70 evrov omogoča neomejeno število voženj na celotnem območju Republike Slovenije.</w:t>
      </w:r>
    </w:p>
    <w:p w14:paraId="5CDFFAD5" w14:textId="77777777" w:rsidR="001A31AB" w:rsidRDefault="001A31AB" w:rsidP="005A4AF6">
      <w:pPr>
        <w:ind w:left="426" w:hanging="284"/>
        <w:jc w:val="both"/>
      </w:pPr>
    </w:p>
    <w:p w14:paraId="4AB5C529" w14:textId="77777777" w:rsidR="00B17EF2" w:rsidRDefault="00B17EF2" w:rsidP="00433115">
      <w:pPr>
        <w:pStyle w:val="ListParagraph"/>
        <w:numPr>
          <w:ilvl w:val="0"/>
          <w:numId w:val="25"/>
        </w:numPr>
        <w:ind w:left="426" w:hanging="284"/>
        <w:jc w:val="both"/>
      </w:pPr>
      <w:r>
        <w:t xml:space="preserve">Cena letne imenske vozovnice se do cene 560 evrov izračuna na podlagi tarife za imensko mesečno vozovnico, pomnoženo s količnikom osem in omogoča neomejeno število voženj na relaciji. Vozovnica za ceno 560 evrov omogoča neomejeno število voženj na celotnem območju Republike Slovenije. </w:t>
      </w:r>
    </w:p>
    <w:p w14:paraId="5D6EF483" w14:textId="77777777" w:rsidR="00B17EF2" w:rsidRDefault="00B17EF2" w:rsidP="00B17EF2">
      <w:pPr>
        <w:pStyle w:val="ListParagraph"/>
      </w:pPr>
    </w:p>
    <w:p w14:paraId="046979B6" w14:textId="77777777" w:rsidR="00B17EF2" w:rsidRDefault="00B17EF2" w:rsidP="00B17EF2">
      <w:pPr>
        <w:pStyle w:val="ListParagraph"/>
        <w:ind w:left="426"/>
        <w:jc w:val="both"/>
      </w:pPr>
    </w:p>
    <w:p w14:paraId="17A6B172" w14:textId="0F458E2B" w:rsidR="001A31AB" w:rsidRDefault="001A31AB" w:rsidP="00433115">
      <w:pPr>
        <w:pStyle w:val="ListParagraph"/>
        <w:numPr>
          <w:ilvl w:val="0"/>
          <w:numId w:val="25"/>
        </w:numPr>
        <w:ind w:left="426" w:hanging="284"/>
        <w:jc w:val="both"/>
      </w:pPr>
      <w:r>
        <w:t>Cena letne neimenske vozovnice se do cene 720 evrov izračuna na podlagi tarife za mesečno neimensko vozovnico pomnoženo s količnikom osem in omogoča neomejeno število voženj na relaciji. Vozovnica za ceno 720 evrov omogoča neomejeno število voženj na celotnem območju Republike Slovenije.</w:t>
      </w:r>
    </w:p>
    <w:p w14:paraId="3F0DBD64" w14:textId="77777777" w:rsidR="005A4AF6" w:rsidRDefault="005A4AF6" w:rsidP="005A4AF6">
      <w:pPr>
        <w:pStyle w:val="ListParagraph"/>
        <w:ind w:left="426" w:hanging="284"/>
      </w:pPr>
    </w:p>
    <w:p w14:paraId="59E19B40" w14:textId="77777777" w:rsidR="005A4AF6" w:rsidRDefault="005A4AF6" w:rsidP="005A4AF6">
      <w:pPr>
        <w:pStyle w:val="ListParagraph"/>
        <w:ind w:left="426" w:hanging="284"/>
        <w:jc w:val="both"/>
      </w:pPr>
    </w:p>
    <w:p w14:paraId="4021CCD4" w14:textId="77777777" w:rsidR="005A4AF6" w:rsidRPr="000570F4" w:rsidRDefault="005A4AF6" w:rsidP="005A4AF6">
      <w:pPr>
        <w:jc w:val="both"/>
      </w:pPr>
    </w:p>
    <w:p w14:paraId="14526594" w14:textId="77777777" w:rsidR="001A31AB" w:rsidRPr="000570F4" w:rsidRDefault="001A31AB" w:rsidP="00433115">
      <w:pPr>
        <w:pStyle w:val="ListParagraph"/>
        <w:numPr>
          <w:ilvl w:val="1"/>
          <w:numId w:val="9"/>
        </w:numPr>
        <w:ind w:left="426"/>
        <w:jc w:val="both"/>
        <w:rPr>
          <w:b/>
          <w:bCs/>
        </w:rPr>
      </w:pPr>
      <w:r w:rsidRPr="000570F4">
        <w:rPr>
          <w:b/>
          <w:bCs/>
        </w:rPr>
        <w:t>Tarifa subvencionirane vozovnice</w:t>
      </w:r>
    </w:p>
    <w:p w14:paraId="380F96BD" w14:textId="77777777" w:rsidR="001A31AB" w:rsidRPr="000570F4" w:rsidRDefault="001A31AB" w:rsidP="001A31AB">
      <w:pPr>
        <w:jc w:val="both"/>
      </w:pPr>
      <w:r w:rsidRPr="000570F4">
        <w:t>Cene subvencioniranih vozovnic v skladu z zakonom, ki ureja prevoz v cestnem prometu, določa pravilnik o cenah subvencioniranega prevoza.</w:t>
      </w:r>
    </w:p>
    <w:p w14:paraId="49169E6F" w14:textId="77777777" w:rsidR="001A31AB" w:rsidRPr="000570F4" w:rsidRDefault="001A31AB" w:rsidP="001A31AB">
      <w:pPr>
        <w:jc w:val="both"/>
      </w:pPr>
    </w:p>
    <w:p w14:paraId="03C8F6FF" w14:textId="77777777" w:rsidR="001A31AB" w:rsidRPr="000570F4" w:rsidRDefault="001A31AB" w:rsidP="00433115">
      <w:pPr>
        <w:pStyle w:val="ListParagraph"/>
        <w:numPr>
          <w:ilvl w:val="1"/>
          <w:numId w:val="9"/>
        </w:numPr>
        <w:ind w:left="426"/>
        <w:jc w:val="both"/>
        <w:rPr>
          <w:b/>
          <w:bCs/>
        </w:rPr>
      </w:pPr>
      <w:r w:rsidRPr="000570F4">
        <w:rPr>
          <w:b/>
          <w:bCs/>
        </w:rPr>
        <w:t>Posebne tarife</w:t>
      </w:r>
    </w:p>
    <w:p w14:paraId="4FB852FA" w14:textId="7BE4971F" w:rsidR="001A31AB" w:rsidRPr="000570F4" w:rsidRDefault="001A31AB" w:rsidP="001A31AB">
      <w:pPr>
        <w:jc w:val="both"/>
      </w:pPr>
      <w:r w:rsidRPr="000570F4">
        <w:t>Standardna tarifa enotne vozovnice je enaka tarifi iz točk A), B) in C) te priloge. Organ PPP prilagodi standardno tarifo enotne vozovnice v skladu s sporazumi o tarifni, finančni in fizični integraciji. Poleg popustov za določene skupine potnikov, ki jih določa zakonodaja, lahko organ PPP določi in na spletu objavi tudi popuste za</w:t>
      </w:r>
    </w:p>
    <w:p w14:paraId="6D541F74" w14:textId="77777777" w:rsidR="001A31AB" w:rsidRPr="000570F4" w:rsidRDefault="001A31AB" w:rsidP="00433115">
      <w:pPr>
        <w:pStyle w:val="ListParagraph"/>
        <w:numPr>
          <w:ilvl w:val="0"/>
          <w:numId w:val="10"/>
        </w:numPr>
        <w:jc w:val="both"/>
      </w:pPr>
      <w:r w:rsidRPr="000570F4">
        <w:t>določene skupine potnikov, kot so otroci, šolarji, družine, mladi, starejši in brezposelni.</w:t>
      </w:r>
    </w:p>
    <w:p w14:paraId="4F478ECA" w14:textId="77777777" w:rsidR="001A31AB" w:rsidRPr="000570F4" w:rsidRDefault="001A31AB" w:rsidP="00433115">
      <w:pPr>
        <w:pStyle w:val="ListParagraph"/>
        <w:numPr>
          <w:ilvl w:val="0"/>
          <w:numId w:val="10"/>
        </w:numPr>
        <w:jc w:val="both"/>
      </w:pPr>
      <w:r w:rsidRPr="000570F4">
        <w:t>imetnike invalidske kartice, izdane v skladu z zakonom, ki ureja izravnavo.</w:t>
      </w:r>
    </w:p>
    <w:p w14:paraId="073DB9B9" w14:textId="77777777" w:rsidR="001A31AB" w:rsidRPr="000570F4" w:rsidRDefault="001A31AB" w:rsidP="00433115">
      <w:pPr>
        <w:pStyle w:val="ListParagraph"/>
        <w:numPr>
          <w:ilvl w:val="0"/>
          <w:numId w:val="10"/>
        </w:numPr>
        <w:jc w:val="both"/>
      </w:pPr>
      <w:r w:rsidRPr="000570F4">
        <w:t>možnosti za invalide.</w:t>
      </w:r>
    </w:p>
    <w:p w14:paraId="660A959E" w14:textId="77777777" w:rsidR="001A31AB" w:rsidRPr="000570F4" w:rsidRDefault="001A31AB" w:rsidP="00433115">
      <w:pPr>
        <w:pStyle w:val="ListParagraph"/>
        <w:numPr>
          <w:ilvl w:val="0"/>
          <w:numId w:val="10"/>
        </w:numPr>
        <w:jc w:val="both"/>
      </w:pPr>
      <w:r w:rsidRPr="000570F4">
        <w:t>spodbujanje uporabe JPP ob koncih tedna in praznikih ter med počitnicami.</w:t>
      </w:r>
    </w:p>
    <w:p w14:paraId="3F1ABD11" w14:textId="77777777" w:rsidR="001A31AB" w:rsidRPr="000570F4" w:rsidRDefault="001A31AB" w:rsidP="00433115">
      <w:pPr>
        <w:pStyle w:val="ListParagraph"/>
        <w:numPr>
          <w:ilvl w:val="0"/>
          <w:numId w:val="10"/>
        </w:numPr>
        <w:jc w:val="both"/>
      </w:pPr>
      <w:r w:rsidRPr="000570F4">
        <w:t>izvajanje promocijskih kampanj, na primer za spodbujanje uporabe javnega potniškega prometa.</w:t>
      </w:r>
    </w:p>
    <w:p w14:paraId="7FD419E0" w14:textId="77777777" w:rsidR="001A31AB" w:rsidRPr="000570F4" w:rsidRDefault="001A31AB" w:rsidP="00433115">
      <w:pPr>
        <w:pStyle w:val="ListParagraph"/>
        <w:numPr>
          <w:ilvl w:val="0"/>
          <w:numId w:val="10"/>
        </w:numPr>
        <w:jc w:val="both"/>
      </w:pPr>
      <w:r w:rsidRPr="000570F4">
        <w:t xml:space="preserve">Popusti se izračunajo na podlagi tarifne lestvice za </w:t>
      </w:r>
      <w:r>
        <w:t>enkratno</w:t>
      </w:r>
      <w:r w:rsidRPr="000570F4">
        <w:t xml:space="preserve"> vozovnico.</w:t>
      </w:r>
    </w:p>
    <w:p w14:paraId="06F1AB60" w14:textId="77777777" w:rsidR="001A31AB" w:rsidRPr="000570F4" w:rsidRDefault="001A31AB" w:rsidP="001A31AB">
      <w:pPr>
        <w:jc w:val="both"/>
      </w:pPr>
    </w:p>
    <w:p w14:paraId="0048453D" w14:textId="169C27E7" w:rsidR="001A31AB" w:rsidRPr="000570F4" w:rsidRDefault="001A31AB" w:rsidP="001A31AB">
      <w:pPr>
        <w:jc w:val="both"/>
      </w:pPr>
      <w:r w:rsidRPr="000570F4">
        <w:t>Na podlagi prejšnjega odstavka za spodbujanje uporabe javnega potniškega prometa ob koncih tedna in praznikih za potnike v medkrajevnem linijskem prevozu potnikov v notranjem cestnem in železniškem prometu organ za javna potniška naročila uvede enotno vikend družinsko vozovnico ali zagotovi prilagojeno tarifo za vikend vozovnice.</w:t>
      </w:r>
    </w:p>
    <w:p w14:paraId="6F94F3F3" w14:textId="77777777" w:rsidR="001A31AB" w:rsidRPr="000570F4" w:rsidRDefault="001A31AB" w:rsidP="001A31AB">
      <w:pPr>
        <w:jc w:val="both"/>
      </w:pPr>
    </w:p>
    <w:p w14:paraId="405F935C" w14:textId="77777777" w:rsidR="001A31AB" w:rsidRPr="000570F4" w:rsidRDefault="001A31AB" w:rsidP="001A31AB">
      <w:pPr>
        <w:jc w:val="both"/>
      </w:pPr>
      <w:r w:rsidRPr="000570F4">
        <w:t>Vikend družinska vozovnica je skupinska vozovnica, ki omogoča neomejeno število voženj ob sobotah, nedeljah in praznikih, ki so dela prosti dnevi, za največ pet zaporednih dni na katerikoli relaciji na območju Republike Slovenije. Vozovnico je mogoče kupiti le vnaprej, naložiti pa jo je mogoče le na elektronsko kartico IJPP. Potnik lahko opravi nakup:</w:t>
      </w:r>
    </w:p>
    <w:p w14:paraId="2DA50FCF" w14:textId="77777777" w:rsidR="001A31AB" w:rsidRPr="000570F4" w:rsidRDefault="001A31AB" w:rsidP="00433115">
      <w:pPr>
        <w:pStyle w:val="ListParagraph"/>
        <w:numPr>
          <w:ilvl w:val="0"/>
          <w:numId w:val="11"/>
        </w:numPr>
        <w:jc w:val="both"/>
      </w:pPr>
      <w:r w:rsidRPr="000570F4">
        <w:t>vikend družinske vozovnice za največ pet oseb za 15 evrov. Pogoj je, da je ob nakupu prisoten en otrok, mlajši od 15 let. Poleg otroka se lahko vozijo še štirje potniki.</w:t>
      </w:r>
    </w:p>
    <w:p w14:paraId="305C3471" w14:textId="77777777" w:rsidR="001A31AB" w:rsidRPr="000570F4" w:rsidRDefault="001A31AB" w:rsidP="00433115">
      <w:pPr>
        <w:pStyle w:val="ListParagraph"/>
        <w:numPr>
          <w:ilvl w:val="0"/>
          <w:numId w:val="11"/>
        </w:numPr>
        <w:jc w:val="both"/>
      </w:pPr>
      <w:r w:rsidRPr="000570F4">
        <w:t>vikend družinske vozovnice za največ deset oseb za 30 evrov. Pogoj je, da je ob nakupu prisoten en otrok, mlajši od 15 let. Poleg otroka lahko potuje še devet potnikov.</w:t>
      </w:r>
    </w:p>
    <w:p w14:paraId="5C54AE63" w14:textId="136A4C5D" w:rsidR="001A31AB" w:rsidRDefault="001A31AB" w:rsidP="001A31AB">
      <w:pPr>
        <w:jc w:val="both"/>
      </w:pPr>
      <w:r>
        <w:t>Vikend vozovnica velja ob sobotah, nedeljah in praznikih, ki so dela prosti dnevi. Ob nakupu vozovnice se obračuna 25% popust cene vozovnice po veljavni tarifi, pri čemer cena enkratne vikend vozovnice s popustom, ni nižja od cene enkratne vozovnice, ki velja za razdaljo do 5 km, to je 1,5 evra. Potnik lahko opravi nakup:</w:t>
      </w:r>
    </w:p>
    <w:p w14:paraId="37B2F5EA" w14:textId="77777777" w:rsidR="001A31AB" w:rsidRDefault="001A31AB" w:rsidP="00433115">
      <w:pPr>
        <w:pStyle w:val="ListParagraph"/>
        <w:numPr>
          <w:ilvl w:val="0"/>
          <w:numId w:val="11"/>
        </w:numPr>
        <w:jc w:val="both"/>
      </w:pPr>
      <w:r>
        <w:t>enkratne vikend vozovnice – velja 25% popust na redno ceno enkratne enotne vozovnice za izbrano relacijo po veljavni tarifi.;</w:t>
      </w:r>
    </w:p>
    <w:p w14:paraId="6790E5B3" w14:textId="77777777" w:rsidR="001A31AB" w:rsidRDefault="001A31AB" w:rsidP="00433115">
      <w:pPr>
        <w:pStyle w:val="ListParagraph"/>
        <w:numPr>
          <w:ilvl w:val="0"/>
          <w:numId w:val="11"/>
        </w:numPr>
        <w:jc w:val="both"/>
      </w:pPr>
      <w:r>
        <w:t>dnevne vikend vozovnice – zagotavlja neomejeno število potovanj na določeni relaciji v dnevu veljavnosti, velja 25% popust na redno ceno dnevne enotne vozovnice za izbrano relacijo po veljavni tarifi.;</w:t>
      </w:r>
    </w:p>
    <w:p w14:paraId="3CC9001C" w14:textId="77777777" w:rsidR="001A31AB" w:rsidRDefault="001A31AB" w:rsidP="00433115">
      <w:pPr>
        <w:pStyle w:val="ListParagraph"/>
        <w:numPr>
          <w:ilvl w:val="0"/>
          <w:numId w:val="11"/>
        </w:numPr>
        <w:jc w:val="both"/>
      </w:pPr>
      <w:r>
        <w:t>enkratna vikend vozovnica Slovenija – velja 25% popust na redno ceno enkratne vozovnice za relacijo nad 150 km po veljavni tarifi na kateri koli relaciji na območju Republike Slovenije.;</w:t>
      </w:r>
    </w:p>
    <w:p w14:paraId="06160439" w14:textId="77777777" w:rsidR="001A31AB" w:rsidRDefault="001A31AB" w:rsidP="00433115">
      <w:pPr>
        <w:pStyle w:val="ListParagraph"/>
        <w:numPr>
          <w:ilvl w:val="0"/>
          <w:numId w:val="11"/>
        </w:numPr>
        <w:jc w:val="both"/>
      </w:pPr>
      <w:r>
        <w:t>dnevna vikend vozovnica Slovenija – velja 25% popust na redno ceno dnevne enotne vozovnice za relacijo nad 75 km po veljavni tarifi in zagotavlja neomejeno število potovanj v dnevu veljavnosti na kateri koli relaciji na območju Republike Slovenije.</w:t>
      </w:r>
    </w:p>
    <w:p w14:paraId="15ACAE37" w14:textId="5C99D2F8" w:rsidR="001A31AB" w:rsidRDefault="001A31AB" w:rsidP="001A31AB">
      <w:pPr>
        <w:jc w:val="both"/>
      </w:pPr>
      <w:r w:rsidRPr="000570F4">
        <w:t>Za določitev cene enotne vozovnice za otroke, starejše od šest let, do dopolnjenega 15. leta starosti, če niso upravičeni do subvencioniranega prevoza v skladu z zakonom, ki ureja prevoze v cestnem prometu, se v tarifni lestvici iz točk A) in B) upošteva 50% popust.</w:t>
      </w:r>
    </w:p>
    <w:p w14:paraId="1CA42D9A" w14:textId="2D7295EC" w:rsidR="001A31AB" w:rsidRDefault="001A31AB" w:rsidP="001A31AB">
      <w:pPr>
        <w:jc w:val="both"/>
      </w:pPr>
      <w:r w:rsidRPr="00803E7F">
        <w:rPr>
          <w:rFonts w:ascii="Arial" w:hAnsi="Arial" w:cs="Arial"/>
          <w:sz w:val="20"/>
          <w:szCs w:val="20"/>
        </w:rPr>
        <w:t>V skladu z dogovori s posameznimi občinami, občine za svoje občane na določenih linijah ali območjih pod posebnimi pogoji sofinancirajo nakup določenih vozovnic. Za posamezno občino se vnesejo posebne tarife, ki veljajo v naprej določenih območjih/linijah. Nižja cena vozovnic se za potnika izračuna avtomatsko ob nakupu vozovnice na stacioniranih prodajnih mestih in mobilnih terminalih.</w:t>
      </w:r>
    </w:p>
    <w:p w14:paraId="61763A92" w14:textId="77777777" w:rsidR="001A31AB" w:rsidRPr="000570F4" w:rsidRDefault="001A31AB" w:rsidP="001A31AB">
      <w:pPr>
        <w:jc w:val="both"/>
      </w:pPr>
    </w:p>
    <w:p w14:paraId="0FB1D3C6" w14:textId="77777777" w:rsidR="001A31AB" w:rsidRPr="000570F4" w:rsidRDefault="001A31AB" w:rsidP="00433115">
      <w:pPr>
        <w:pStyle w:val="ListParagraph"/>
        <w:numPr>
          <w:ilvl w:val="1"/>
          <w:numId w:val="9"/>
        </w:numPr>
        <w:ind w:left="426"/>
        <w:jc w:val="both"/>
        <w:rPr>
          <w:b/>
          <w:bCs/>
        </w:rPr>
      </w:pPr>
      <w:r w:rsidRPr="000570F4">
        <w:rPr>
          <w:b/>
          <w:bCs/>
        </w:rPr>
        <w:t>Nadomestna prevoznina</w:t>
      </w:r>
    </w:p>
    <w:p w14:paraId="34161983" w14:textId="77777777" w:rsidR="001A31AB" w:rsidRPr="000570F4" w:rsidRDefault="001A31AB" w:rsidP="001A31AB">
      <w:pPr>
        <w:jc w:val="both"/>
      </w:pPr>
      <w:r w:rsidRPr="000570F4">
        <w:t xml:space="preserve">Potnik, ki pri sebi nima veljavne vozovnice ali uporablja enotno vozovnico, ki zanj ne velja, ali ima enotno vozovnico ali kartico IJPP, ki je ponarejena ali prirejena, mora na zahtevo voznika ali kontrolorja plačati nadomestno prevoznino, </w:t>
      </w:r>
      <w:r w:rsidRPr="00783828">
        <w:t>v višini vrednosti enkratne vozovnice, ki se zaračunava za vožnjo od začetne do končne postaje linije javnega potniškega prometa</w:t>
      </w:r>
      <w:r w:rsidRPr="00783828" w:rsidDel="00783828">
        <w:t xml:space="preserve"> </w:t>
      </w:r>
      <w:r w:rsidRPr="000570F4">
        <w:t>.</w:t>
      </w:r>
    </w:p>
    <w:p w14:paraId="4EDD9479" w14:textId="77777777" w:rsidR="001A31AB" w:rsidRPr="000570F4" w:rsidRDefault="001A31AB" w:rsidP="001A31AB">
      <w:pPr>
        <w:jc w:val="both"/>
      </w:pPr>
    </w:p>
    <w:p w14:paraId="2595D6A7" w14:textId="77777777" w:rsidR="001A31AB" w:rsidRPr="000570F4" w:rsidRDefault="001A31AB" w:rsidP="00433115">
      <w:pPr>
        <w:pStyle w:val="ListParagraph"/>
        <w:numPr>
          <w:ilvl w:val="1"/>
          <w:numId w:val="9"/>
        </w:numPr>
        <w:ind w:left="426"/>
        <w:jc w:val="both"/>
        <w:rPr>
          <w:b/>
          <w:bCs/>
        </w:rPr>
      </w:pPr>
      <w:r w:rsidRPr="000570F4">
        <w:rPr>
          <w:b/>
          <w:bCs/>
        </w:rPr>
        <w:t>Brezplačna vozovnica</w:t>
      </w:r>
    </w:p>
    <w:p w14:paraId="00587F57" w14:textId="270E1555" w:rsidR="001A31AB" w:rsidRPr="000570F4" w:rsidRDefault="001A31AB" w:rsidP="001A31AB">
      <w:pPr>
        <w:jc w:val="both"/>
      </w:pPr>
      <w:r w:rsidRPr="000570F4">
        <w:t xml:space="preserve">Brezplačno enosmerno vozovnico lahko pridobite </w:t>
      </w:r>
      <w:r w:rsidR="00FF74B7">
        <w:t>za</w:t>
      </w:r>
      <w:r w:rsidRPr="000570F4">
        <w:t>:</w:t>
      </w:r>
    </w:p>
    <w:p w14:paraId="5E19E8B2" w14:textId="1307DD58" w:rsidR="001A31AB" w:rsidRPr="000570F4" w:rsidRDefault="00FF74B7" w:rsidP="00433115">
      <w:pPr>
        <w:pStyle w:val="ListParagraph"/>
        <w:numPr>
          <w:ilvl w:val="0"/>
          <w:numId w:val="12"/>
        </w:numPr>
        <w:jc w:val="both"/>
      </w:pPr>
      <w:r>
        <w:t>otroke</w:t>
      </w:r>
      <w:r w:rsidR="001A31AB" w:rsidRPr="000570F4">
        <w:t xml:space="preserve"> do 6. leta starosti</w:t>
      </w:r>
    </w:p>
    <w:p w14:paraId="2300E86F" w14:textId="77777777" w:rsidR="001A31AB" w:rsidRPr="000570F4" w:rsidRDefault="001A31AB" w:rsidP="001A31AB">
      <w:pPr>
        <w:jc w:val="both"/>
      </w:pPr>
    </w:p>
    <w:p w14:paraId="4C9C5340" w14:textId="074F7371" w:rsidR="006727F9" w:rsidRPr="005E49B0" w:rsidRDefault="21F1B493" w:rsidP="005E49B0">
      <w:pPr>
        <w:pStyle w:val="Heading3"/>
      </w:pPr>
      <w:bookmarkStart w:id="140" w:name="_Toc1135228495"/>
      <w:r>
        <w:t>SOFINANCIRANJE NAKUPA VOZOVNIC ENOTNIH SPLOŠNIH VOZOVNIC</w:t>
      </w:r>
      <w:bookmarkEnd w:id="140"/>
    </w:p>
    <w:p w14:paraId="24329BFD" w14:textId="77777777" w:rsidR="006727F9" w:rsidRPr="005E49B0" w:rsidRDefault="006727F9" w:rsidP="005E49B0">
      <w:pPr>
        <w:jc w:val="both"/>
      </w:pPr>
      <w:r w:rsidRPr="005E49B0">
        <w:t>V določenih območjih in na določenih relacijah občine (oziroma sofinancerji, ki so lahko tudi podjetja, šole, itd…) sofinancirajo nakup IJPP vozovnic za potnike. </w:t>
      </w:r>
    </w:p>
    <w:p w14:paraId="4496F54D" w14:textId="77777777" w:rsidR="006727F9" w:rsidRPr="005E49B0" w:rsidRDefault="006727F9" w:rsidP="005E49B0">
      <w:pPr>
        <w:jc w:val="both"/>
      </w:pPr>
      <w:r w:rsidRPr="005E49B0">
        <w:t>Popuste za vozovnice je možno urediti na dva načina: </w:t>
      </w:r>
    </w:p>
    <w:p w14:paraId="6E4D743F" w14:textId="743905A6" w:rsidR="006727F9" w:rsidRPr="005E49B0" w:rsidRDefault="006727F9" w:rsidP="00433115">
      <w:pPr>
        <w:pStyle w:val="ListParagraph"/>
        <w:numPr>
          <w:ilvl w:val="2"/>
          <w:numId w:val="9"/>
        </w:numPr>
        <w:ind w:left="426"/>
        <w:jc w:val="both"/>
      </w:pPr>
      <w:r w:rsidRPr="005E49B0">
        <w:t>Sofinancirane splošne (enkratne in terminske)  vozovnice z avtomatskim popustom.</w:t>
      </w:r>
    </w:p>
    <w:p w14:paraId="17DF79AA" w14:textId="6C2738BC" w:rsidR="006727F9" w:rsidRPr="00D85AEE" w:rsidRDefault="006727F9" w:rsidP="00433115">
      <w:pPr>
        <w:pStyle w:val="ListParagraph"/>
        <w:numPr>
          <w:ilvl w:val="2"/>
          <w:numId w:val="9"/>
        </w:numPr>
        <w:ind w:left="426"/>
        <w:jc w:val="both"/>
        <w:rPr>
          <w:rStyle w:val="normaltextrun"/>
        </w:rPr>
      </w:pPr>
      <w:bookmarkStart w:id="141" w:name="_Hlk217041653"/>
      <w:r w:rsidRPr="005E49B0">
        <w:t>Sofinancirane splošne (enkratne in terminske) vozovnice z opcijskim popustom.</w:t>
      </w:r>
      <w:bookmarkEnd w:id="141"/>
    </w:p>
    <w:p w14:paraId="734B3D6E" w14:textId="77777777" w:rsidR="006727F9" w:rsidRPr="005E49B0" w:rsidRDefault="006727F9" w:rsidP="005E49B0">
      <w:pPr>
        <w:pStyle w:val="Heading4"/>
      </w:pPr>
      <w:r w:rsidRPr="005E49B0">
        <w:t>Sofinancirane splošne (enkratne in terminske)  vozovnice z avtomatskim popustom: </w:t>
      </w:r>
    </w:p>
    <w:p w14:paraId="7E10603E" w14:textId="3C9E1249" w:rsidR="006727F9" w:rsidRPr="00127A46" w:rsidRDefault="006727F9" w:rsidP="00127A46">
      <w:pPr>
        <w:pStyle w:val="paragraph"/>
        <w:spacing w:before="0" w:beforeAutospacing="0" w:after="0" w:afterAutospacing="0"/>
        <w:jc w:val="both"/>
        <w:textAlignment w:val="baseline"/>
        <w:rPr>
          <w:rStyle w:val="normaltextrun"/>
          <w:rFonts w:asciiTheme="minorHAnsi" w:eastAsiaTheme="majorEastAsia" w:hAnsiTheme="minorHAnsi" w:cstheme="minorHAnsi"/>
          <w:sz w:val="22"/>
          <w:szCs w:val="22"/>
        </w:rPr>
      </w:pPr>
      <w:r w:rsidRPr="005E49B0">
        <w:rPr>
          <w:rStyle w:val="normaltextrun"/>
          <w:rFonts w:asciiTheme="minorHAnsi" w:eastAsiaTheme="majorEastAsia" w:hAnsiTheme="minorHAnsi" w:cstheme="minorHAnsi"/>
          <w:sz w:val="22"/>
          <w:szCs w:val="22"/>
        </w:rPr>
        <w:t>Sofinancer določi relacijo ali območje, kjer potniki kupujejo vozovnice po nižjih cenah. Sofinancer določi tudi višino sofinanciranja (popusta) oziroma ceno, ki jo plača potnik na določeni relaciji ali območju. Popust se za potnika na določeni relaciji oziroma območji obračuna avtomatsko ob nakupu vozovnice na vozilu ali pri stacionarni prodaji.</w:t>
      </w:r>
    </w:p>
    <w:p w14:paraId="55493284" w14:textId="77777777" w:rsidR="006727F9" w:rsidRPr="005E49B0" w:rsidRDefault="006727F9" w:rsidP="005E49B0">
      <w:pPr>
        <w:pStyle w:val="Heading4"/>
      </w:pPr>
      <w:r w:rsidRPr="005E49B0">
        <w:t>Sofinancirane splošne (enkratne in terminske) vozovnice z opcijskim popustom: </w:t>
      </w:r>
    </w:p>
    <w:p w14:paraId="7423E5DD" w14:textId="77777777" w:rsidR="006727F9" w:rsidRPr="005E49B0" w:rsidRDefault="006727F9" w:rsidP="006727F9">
      <w:pPr>
        <w:pStyle w:val="paragraph"/>
        <w:spacing w:before="0" w:beforeAutospacing="0" w:after="0" w:afterAutospacing="0"/>
        <w:jc w:val="both"/>
        <w:textAlignment w:val="baseline"/>
        <w:rPr>
          <w:rStyle w:val="normaltextrun"/>
          <w:rFonts w:asciiTheme="minorHAnsi" w:eastAsiaTheme="majorEastAsia" w:hAnsiTheme="minorHAnsi" w:cstheme="minorHAnsi"/>
          <w:sz w:val="22"/>
          <w:szCs w:val="22"/>
        </w:rPr>
      </w:pPr>
      <w:r w:rsidRPr="005E49B0">
        <w:rPr>
          <w:rStyle w:val="normaltextrun"/>
          <w:rFonts w:asciiTheme="minorHAnsi" w:eastAsiaTheme="majorEastAsia" w:hAnsiTheme="minorHAnsi" w:cstheme="minorHAnsi"/>
          <w:sz w:val="22"/>
          <w:szCs w:val="22"/>
        </w:rPr>
        <w:t xml:space="preserve">Sofinancer določi pogoje za popust za potnike na določenem območju ali relaciji. </w:t>
      </w:r>
    </w:p>
    <w:p w14:paraId="20364F6A" w14:textId="77777777" w:rsidR="006727F9" w:rsidRPr="005E49B0" w:rsidRDefault="006727F9" w:rsidP="006727F9">
      <w:pPr>
        <w:pStyle w:val="paragraph"/>
        <w:spacing w:before="0" w:beforeAutospacing="0" w:after="0" w:afterAutospacing="0"/>
        <w:jc w:val="both"/>
        <w:textAlignment w:val="baseline"/>
        <w:rPr>
          <w:rStyle w:val="normaltextrun"/>
          <w:rFonts w:asciiTheme="minorHAnsi" w:eastAsiaTheme="majorEastAsia" w:hAnsiTheme="minorHAnsi" w:cstheme="minorHAnsi"/>
          <w:sz w:val="22"/>
          <w:szCs w:val="22"/>
        </w:rPr>
      </w:pPr>
    </w:p>
    <w:p w14:paraId="5E91605C" w14:textId="77777777" w:rsidR="006727F9" w:rsidRPr="005E49B0" w:rsidRDefault="006727F9" w:rsidP="006727F9">
      <w:pPr>
        <w:pStyle w:val="paragraph"/>
        <w:spacing w:before="0" w:beforeAutospacing="0" w:after="0" w:afterAutospacing="0"/>
        <w:jc w:val="both"/>
        <w:textAlignment w:val="baseline"/>
        <w:rPr>
          <w:rStyle w:val="normaltextrun"/>
          <w:rFonts w:asciiTheme="minorHAnsi" w:eastAsiaTheme="majorEastAsia" w:hAnsiTheme="minorHAnsi" w:cstheme="minorHAnsi"/>
          <w:sz w:val="22"/>
          <w:szCs w:val="22"/>
        </w:rPr>
      </w:pPr>
      <w:r w:rsidRPr="005E49B0">
        <w:rPr>
          <w:rStyle w:val="normaltextrun"/>
          <w:rFonts w:asciiTheme="minorHAnsi" w:eastAsiaTheme="majorEastAsia" w:hAnsiTheme="minorHAnsi" w:cstheme="minorHAnsi"/>
          <w:sz w:val="22"/>
          <w:szCs w:val="22"/>
        </w:rPr>
        <w:t xml:space="preserve">Primer: </w:t>
      </w:r>
    </w:p>
    <w:p w14:paraId="0A2A94DF" w14:textId="77777777" w:rsidR="006727F9" w:rsidRPr="005E49B0" w:rsidRDefault="006727F9" w:rsidP="006727F9">
      <w:pPr>
        <w:pStyle w:val="paragraph"/>
        <w:spacing w:before="0" w:beforeAutospacing="0" w:after="0" w:afterAutospacing="0"/>
        <w:jc w:val="both"/>
        <w:textAlignment w:val="baseline"/>
        <w:rPr>
          <w:rStyle w:val="normaltextrun"/>
          <w:rFonts w:asciiTheme="minorHAnsi" w:eastAsiaTheme="minorEastAsia" w:hAnsiTheme="minorHAnsi" w:cstheme="minorHAnsi"/>
          <w:sz w:val="22"/>
          <w:szCs w:val="22"/>
        </w:rPr>
      </w:pPr>
      <w:r w:rsidRPr="005E49B0">
        <w:rPr>
          <w:rStyle w:val="normaltextrun"/>
          <w:rFonts w:asciiTheme="minorHAnsi" w:eastAsiaTheme="majorEastAsia" w:hAnsiTheme="minorHAnsi" w:cstheme="minorHAnsi"/>
          <w:sz w:val="22"/>
          <w:szCs w:val="22"/>
        </w:rPr>
        <w:t>- </w:t>
      </w:r>
      <w:r w:rsidRPr="005E49B0">
        <w:rPr>
          <w:rStyle w:val="normaltextrun"/>
          <w:rFonts w:asciiTheme="minorHAnsi" w:eastAsiaTheme="majorEastAsia" w:hAnsiTheme="minorHAnsi" w:cstheme="minorHAnsi"/>
          <w:bCs/>
          <w:sz w:val="22"/>
          <w:szCs w:val="22"/>
        </w:rPr>
        <w:t>imetnik kartice Kartica Julijske Alpe: Bohinj:</w:t>
      </w:r>
      <w:r w:rsidRPr="005E49B0">
        <w:rPr>
          <w:rStyle w:val="normaltextrun"/>
          <w:rFonts w:asciiTheme="minorHAnsi" w:eastAsiaTheme="majorEastAsia" w:hAnsiTheme="minorHAnsi" w:cstheme="minorHAnsi"/>
          <w:sz w:val="22"/>
          <w:szCs w:val="22"/>
        </w:rPr>
        <w:t xml:space="preserve"> na vseh relacijah znotraj občine Bohinj in na vseh relacijah v ali iz občine Bohinj v razdalji največ 90 km, se upošteva popust na ceno vozovnice v višini 100%. Prodajna aplikacija omogoča avtomatski izračun popusta v primeru izpolnjevanja zgoraj navedenega pogoja. Prodajalec ročno preverja pogoje in ročno izbere opcijski popust, ki pa se izračuna avtomatsko.</w:t>
      </w:r>
    </w:p>
    <w:p w14:paraId="1E9DF49F" w14:textId="77777777" w:rsidR="006727F9" w:rsidRPr="005E49B0" w:rsidRDefault="006727F9" w:rsidP="006727F9">
      <w:pPr>
        <w:spacing w:after="0" w:line="240" w:lineRule="auto"/>
        <w:jc w:val="both"/>
        <w:textAlignment w:val="baseline"/>
        <w:rPr>
          <w:rFonts w:eastAsia="Times New Roman" w:cstheme="minorHAnsi"/>
          <w:kern w:val="0"/>
          <w:lang w:eastAsia="sl-SI"/>
          <w14:ligatures w14:val="none"/>
        </w:rPr>
      </w:pPr>
    </w:p>
    <w:p w14:paraId="2CBE47C9" w14:textId="77777777" w:rsidR="006727F9" w:rsidRPr="005E49B0" w:rsidRDefault="006727F9" w:rsidP="006727F9">
      <w:pPr>
        <w:spacing w:after="0" w:line="240" w:lineRule="auto"/>
        <w:jc w:val="both"/>
        <w:textAlignment w:val="baseline"/>
        <w:rPr>
          <w:rFonts w:eastAsia="Times New Roman" w:cstheme="minorHAnsi"/>
          <w:kern w:val="0"/>
          <w:lang w:eastAsia="sl-SI"/>
          <w14:ligatures w14:val="none"/>
        </w:rPr>
      </w:pPr>
      <w:r w:rsidRPr="005E49B0">
        <w:rPr>
          <w:rFonts w:eastAsia="Times New Roman" w:cstheme="minorHAnsi"/>
          <w:lang w:eastAsia="sl-SI"/>
        </w:rPr>
        <w:t>Parametre popustov, pogoje in prav tako sofinancerje v sistemu določa upravljavec. u. V primeru sprememb območij, relacij, pogojev ali višine sofinanciranja mora sistem omogočati popravke parametrov s strani upravljalca.</w:t>
      </w:r>
    </w:p>
    <w:p w14:paraId="1AD4C390" w14:textId="77777777" w:rsidR="006727F9" w:rsidRPr="005E49B0" w:rsidRDefault="006727F9" w:rsidP="006727F9">
      <w:pPr>
        <w:pStyle w:val="paragraph"/>
        <w:spacing w:before="0" w:beforeAutospacing="0" w:after="0" w:afterAutospacing="0"/>
        <w:jc w:val="both"/>
        <w:textAlignment w:val="baseline"/>
        <w:rPr>
          <w:rFonts w:asciiTheme="minorHAnsi" w:hAnsiTheme="minorHAnsi" w:cstheme="minorHAnsi"/>
          <w:sz w:val="22"/>
          <w:szCs w:val="22"/>
        </w:rPr>
      </w:pPr>
    </w:p>
    <w:p w14:paraId="2F86190C" w14:textId="77777777" w:rsidR="006727F9" w:rsidRDefault="006727F9" w:rsidP="006727F9"/>
    <w:p w14:paraId="467BAE29" w14:textId="5207B2BE" w:rsidR="006727F9" w:rsidRPr="005B786E" w:rsidRDefault="21F1B493" w:rsidP="005E49B0">
      <w:pPr>
        <w:pStyle w:val="Heading3"/>
      </w:pPr>
      <w:bookmarkStart w:id="142" w:name="_Toc1332840385"/>
      <w:r>
        <w:t>SOFINANCIRANJE NAKUPA SUBVENCIONIRANIH VOZOVNIC</w:t>
      </w:r>
      <w:bookmarkEnd w:id="142"/>
    </w:p>
    <w:p w14:paraId="11D53BB4" w14:textId="77777777" w:rsidR="006727F9" w:rsidRPr="00D85A90" w:rsidRDefault="006727F9" w:rsidP="006727F9">
      <w:pPr>
        <w:spacing w:after="0" w:line="240" w:lineRule="auto"/>
        <w:jc w:val="both"/>
        <w:textAlignment w:val="baseline"/>
        <w:rPr>
          <w:rFonts w:cstheme="minorHAnsi"/>
        </w:rPr>
      </w:pPr>
      <w:r w:rsidRPr="00D85A90">
        <w:rPr>
          <w:rFonts w:cstheme="minorHAnsi"/>
        </w:rPr>
        <w:t>Občine ali drugi zainteresirani subjekti lahko sofinancirajo nakup subvencioniranih vozovnic za upravičence.</w:t>
      </w:r>
      <w:r w:rsidRPr="00D85A90">
        <w:rPr>
          <w:rFonts w:cstheme="minorHAnsi"/>
        </w:rPr>
        <w:br/>
        <w:t xml:space="preserve">Sofinancer določi pogoje za upravičenost do nakupa subvencionirane vozovnice za upravičence po vnaprej določeni višini popusta. Pogoji so lahko obvezni in izbirni ter določeni </w:t>
      </w:r>
      <w:r w:rsidRPr="00D85A90">
        <w:rPr>
          <w:rStyle w:val="Strong"/>
          <w:rFonts w:cstheme="minorHAnsi"/>
        </w:rPr>
        <w:t>kumulativno (hkratno)</w:t>
      </w:r>
      <w:r w:rsidRPr="00D85A90">
        <w:rPr>
          <w:rFonts w:cstheme="minorHAnsi"/>
        </w:rPr>
        <w:t xml:space="preserve"> ali </w:t>
      </w:r>
      <w:r w:rsidRPr="00D85A90">
        <w:rPr>
          <w:rStyle w:val="Strong"/>
          <w:rFonts w:cstheme="minorHAnsi"/>
        </w:rPr>
        <w:t>alternativno (posamezno)</w:t>
      </w:r>
      <w:r w:rsidRPr="00D85A90">
        <w:rPr>
          <w:rFonts w:cstheme="minorHAnsi"/>
          <w:b/>
          <w:bCs/>
        </w:rPr>
        <w:t>,</w:t>
      </w:r>
      <w:r w:rsidRPr="00D85A90">
        <w:rPr>
          <w:rFonts w:cstheme="minorHAnsi"/>
        </w:rPr>
        <w:t xml:space="preserve"> v skladu z odločitvijo posameznega sofinancerja.</w:t>
      </w:r>
      <w:r w:rsidRPr="00D85A90">
        <w:rPr>
          <w:rFonts w:cstheme="minorHAnsi"/>
        </w:rPr>
        <w:tab/>
      </w:r>
    </w:p>
    <w:p w14:paraId="3C6035F1" w14:textId="77777777" w:rsidR="006727F9" w:rsidRPr="005E49B0" w:rsidRDefault="006727F9" w:rsidP="006727F9">
      <w:pPr>
        <w:spacing w:after="0" w:line="240" w:lineRule="auto"/>
        <w:jc w:val="both"/>
        <w:textAlignment w:val="baseline"/>
        <w:rPr>
          <w:rFonts w:eastAsia="Times New Roman" w:cstheme="minorHAnsi"/>
          <w:kern w:val="0"/>
          <w:lang w:eastAsia="sl-SI"/>
          <w14:ligatures w14:val="none"/>
        </w:rPr>
      </w:pPr>
    </w:p>
    <w:p w14:paraId="52023850" w14:textId="77777777" w:rsidR="006727F9" w:rsidRPr="005E49B0" w:rsidRDefault="006727F9" w:rsidP="006727F9">
      <w:pPr>
        <w:spacing w:after="0" w:line="240" w:lineRule="auto"/>
        <w:jc w:val="both"/>
        <w:textAlignment w:val="baseline"/>
        <w:rPr>
          <w:rFonts w:eastAsia="Times New Roman" w:cstheme="minorHAnsi"/>
          <w:kern w:val="0"/>
          <w:lang w:eastAsia="sl-SI"/>
          <w14:ligatures w14:val="none"/>
        </w:rPr>
      </w:pPr>
      <w:r w:rsidRPr="005E49B0">
        <w:rPr>
          <w:rFonts w:eastAsia="Times New Roman" w:cstheme="minorHAnsi"/>
          <w:kern w:val="0"/>
          <w:lang w:eastAsia="sl-SI"/>
          <w14:ligatures w14:val="none"/>
        </w:rPr>
        <w:t>Najpogostejši pogoji:</w:t>
      </w:r>
    </w:p>
    <w:p w14:paraId="3A374621" w14:textId="77777777" w:rsidR="006727F9" w:rsidRPr="005E49B0" w:rsidRDefault="006727F9" w:rsidP="006727F9">
      <w:pPr>
        <w:spacing w:after="0" w:line="240" w:lineRule="auto"/>
        <w:jc w:val="both"/>
        <w:textAlignment w:val="baseline"/>
        <w:rPr>
          <w:rFonts w:eastAsia="Times New Roman" w:cstheme="minorHAnsi"/>
          <w:kern w:val="0"/>
          <w:lang w:eastAsia="sl-SI"/>
          <w14:ligatures w14:val="none"/>
        </w:rPr>
      </w:pPr>
      <w:r w:rsidRPr="005E49B0">
        <w:rPr>
          <w:rFonts w:eastAsia="Times New Roman" w:cstheme="minorHAnsi"/>
          <w:kern w:val="0"/>
          <w:lang w:eastAsia="sl-SI"/>
          <w14:ligatures w14:val="none"/>
        </w:rPr>
        <w:t>- določitev upravičenca, kateremu občina sofinancira subvencionirano vozovnico (ali gre za vse upravičence iz 1. odstavka 114.b člena ZPCP-2 ali za določeno skupino upravičencev znotraj tega odstavka);</w:t>
      </w:r>
    </w:p>
    <w:p w14:paraId="758A3D7F" w14:textId="77777777" w:rsidR="006727F9" w:rsidRPr="005E49B0" w:rsidRDefault="006727F9" w:rsidP="006727F9">
      <w:pPr>
        <w:spacing w:after="0" w:line="240" w:lineRule="auto"/>
        <w:jc w:val="both"/>
        <w:textAlignment w:val="baseline"/>
        <w:rPr>
          <w:rFonts w:eastAsia="Times New Roman" w:cstheme="minorHAnsi"/>
          <w:kern w:val="0"/>
          <w:lang w:eastAsia="sl-SI"/>
          <w14:ligatures w14:val="none"/>
        </w:rPr>
      </w:pPr>
      <w:r w:rsidRPr="005E49B0">
        <w:rPr>
          <w:rFonts w:eastAsia="Times New Roman" w:cstheme="minorHAnsi"/>
          <w:kern w:val="0"/>
          <w:lang w:eastAsia="sl-SI"/>
          <w14:ligatures w14:val="none"/>
        </w:rPr>
        <w:t xml:space="preserve">- stalno ali začasno bivališče v občini, ki sofinancira subvencionirane vozovnice; </w:t>
      </w:r>
    </w:p>
    <w:p w14:paraId="5366255A" w14:textId="77777777" w:rsidR="006727F9" w:rsidRPr="005E49B0" w:rsidRDefault="006727F9" w:rsidP="006727F9">
      <w:pPr>
        <w:spacing w:after="0" w:line="240" w:lineRule="auto"/>
        <w:jc w:val="both"/>
        <w:textAlignment w:val="baseline"/>
        <w:rPr>
          <w:rFonts w:eastAsia="Times New Roman" w:cstheme="minorHAnsi"/>
          <w:kern w:val="0"/>
          <w:lang w:eastAsia="sl-SI"/>
          <w14:ligatures w14:val="none"/>
        </w:rPr>
      </w:pPr>
      <w:r w:rsidRPr="005E49B0">
        <w:rPr>
          <w:rFonts w:eastAsia="Times New Roman" w:cstheme="minorHAnsi"/>
          <w:kern w:val="0"/>
          <w:lang w:eastAsia="sl-SI"/>
          <w14:ligatures w14:val="none"/>
        </w:rPr>
        <w:t>- vpis v izobraževalne ustanove na območju določene občine;</w:t>
      </w:r>
    </w:p>
    <w:p w14:paraId="10B3BD0C" w14:textId="77777777" w:rsidR="006727F9" w:rsidRPr="005E49B0" w:rsidRDefault="006727F9" w:rsidP="006727F9">
      <w:pPr>
        <w:spacing w:after="0" w:line="240" w:lineRule="auto"/>
        <w:jc w:val="both"/>
        <w:textAlignment w:val="baseline"/>
        <w:rPr>
          <w:rFonts w:eastAsia="Times New Roman" w:cstheme="minorHAnsi"/>
          <w:kern w:val="0"/>
          <w:lang w:eastAsia="sl-SI"/>
          <w14:ligatures w14:val="none"/>
        </w:rPr>
      </w:pPr>
      <w:r w:rsidRPr="005E49B0">
        <w:rPr>
          <w:rFonts w:eastAsia="Times New Roman" w:cstheme="minorHAnsi"/>
          <w:kern w:val="0"/>
          <w:lang w:eastAsia="sl-SI"/>
          <w14:ligatures w14:val="none"/>
        </w:rPr>
        <w:t>- vpis v točno določene izobraževalne ustanove.</w:t>
      </w:r>
    </w:p>
    <w:p w14:paraId="5A68368C" w14:textId="77777777" w:rsidR="006727F9" w:rsidRPr="005E49B0" w:rsidRDefault="006727F9" w:rsidP="006727F9">
      <w:pPr>
        <w:spacing w:after="0" w:line="240" w:lineRule="auto"/>
        <w:jc w:val="both"/>
        <w:textAlignment w:val="baseline"/>
        <w:rPr>
          <w:rFonts w:eastAsia="Times New Roman" w:cstheme="minorHAnsi"/>
          <w:kern w:val="0"/>
          <w:lang w:eastAsia="sl-SI"/>
          <w14:ligatures w14:val="none"/>
        </w:rPr>
      </w:pPr>
    </w:p>
    <w:p w14:paraId="6B0173BF" w14:textId="77777777" w:rsidR="006727F9" w:rsidRPr="005E49B0" w:rsidRDefault="006727F9" w:rsidP="006727F9">
      <w:pPr>
        <w:spacing w:after="0" w:line="240" w:lineRule="auto"/>
        <w:jc w:val="both"/>
        <w:textAlignment w:val="baseline"/>
        <w:rPr>
          <w:rFonts w:eastAsia="Times New Roman" w:cstheme="minorHAnsi"/>
          <w:kern w:val="0"/>
          <w:lang w:eastAsia="sl-SI"/>
          <w14:ligatures w14:val="none"/>
        </w:rPr>
      </w:pPr>
      <w:r w:rsidRPr="005E49B0">
        <w:rPr>
          <w:rFonts w:eastAsia="Times New Roman" w:cstheme="minorHAnsi"/>
          <w:kern w:val="0"/>
          <w:lang w:eastAsia="sl-SI"/>
          <w14:ligatures w14:val="none"/>
        </w:rPr>
        <w:t>Vsak sofinancer določi poleg pogojev tudi višino sofinanciranja cene subvencionirane vozovnice za posamezno vrsto subvencionirane vozovnice (mesečna SLO, letna SLO, mesečna registriran športnik SLO, letna registriran športnik SLO, mesečna M10 in letna M10).</w:t>
      </w:r>
    </w:p>
    <w:p w14:paraId="31C24CE4" w14:textId="77777777" w:rsidR="006727F9" w:rsidRPr="005E49B0" w:rsidRDefault="006727F9" w:rsidP="006727F9">
      <w:pPr>
        <w:spacing w:after="0" w:line="240" w:lineRule="auto"/>
        <w:jc w:val="both"/>
        <w:textAlignment w:val="baseline"/>
        <w:rPr>
          <w:rFonts w:eastAsia="Times New Roman" w:cstheme="minorHAnsi"/>
          <w:kern w:val="0"/>
          <w:lang w:eastAsia="sl-SI"/>
          <w14:ligatures w14:val="none"/>
        </w:rPr>
      </w:pPr>
    </w:p>
    <w:p w14:paraId="060C8CE4" w14:textId="77777777" w:rsidR="006727F9" w:rsidRPr="005E49B0" w:rsidRDefault="006727F9" w:rsidP="006727F9">
      <w:pPr>
        <w:spacing w:after="0" w:line="240" w:lineRule="auto"/>
        <w:jc w:val="both"/>
        <w:textAlignment w:val="baseline"/>
        <w:rPr>
          <w:rFonts w:eastAsia="Times New Roman" w:cstheme="minorHAnsi"/>
          <w:kern w:val="0"/>
          <w:lang w:eastAsia="sl-SI"/>
          <w14:ligatures w14:val="none"/>
        </w:rPr>
      </w:pPr>
      <w:r w:rsidRPr="005E49B0">
        <w:rPr>
          <w:rFonts w:eastAsia="Times New Roman" w:cstheme="minorHAnsi"/>
          <w:kern w:val="0"/>
          <w:lang w:eastAsia="sl-SI"/>
          <w14:ligatures w14:val="none"/>
        </w:rPr>
        <w:t xml:space="preserve">Ob izpolnjevanju pogojev, ki jih določi sofinancer, mora sistem avtomatsko izračunati ceno sofinancirane subvencionirane vozovnice glede na znane podatke o višini popusta, vrsti subvencionirane vozovnice in cene subvencionirane vozovnice. </w:t>
      </w:r>
    </w:p>
    <w:p w14:paraId="2A85B3F0" w14:textId="77777777" w:rsidR="006727F9" w:rsidRPr="005E49B0" w:rsidRDefault="006727F9" w:rsidP="006727F9">
      <w:pPr>
        <w:spacing w:after="0" w:line="240" w:lineRule="auto"/>
        <w:jc w:val="both"/>
        <w:textAlignment w:val="baseline"/>
        <w:rPr>
          <w:rFonts w:eastAsia="Times New Roman" w:cstheme="minorHAnsi"/>
          <w:kern w:val="0"/>
          <w:lang w:eastAsia="sl-SI"/>
          <w14:ligatures w14:val="none"/>
        </w:rPr>
      </w:pPr>
    </w:p>
    <w:p w14:paraId="4DE4CF12" w14:textId="6654BF00" w:rsidR="00AB36A8" w:rsidRPr="00D85AEE" w:rsidRDefault="006727F9" w:rsidP="00D85AEE">
      <w:pPr>
        <w:spacing w:after="0" w:line="240" w:lineRule="auto"/>
        <w:jc w:val="both"/>
        <w:textAlignment w:val="baseline"/>
        <w:rPr>
          <w:rFonts w:eastAsia="Times New Roman" w:cstheme="minorHAnsi"/>
          <w:kern w:val="0"/>
          <w:lang w:eastAsia="sl-SI"/>
          <w14:ligatures w14:val="none"/>
        </w:rPr>
      </w:pPr>
      <w:bookmarkStart w:id="143" w:name="_Toc218848379"/>
      <w:r w:rsidRPr="00D85AEE">
        <w:rPr>
          <w:rFonts w:eastAsia="Times New Roman" w:cstheme="minorHAnsi"/>
          <w:kern w:val="0"/>
          <w:lang w:eastAsia="sl-SI"/>
          <w14:ligatures w14:val="none"/>
        </w:rPr>
        <w:t>Parametre popustov, pogoje in prav tako sofinancerje v sistemu določa upravljavec. V primeru sprememb pogojev ali višino sofinanciranja oziroma vseh parametrov popusta, mora sistem omogočati popravke parametrov s strani upravljavca.</w:t>
      </w:r>
      <w:bookmarkEnd w:id="143"/>
    </w:p>
    <w:p w14:paraId="2FC4DEBB" w14:textId="77777777" w:rsidR="00D85A90" w:rsidRPr="005E49B0" w:rsidRDefault="00D85A90" w:rsidP="005E49B0">
      <w:pPr>
        <w:rPr>
          <w:lang w:eastAsia="sl-SI"/>
        </w:rPr>
      </w:pPr>
    </w:p>
    <w:p w14:paraId="74E19E2C" w14:textId="14384612" w:rsidR="001A31AB" w:rsidRPr="000570F4" w:rsidRDefault="285D1A61" w:rsidP="001E238A">
      <w:pPr>
        <w:pStyle w:val="Heading2"/>
      </w:pPr>
      <w:bookmarkStart w:id="144" w:name="_Toc1930339846"/>
      <w:r>
        <w:t>S</w:t>
      </w:r>
      <w:r w:rsidR="701AC83D">
        <w:t>ubvencionirane vozovnice</w:t>
      </w:r>
      <w:bookmarkEnd w:id="144"/>
    </w:p>
    <w:p w14:paraId="0E7DF280" w14:textId="51605C1B" w:rsidR="001A31AB" w:rsidRDefault="001A31AB" w:rsidP="001A31AB">
      <w:pPr>
        <w:jc w:val="both"/>
        <w:rPr>
          <w:rFonts w:ascii="Arial" w:hAnsi="Arial" w:cs="Arial"/>
          <w:sz w:val="20"/>
          <w:szCs w:val="20"/>
        </w:rPr>
      </w:pPr>
      <w:r w:rsidRPr="000570F4">
        <w:t xml:space="preserve">Polne cene subvencioniranih vozovnic in cene, ki jih plačujejo upravičenci v medkrajevnem potniškem prometu, določa Pravilnik o določitvi cen subvencioniranega prevoza. Cene subvencioniranih vozovnic v mestnem prometu, ki jih plačujejo upravičenci, so določene s pogodbo med prevoznikom, upravljavcem mestnega prometa in ministrstvom. Višina subvencije </w:t>
      </w:r>
      <w:r w:rsidRPr="00783828">
        <w:t xml:space="preserve">v posameznem mestnem in železniškem prevozu </w:t>
      </w:r>
      <w:r w:rsidRPr="000570F4">
        <w:t xml:space="preserve">se določi na podlagi števila </w:t>
      </w:r>
      <w:r w:rsidRPr="00803E7F">
        <w:rPr>
          <w:rFonts w:ascii="Arial" w:hAnsi="Arial" w:cs="Arial"/>
          <w:sz w:val="20"/>
          <w:szCs w:val="20"/>
        </w:rPr>
        <w:t>opravljenih voženj upravičencev</w:t>
      </w:r>
    </w:p>
    <w:p w14:paraId="10CCDD5D" w14:textId="77777777" w:rsidR="001A31AB" w:rsidRPr="000570F4" w:rsidRDefault="001A31AB" w:rsidP="001A31AB">
      <w:pPr>
        <w:jc w:val="both"/>
      </w:pPr>
      <w:r w:rsidRPr="000570F4">
        <w:t>.</w:t>
      </w:r>
    </w:p>
    <w:p w14:paraId="1E54E97E" w14:textId="46C260A6" w:rsidR="001A31AB" w:rsidRPr="000570F4" w:rsidRDefault="00A6264E" w:rsidP="00433115">
      <w:pPr>
        <w:pStyle w:val="ListParagraph"/>
        <w:numPr>
          <w:ilvl w:val="1"/>
          <w:numId w:val="13"/>
        </w:numPr>
        <w:ind w:left="426"/>
        <w:jc w:val="both"/>
        <w:rPr>
          <w:b/>
          <w:bCs/>
        </w:rPr>
      </w:pPr>
      <w:r>
        <w:rPr>
          <w:b/>
          <w:bCs/>
        </w:rPr>
        <w:t>P</w:t>
      </w:r>
      <w:r w:rsidRPr="000570F4">
        <w:rPr>
          <w:b/>
          <w:bCs/>
        </w:rPr>
        <w:t>olna cena mesečne vozovnice</w:t>
      </w:r>
    </w:p>
    <w:p w14:paraId="3A8E3CCC" w14:textId="77777777" w:rsidR="001A31AB" w:rsidRPr="000570F4" w:rsidRDefault="001A31AB" w:rsidP="001A31AB">
      <w:pPr>
        <w:jc w:val="both"/>
      </w:pPr>
      <w:r w:rsidRPr="000570F4">
        <w:t>Polna cena subvencionirane mesečne vozovnice se izračuna po naslednji enačbi:</w:t>
      </w:r>
    </w:p>
    <w:p w14:paraId="7DBF3685" w14:textId="77777777" w:rsidR="001A31AB" w:rsidRPr="000570F4" w:rsidRDefault="001A31AB" w:rsidP="001A31AB">
      <w:pPr>
        <w:jc w:val="both"/>
        <w:rPr>
          <w:b/>
          <w:bCs/>
        </w:rPr>
      </w:pPr>
      <w:r w:rsidRPr="000570F4">
        <w:rPr>
          <w:b/>
          <w:bCs/>
        </w:rPr>
        <w:t>PCM = A*K*M,</w:t>
      </w:r>
    </w:p>
    <w:p w14:paraId="2B9B9968" w14:textId="77777777" w:rsidR="001A31AB" w:rsidRPr="000570F4" w:rsidRDefault="001A31AB" w:rsidP="001A31AB">
      <w:pPr>
        <w:jc w:val="both"/>
      </w:pPr>
      <w:r w:rsidRPr="000570F4">
        <w:t>kjer:</w:t>
      </w:r>
    </w:p>
    <w:p w14:paraId="0B5905D3" w14:textId="77777777" w:rsidR="001A31AB" w:rsidRPr="000570F4" w:rsidRDefault="001A31AB" w:rsidP="00433115">
      <w:pPr>
        <w:pStyle w:val="ListParagraph"/>
        <w:numPr>
          <w:ilvl w:val="0"/>
          <w:numId w:val="12"/>
        </w:numPr>
      </w:pPr>
      <w:r w:rsidRPr="000570F4">
        <w:t>PCM: polna cena subvencionirane mesečne vozovnice.</w:t>
      </w:r>
    </w:p>
    <w:p w14:paraId="7141175D" w14:textId="77777777" w:rsidR="001A31AB" w:rsidRPr="006E28B6" w:rsidRDefault="001A31AB" w:rsidP="00433115">
      <w:pPr>
        <w:pStyle w:val="ListParagraph"/>
        <w:numPr>
          <w:ilvl w:val="0"/>
          <w:numId w:val="12"/>
        </w:numPr>
      </w:pPr>
      <w:r w:rsidRPr="00783828">
        <w:t xml:space="preserve">A: cena enkratne vozovnice v skladu s tarifo za enkratne vozovnice v javnem linijskem prevozu potnikov v notranjem cestnem prometu in prevoz prtljage za razred oddaljenosti nad 20–25 km, ki je določena v Uredbi o načinu izvajanja gospodarske javne službe javni linijski prevoz potnikov v notranjem cestnem prometu, o koncesiji te javne službe in o ureditvi sistema enotne vozovnice (Uradni list </w:t>
      </w:r>
      <w:r w:rsidRPr="006E28B6">
        <w:t>RS, št. 109/21, 181/21, 54/22 – ZUJPP, 56/22 in 48/23; v nadaljnjem besedilu: uredba)</w:t>
      </w:r>
    </w:p>
    <w:p w14:paraId="692A2EF6" w14:textId="77777777" w:rsidR="001A31AB" w:rsidRPr="006E28B6" w:rsidRDefault="001A31AB" w:rsidP="00433115">
      <w:pPr>
        <w:pStyle w:val="ListParagraph"/>
        <w:numPr>
          <w:ilvl w:val="0"/>
          <w:numId w:val="12"/>
        </w:numPr>
      </w:pPr>
      <w:r w:rsidRPr="006E28B6">
        <w:t>K: Koeficient.  Vrednost K iz prvega odstavka je enaka 26.</w:t>
      </w:r>
    </w:p>
    <w:p w14:paraId="12588E07" w14:textId="77777777" w:rsidR="001A31AB" w:rsidRPr="006E28B6" w:rsidRDefault="001A31AB" w:rsidP="00433115">
      <w:pPr>
        <w:pStyle w:val="ListParagraph"/>
        <w:numPr>
          <w:ilvl w:val="0"/>
          <w:numId w:val="12"/>
        </w:numPr>
      </w:pPr>
      <w:r w:rsidRPr="006E28B6">
        <w:t>M: število.</w:t>
      </w:r>
    </w:p>
    <w:p w14:paraId="6A4D6347" w14:textId="77777777" w:rsidR="001A31AB" w:rsidRPr="000570F4" w:rsidRDefault="001A31AB" w:rsidP="001A31AB">
      <w:pPr>
        <w:jc w:val="both"/>
      </w:pPr>
    </w:p>
    <w:p w14:paraId="35E69899" w14:textId="15C02D4A" w:rsidR="001A31AB" w:rsidRPr="000570F4" w:rsidRDefault="00A6264E" w:rsidP="00433115">
      <w:pPr>
        <w:pStyle w:val="ListParagraph"/>
        <w:numPr>
          <w:ilvl w:val="1"/>
          <w:numId w:val="13"/>
        </w:numPr>
        <w:ind w:left="426"/>
        <w:jc w:val="both"/>
        <w:rPr>
          <w:b/>
          <w:bCs/>
        </w:rPr>
      </w:pPr>
      <w:r>
        <w:rPr>
          <w:b/>
          <w:bCs/>
        </w:rPr>
        <w:t>P</w:t>
      </w:r>
      <w:r w:rsidRPr="000570F4">
        <w:rPr>
          <w:b/>
          <w:bCs/>
        </w:rPr>
        <w:t>olna cena letne vozovnice</w:t>
      </w:r>
    </w:p>
    <w:p w14:paraId="6A78FE72" w14:textId="77777777" w:rsidR="001A31AB" w:rsidRPr="000570F4" w:rsidRDefault="001A31AB" w:rsidP="001A31AB">
      <w:pPr>
        <w:jc w:val="both"/>
      </w:pPr>
      <w:r w:rsidRPr="000570F4">
        <w:t>Polna cena subvencionirane letne vozovnice se izračuna po naslednji enačbi:</w:t>
      </w:r>
    </w:p>
    <w:p w14:paraId="3EC64596" w14:textId="77777777" w:rsidR="001A31AB" w:rsidRPr="000570F4" w:rsidRDefault="001A31AB" w:rsidP="001A31AB">
      <w:pPr>
        <w:jc w:val="both"/>
      </w:pPr>
      <w:r w:rsidRPr="000570F4">
        <w:rPr>
          <w:b/>
          <w:bCs/>
        </w:rPr>
        <w:t>PCL = PCM*Cl</w:t>
      </w:r>
    </w:p>
    <w:p w14:paraId="57687417" w14:textId="77777777" w:rsidR="001A31AB" w:rsidRPr="000570F4" w:rsidRDefault="001A31AB" w:rsidP="001A31AB">
      <w:pPr>
        <w:jc w:val="both"/>
      </w:pPr>
      <w:r w:rsidRPr="000570F4">
        <w:t>pri čemer:</w:t>
      </w:r>
    </w:p>
    <w:p w14:paraId="5D3A8612" w14:textId="77777777" w:rsidR="001A31AB" w:rsidRPr="000570F4" w:rsidRDefault="001A31AB" w:rsidP="00433115">
      <w:pPr>
        <w:pStyle w:val="ListParagraph"/>
        <w:numPr>
          <w:ilvl w:val="0"/>
          <w:numId w:val="12"/>
        </w:numPr>
      </w:pPr>
      <w:r w:rsidRPr="000570F4">
        <w:t>PCL: polna cena letne vozovnice.</w:t>
      </w:r>
    </w:p>
    <w:p w14:paraId="29365A13" w14:textId="77777777" w:rsidR="001A31AB" w:rsidRPr="000570F4" w:rsidRDefault="001A31AB" w:rsidP="00433115">
      <w:pPr>
        <w:pStyle w:val="ListParagraph"/>
        <w:numPr>
          <w:ilvl w:val="0"/>
          <w:numId w:val="12"/>
        </w:numPr>
      </w:pPr>
      <w:r w:rsidRPr="000570F4">
        <w:t>PCM: polna cena subvencionirane mesečne vozovnice.</w:t>
      </w:r>
    </w:p>
    <w:p w14:paraId="252A5635" w14:textId="77777777" w:rsidR="001A31AB" w:rsidRPr="000570F4" w:rsidRDefault="001A31AB" w:rsidP="00433115">
      <w:pPr>
        <w:pStyle w:val="ListParagraph"/>
        <w:numPr>
          <w:ilvl w:val="0"/>
          <w:numId w:val="12"/>
        </w:numPr>
      </w:pPr>
      <w:r w:rsidRPr="000570F4">
        <w:t>Kl: koeficient.</w:t>
      </w:r>
    </w:p>
    <w:p w14:paraId="6439F7C8" w14:textId="3198A3A2" w:rsidR="001A31AB" w:rsidRPr="000570F4" w:rsidRDefault="001A31AB" w:rsidP="001A31AB">
      <w:pPr>
        <w:jc w:val="both"/>
      </w:pPr>
      <w:r w:rsidRPr="000570F4">
        <w:t>Vrednost Kl iz prejšnjega odstavka je enaka 8.</w:t>
      </w:r>
    </w:p>
    <w:p w14:paraId="1EE3AD44" w14:textId="4BE7CAA1" w:rsidR="001A31AB" w:rsidRPr="000570F4" w:rsidRDefault="001A31AB" w:rsidP="001A31AB">
      <w:pPr>
        <w:jc w:val="both"/>
      </w:pPr>
      <w:r w:rsidRPr="000570F4">
        <w:t>Polna cena subvencionirane letne vozovnice za upravičence iz osmega, devetega in desetega odstavka 114.b člena zakona je enaka 0.</w:t>
      </w:r>
    </w:p>
    <w:p w14:paraId="1F7ADBFA" w14:textId="77777777" w:rsidR="001A31AB" w:rsidRPr="000570F4" w:rsidRDefault="001A31AB" w:rsidP="001A31AB">
      <w:pPr>
        <w:jc w:val="both"/>
      </w:pPr>
    </w:p>
    <w:p w14:paraId="4755CA3B" w14:textId="2F197F7A" w:rsidR="001A31AB" w:rsidRPr="000570F4" w:rsidRDefault="001A31AB" w:rsidP="00433115">
      <w:pPr>
        <w:pStyle w:val="ListParagraph"/>
        <w:numPr>
          <w:ilvl w:val="1"/>
          <w:numId w:val="13"/>
        </w:numPr>
        <w:ind w:left="426"/>
        <w:jc w:val="both"/>
        <w:rPr>
          <w:b/>
          <w:bCs/>
        </w:rPr>
      </w:pPr>
      <w:r w:rsidRPr="000570F4">
        <w:rPr>
          <w:b/>
          <w:bCs/>
        </w:rPr>
        <w:t>P</w:t>
      </w:r>
      <w:r w:rsidR="00A6264E" w:rsidRPr="000570F4">
        <w:rPr>
          <w:b/>
          <w:bCs/>
        </w:rPr>
        <w:t>olna cena mesečne vozovnice za 10 voženj na mesec</w:t>
      </w:r>
    </w:p>
    <w:p w14:paraId="413C0D0E" w14:textId="77777777" w:rsidR="001A31AB" w:rsidRPr="000570F4" w:rsidRDefault="001A31AB" w:rsidP="001A31AB">
      <w:pPr>
        <w:jc w:val="both"/>
      </w:pPr>
      <w:r w:rsidRPr="000570F4">
        <w:t>Polna cena subvencionirane mesečne vozovnice za deset voženj se izračuna po naslednji enačbi:</w:t>
      </w:r>
    </w:p>
    <w:p w14:paraId="37CDA0D6" w14:textId="77777777" w:rsidR="001A31AB" w:rsidRPr="000570F4" w:rsidRDefault="001A31AB" w:rsidP="001A31AB">
      <w:pPr>
        <w:jc w:val="both"/>
        <w:rPr>
          <w:b/>
          <w:bCs/>
        </w:rPr>
      </w:pPr>
      <w:r w:rsidRPr="000570F4">
        <w:rPr>
          <w:b/>
          <w:bCs/>
        </w:rPr>
        <w:t>PCM10 = A*K10</w:t>
      </w:r>
    </w:p>
    <w:p w14:paraId="66A007E8" w14:textId="77777777" w:rsidR="001A31AB" w:rsidRPr="000570F4" w:rsidRDefault="001A31AB" w:rsidP="001A31AB">
      <w:pPr>
        <w:jc w:val="both"/>
      </w:pPr>
      <w:r w:rsidRPr="000570F4">
        <w:t>kjer:</w:t>
      </w:r>
    </w:p>
    <w:p w14:paraId="245C4B24" w14:textId="77777777" w:rsidR="001A31AB" w:rsidRPr="000570F4" w:rsidRDefault="001A31AB" w:rsidP="00433115">
      <w:pPr>
        <w:pStyle w:val="ListParagraph"/>
        <w:numPr>
          <w:ilvl w:val="0"/>
          <w:numId w:val="12"/>
        </w:numPr>
      </w:pPr>
      <w:r w:rsidRPr="000570F4">
        <w:t>PCM10: polna cena subvencionirane mesečne vozovnice za deset voženj.</w:t>
      </w:r>
    </w:p>
    <w:p w14:paraId="03BB6139" w14:textId="77777777" w:rsidR="001A31AB" w:rsidRDefault="001A31AB" w:rsidP="00433115">
      <w:pPr>
        <w:pStyle w:val="ListParagraph"/>
        <w:numPr>
          <w:ilvl w:val="0"/>
          <w:numId w:val="12"/>
        </w:numPr>
      </w:pPr>
      <w:r>
        <w:t>A: cena enkratne vozovnice za razred oddaljenosti nad 20–25 km, ki je določena v uredbi;</w:t>
      </w:r>
    </w:p>
    <w:p w14:paraId="468D8393" w14:textId="77777777" w:rsidR="001A31AB" w:rsidRDefault="001A31AB" w:rsidP="00433115">
      <w:pPr>
        <w:pStyle w:val="ListParagraph"/>
        <w:numPr>
          <w:ilvl w:val="0"/>
          <w:numId w:val="12"/>
        </w:numPr>
      </w:pPr>
      <w:r>
        <w:t>K: koeficient.</w:t>
      </w:r>
    </w:p>
    <w:p w14:paraId="3DFD7D43" w14:textId="77777777" w:rsidR="001A31AB" w:rsidRDefault="001A31AB" w:rsidP="00433115">
      <w:pPr>
        <w:pStyle w:val="ListParagraph"/>
        <w:numPr>
          <w:ilvl w:val="0"/>
          <w:numId w:val="12"/>
        </w:numPr>
      </w:pPr>
      <w:r>
        <w:t>Vrednost K iz prvega odstavka je enaka 8.</w:t>
      </w:r>
    </w:p>
    <w:p w14:paraId="40BB4B88" w14:textId="77777777" w:rsidR="001A31AB" w:rsidRPr="000570F4" w:rsidRDefault="001A31AB" w:rsidP="001A31AB">
      <w:pPr>
        <w:jc w:val="both"/>
      </w:pPr>
    </w:p>
    <w:p w14:paraId="6C4D723A" w14:textId="1BD028E4" w:rsidR="001A31AB" w:rsidRPr="000570F4" w:rsidRDefault="001A31AB" w:rsidP="00433115">
      <w:pPr>
        <w:pStyle w:val="ListParagraph"/>
        <w:numPr>
          <w:ilvl w:val="1"/>
          <w:numId w:val="13"/>
        </w:numPr>
        <w:ind w:left="426"/>
        <w:jc w:val="both"/>
        <w:rPr>
          <w:b/>
          <w:bCs/>
        </w:rPr>
      </w:pPr>
      <w:r w:rsidRPr="000570F4">
        <w:rPr>
          <w:b/>
          <w:bCs/>
        </w:rPr>
        <w:t>P</w:t>
      </w:r>
      <w:r w:rsidR="00A6264E" w:rsidRPr="000570F4">
        <w:rPr>
          <w:b/>
          <w:bCs/>
        </w:rPr>
        <w:t>olna cena letne vozovnice za 10 voženj na mesec</w:t>
      </w:r>
    </w:p>
    <w:p w14:paraId="72240265" w14:textId="77777777" w:rsidR="001A31AB" w:rsidRPr="000570F4" w:rsidRDefault="001A31AB" w:rsidP="001A31AB">
      <w:pPr>
        <w:jc w:val="both"/>
      </w:pPr>
      <w:r w:rsidRPr="000570F4">
        <w:t>Polna cena subvencionirane letne vozovnice za deset voženj se izračuna po naslednji enačbi:</w:t>
      </w:r>
    </w:p>
    <w:p w14:paraId="6A7CC91C" w14:textId="77777777" w:rsidR="001A31AB" w:rsidRPr="000570F4" w:rsidRDefault="001A31AB" w:rsidP="001A31AB">
      <w:pPr>
        <w:jc w:val="both"/>
        <w:rPr>
          <w:b/>
          <w:bCs/>
        </w:rPr>
      </w:pPr>
      <w:r w:rsidRPr="000570F4">
        <w:rPr>
          <w:b/>
          <w:bCs/>
        </w:rPr>
        <w:t>PCL10 = A*K10l</w:t>
      </w:r>
    </w:p>
    <w:p w14:paraId="503C3114" w14:textId="77777777" w:rsidR="001A31AB" w:rsidRPr="000570F4" w:rsidRDefault="001A31AB" w:rsidP="001A31AB">
      <w:pPr>
        <w:jc w:val="both"/>
      </w:pPr>
      <w:r w:rsidRPr="000570F4">
        <w:t>kjer:</w:t>
      </w:r>
    </w:p>
    <w:p w14:paraId="3033BA69" w14:textId="77777777" w:rsidR="001A31AB" w:rsidRPr="000570F4" w:rsidRDefault="001A31AB" w:rsidP="001A31AB">
      <w:pPr>
        <w:jc w:val="both"/>
      </w:pPr>
    </w:p>
    <w:p w14:paraId="4B83286F" w14:textId="77777777" w:rsidR="001A31AB" w:rsidRPr="000570F4" w:rsidRDefault="001A31AB" w:rsidP="00433115">
      <w:pPr>
        <w:pStyle w:val="ListParagraph"/>
        <w:numPr>
          <w:ilvl w:val="0"/>
          <w:numId w:val="12"/>
        </w:numPr>
      </w:pPr>
      <w:r w:rsidRPr="000570F4">
        <w:t>PCL10: polna cena letne vozovnice za deset voženj.</w:t>
      </w:r>
    </w:p>
    <w:p w14:paraId="01B2FF72" w14:textId="77777777" w:rsidR="001A31AB" w:rsidRPr="00803E7F" w:rsidRDefault="001A31AB" w:rsidP="00433115">
      <w:pPr>
        <w:pStyle w:val="ListParagraph"/>
        <w:numPr>
          <w:ilvl w:val="0"/>
          <w:numId w:val="12"/>
        </w:numPr>
        <w:shd w:val="clear" w:color="auto" w:fill="FFFFFF"/>
        <w:spacing w:after="120" w:line="240" w:lineRule="auto"/>
        <w:jc w:val="both"/>
        <w:rPr>
          <w:rFonts w:ascii="Arial" w:eastAsia="Times New Roman" w:hAnsi="Arial" w:cs="Arial"/>
          <w:color w:val="000000"/>
          <w:kern w:val="0"/>
          <w:sz w:val="20"/>
          <w:szCs w:val="20"/>
          <w:lang w:eastAsia="sl-SI"/>
          <w14:ligatures w14:val="none"/>
        </w:rPr>
      </w:pPr>
      <w:r w:rsidRPr="00803E7F">
        <w:rPr>
          <w:rFonts w:ascii="Arial" w:eastAsia="Times New Roman" w:hAnsi="Arial" w:cs="Arial"/>
          <w:color w:val="000000"/>
          <w:kern w:val="0"/>
          <w:sz w:val="20"/>
          <w:szCs w:val="20"/>
          <w:lang w:eastAsia="sl-SI"/>
          <w14:ligatures w14:val="none"/>
        </w:rPr>
        <w:t>PCM10: polna cena mesečne vozovnice za 10 voženj iz prvega odstavka prejšnjega člena</w:t>
      </w:r>
    </w:p>
    <w:p w14:paraId="4AFE7914" w14:textId="77777777" w:rsidR="001A31AB" w:rsidRPr="00803E7F" w:rsidRDefault="001A31AB" w:rsidP="00433115">
      <w:pPr>
        <w:pStyle w:val="ListParagraph"/>
        <w:numPr>
          <w:ilvl w:val="0"/>
          <w:numId w:val="12"/>
        </w:numPr>
        <w:shd w:val="clear" w:color="auto" w:fill="FFFFFF"/>
        <w:spacing w:after="120" w:line="240" w:lineRule="auto"/>
        <w:jc w:val="both"/>
        <w:rPr>
          <w:rFonts w:ascii="Arial" w:eastAsia="Times New Roman" w:hAnsi="Arial" w:cs="Arial"/>
          <w:color w:val="000000"/>
          <w:kern w:val="0"/>
          <w:sz w:val="20"/>
          <w:szCs w:val="20"/>
          <w:lang w:eastAsia="sl-SI"/>
          <w14:ligatures w14:val="none"/>
        </w:rPr>
      </w:pPr>
      <w:r w:rsidRPr="00803E7F">
        <w:rPr>
          <w:rFonts w:ascii="Arial" w:eastAsia="Times New Roman" w:hAnsi="Arial" w:cs="Arial"/>
          <w:color w:val="000000"/>
          <w:kern w:val="0"/>
          <w:sz w:val="20"/>
          <w:szCs w:val="20"/>
          <w:lang w:eastAsia="sl-SI"/>
          <w14:ligatures w14:val="none"/>
        </w:rPr>
        <w:t>K: koeficient.</w:t>
      </w:r>
    </w:p>
    <w:p w14:paraId="1F77C4BE" w14:textId="77777777" w:rsidR="001A31AB" w:rsidRPr="00803E7F" w:rsidRDefault="001A31AB" w:rsidP="00433115">
      <w:pPr>
        <w:pStyle w:val="ListParagraph"/>
        <w:numPr>
          <w:ilvl w:val="0"/>
          <w:numId w:val="12"/>
        </w:numPr>
        <w:shd w:val="clear" w:color="auto" w:fill="FFFFFF"/>
        <w:spacing w:after="120" w:line="240" w:lineRule="auto"/>
        <w:jc w:val="both"/>
        <w:rPr>
          <w:rFonts w:ascii="Arial" w:eastAsia="Times New Roman" w:hAnsi="Arial" w:cs="Arial"/>
          <w:color w:val="000000"/>
          <w:kern w:val="0"/>
          <w:sz w:val="20"/>
          <w:szCs w:val="20"/>
          <w:lang w:eastAsia="sl-SI"/>
          <w14:ligatures w14:val="none"/>
        </w:rPr>
      </w:pPr>
      <w:r w:rsidRPr="00803E7F">
        <w:rPr>
          <w:rFonts w:ascii="Arial" w:eastAsia="Times New Roman" w:hAnsi="Arial" w:cs="Arial"/>
          <w:color w:val="000000"/>
          <w:kern w:val="0"/>
          <w:sz w:val="20"/>
          <w:szCs w:val="20"/>
          <w:lang w:eastAsia="sl-SI"/>
          <w14:ligatures w14:val="none"/>
        </w:rPr>
        <w:t>Vrednost K iz prejšnjega odstavka je enaka 8.</w:t>
      </w:r>
    </w:p>
    <w:p w14:paraId="50C37AA6" w14:textId="77777777" w:rsidR="001A31AB" w:rsidRPr="000570F4" w:rsidRDefault="001A31AB" w:rsidP="001A31AB">
      <w:pPr>
        <w:jc w:val="both"/>
      </w:pPr>
    </w:p>
    <w:p w14:paraId="76451309" w14:textId="4AFE57FE" w:rsidR="001A31AB" w:rsidRPr="000570F4" w:rsidRDefault="001A31AB" w:rsidP="00433115">
      <w:pPr>
        <w:pStyle w:val="ListParagraph"/>
        <w:numPr>
          <w:ilvl w:val="1"/>
          <w:numId w:val="13"/>
        </w:numPr>
        <w:ind w:left="426"/>
        <w:jc w:val="both"/>
        <w:rPr>
          <w:b/>
          <w:bCs/>
        </w:rPr>
      </w:pPr>
      <w:r w:rsidRPr="000570F4">
        <w:rPr>
          <w:b/>
          <w:bCs/>
        </w:rPr>
        <w:t>C</w:t>
      </w:r>
      <w:r w:rsidR="00A6264E" w:rsidRPr="000570F4">
        <w:rPr>
          <w:b/>
          <w:bCs/>
        </w:rPr>
        <w:t>ena mesečne vozovnice, ki jo mora plačati upravičenec</w:t>
      </w:r>
    </w:p>
    <w:p w14:paraId="52F82D37" w14:textId="607E6209" w:rsidR="001A31AB" w:rsidRPr="000570F4" w:rsidRDefault="001A31AB" w:rsidP="001A31AB">
      <w:pPr>
        <w:jc w:val="both"/>
      </w:pPr>
      <w:r w:rsidRPr="000570F4">
        <w:t>Cena subvencionirane mesečne vozovnice, ki jo plača upravičenec, znaša 25,00 eura.</w:t>
      </w:r>
    </w:p>
    <w:p w14:paraId="15EB7505" w14:textId="3B40B2C2" w:rsidR="001A31AB" w:rsidRPr="000570F4" w:rsidRDefault="001A31AB" w:rsidP="001A31AB">
      <w:pPr>
        <w:jc w:val="both"/>
      </w:pPr>
      <w:r w:rsidRPr="000570F4">
        <w:t>Subvencionirana mesečna vozovnica za upravičence iz 114.g člena zakona je brezplačna.</w:t>
      </w:r>
    </w:p>
    <w:p w14:paraId="04F4F2B9" w14:textId="77777777" w:rsidR="001A31AB" w:rsidRPr="000570F4" w:rsidRDefault="001A31AB" w:rsidP="001A31AB">
      <w:pPr>
        <w:jc w:val="both"/>
      </w:pPr>
    </w:p>
    <w:p w14:paraId="441055A2" w14:textId="65088F55" w:rsidR="001A31AB" w:rsidRPr="000570F4" w:rsidRDefault="001A31AB" w:rsidP="00433115">
      <w:pPr>
        <w:pStyle w:val="ListParagraph"/>
        <w:numPr>
          <w:ilvl w:val="1"/>
          <w:numId w:val="13"/>
        </w:numPr>
        <w:ind w:left="426"/>
        <w:jc w:val="both"/>
        <w:rPr>
          <w:b/>
          <w:bCs/>
        </w:rPr>
      </w:pPr>
      <w:r w:rsidRPr="000570F4">
        <w:rPr>
          <w:b/>
          <w:bCs/>
        </w:rPr>
        <w:t>C</w:t>
      </w:r>
      <w:r w:rsidR="00A6264E" w:rsidRPr="000570F4">
        <w:rPr>
          <w:b/>
          <w:bCs/>
        </w:rPr>
        <w:t>ena letne vozovnice, ki jo plača upravičenec</w:t>
      </w:r>
    </w:p>
    <w:p w14:paraId="41B20B0F" w14:textId="77777777" w:rsidR="001A31AB" w:rsidRPr="000570F4" w:rsidRDefault="001A31AB" w:rsidP="001A31AB">
      <w:pPr>
        <w:jc w:val="both"/>
      </w:pPr>
      <w:r w:rsidRPr="000570F4">
        <w:t>Cena subvencionirane letne vozovnice, ki jo plača upravičenec, se določi po naslednji enačbi:</w:t>
      </w:r>
    </w:p>
    <w:p w14:paraId="665F04CE" w14:textId="77777777" w:rsidR="001A31AB" w:rsidRPr="000570F4" w:rsidRDefault="001A31AB" w:rsidP="001A31AB">
      <w:pPr>
        <w:jc w:val="both"/>
        <w:rPr>
          <w:b/>
          <w:bCs/>
        </w:rPr>
      </w:pPr>
      <w:r w:rsidRPr="000570F4">
        <w:rPr>
          <w:b/>
          <w:bCs/>
        </w:rPr>
        <w:t>PUL = Cm*K</w:t>
      </w:r>
    </w:p>
    <w:p w14:paraId="6648422D" w14:textId="77777777" w:rsidR="001A31AB" w:rsidRPr="000570F4" w:rsidRDefault="001A31AB" w:rsidP="001A31AB">
      <w:pPr>
        <w:jc w:val="both"/>
      </w:pPr>
      <w:r w:rsidRPr="000570F4">
        <w:t>kjer:</w:t>
      </w:r>
    </w:p>
    <w:p w14:paraId="7D1FB566" w14:textId="77777777" w:rsidR="001A31AB" w:rsidRPr="000570F4" w:rsidRDefault="001A31AB" w:rsidP="00433115">
      <w:pPr>
        <w:pStyle w:val="ListParagraph"/>
        <w:numPr>
          <w:ilvl w:val="0"/>
          <w:numId w:val="12"/>
        </w:numPr>
      </w:pPr>
      <w:r w:rsidRPr="000570F4">
        <w:t>PUL: plačilo upravičenca za letno vozovnico.</w:t>
      </w:r>
    </w:p>
    <w:p w14:paraId="447F1054" w14:textId="77777777" w:rsidR="001A31AB" w:rsidRPr="000570F4" w:rsidRDefault="001A31AB" w:rsidP="00433115">
      <w:pPr>
        <w:pStyle w:val="ListParagraph"/>
        <w:numPr>
          <w:ilvl w:val="0"/>
          <w:numId w:val="12"/>
        </w:numPr>
      </w:pPr>
      <w:r w:rsidRPr="000570F4">
        <w:t>Cm: cena mesečne vozovnice.</w:t>
      </w:r>
    </w:p>
    <w:p w14:paraId="59A22D2C" w14:textId="77777777" w:rsidR="001A31AB" w:rsidRPr="000570F4" w:rsidRDefault="001A31AB" w:rsidP="00433115">
      <w:pPr>
        <w:pStyle w:val="ListParagraph"/>
        <w:numPr>
          <w:ilvl w:val="0"/>
          <w:numId w:val="12"/>
        </w:numPr>
      </w:pPr>
      <w:r w:rsidRPr="000570F4">
        <w:t>K: koeficient.</w:t>
      </w:r>
    </w:p>
    <w:p w14:paraId="3DABD5D7" w14:textId="44F6A557" w:rsidR="001A31AB" w:rsidRPr="000570F4" w:rsidRDefault="001A31AB" w:rsidP="001A31AB">
      <w:pPr>
        <w:jc w:val="both"/>
      </w:pPr>
      <w:r w:rsidRPr="000570F4">
        <w:t>Vrednost K iz prejšnjega odstavka je enaka 8.</w:t>
      </w:r>
    </w:p>
    <w:p w14:paraId="04375F51" w14:textId="4531CAA1" w:rsidR="001A31AB" w:rsidRPr="000570F4" w:rsidRDefault="001A31AB" w:rsidP="001A31AB">
      <w:pPr>
        <w:jc w:val="both"/>
      </w:pPr>
      <w:r w:rsidRPr="000570F4">
        <w:t>Cena subvencionirane letne vozovnice, ki jo plača upravičenec, znaša 200,00 evrov.</w:t>
      </w:r>
    </w:p>
    <w:p w14:paraId="5B506178" w14:textId="22375C08" w:rsidR="001A31AB" w:rsidRPr="000570F4" w:rsidRDefault="001A31AB" w:rsidP="001A31AB">
      <w:pPr>
        <w:jc w:val="both"/>
      </w:pPr>
      <w:r w:rsidRPr="000570F4">
        <w:t>Subvencionirana letna vozovnica je za upravičence iz 114.g člena zakona brezplačna.</w:t>
      </w:r>
    </w:p>
    <w:p w14:paraId="35B81787" w14:textId="3D6E686E" w:rsidR="001A31AB" w:rsidRPr="000570F4" w:rsidRDefault="001A31AB" w:rsidP="001A31AB">
      <w:pPr>
        <w:jc w:val="both"/>
      </w:pPr>
      <w:r w:rsidRPr="000570F4">
        <w:t>Subvencionirana letna vozovnica je brezplačna za upravičence iz osmega, devetega in desetega odstavka 114.b člena zakona.</w:t>
      </w:r>
    </w:p>
    <w:p w14:paraId="726B7533" w14:textId="77777777" w:rsidR="001A31AB" w:rsidRPr="000570F4" w:rsidRDefault="001A31AB" w:rsidP="001A31AB">
      <w:pPr>
        <w:jc w:val="both"/>
      </w:pPr>
    </w:p>
    <w:p w14:paraId="1F7C1998" w14:textId="42D6BAAD" w:rsidR="001A31AB" w:rsidRPr="000570F4" w:rsidRDefault="00A6264E" w:rsidP="00433115">
      <w:pPr>
        <w:pStyle w:val="ListParagraph"/>
        <w:numPr>
          <w:ilvl w:val="1"/>
          <w:numId w:val="13"/>
        </w:numPr>
        <w:ind w:left="426"/>
        <w:jc w:val="both"/>
        <w:rPr>
          <w:b/>
          <w:bCs/>
        </w:rPr>
      </w:pPr>
      <w:r>
        <w:rPr>
          <w:b/>
          <w:bCs/>
        </w:rPr>
        <w:t>C</w:t>
      </w:r>
      <w:r w:rsidRPr="000570F4">
        <w:rPr>
          <w:b/>
          <w:bCs/>
        </w:rPr>
        <w:t>ena mesečne vozovnice za 10 potovanj, ki jo plača upravičenec</w:t>
      </w:r>
    </w:p>
    <w:p w14:paraId="76EE9DA1" w14:textId="79904BD4" w:rsidR="001A31AB" w:rsidRPr="000570F4" w:rsidRDefault="001A31AB" w:rsidP="001A31AB">
      <w:pPr>
        <w:jc w:val="both"/>
      </w:pPr>
      <w:r w:rsidRPr="000570F4">
        <w:t>Cena subvencionirane mesečne vozovnice za deset voženj, ki jo plača upravičenec, znaša 20,00 eura.</w:t>
      </w:r>
    </w:p>
    <w:p w14:paraId="3B221948" w14:textId="1D2517CB" w:rsidR="001A31AB" w:rsidRPr="000570F4" w:rsidRDefault="001A31AB" w:rsidP="001A31AB">
      <w:pPr>
        <w:jc w:val="both"/>
      </w:pPr>
      <w:r w:rsidRPr="000570F4">
        <w:t>Subvencionirana mesečna vozovnica za deset voženj za upravičence iz 114.g člena zakona je brezplačna.</w:t>
      </w:r>
    </w:p>
    <w:p w14:paraId="2630B94C" w14:textId="77777777" w:rsidR="001A31AB" w:rsidRPr="000570F4" w:rsidRDefault="001A31AB" w:rsidP="001A31AB">
      <w:pPr>
        <w:jc w:val="both"/>
      </w:pPr>
    </w:p>
    <w:p w14:paraId="36415FCB" w14:textId="0568B83A" w:rsidR="001A31AB" w:rsidRPr="000570F4" w:rsidRDefault="00A6264E" w:rsidP="00433115">
      <w:pPr>
        <w:pStyle w:val="ListParagraph"/>
        <w:numPr>
          <w:ilvl w:val="1"/>
          <w:numId w:val="13"/>
        </w:numPr>
        <w:ind w:left="426"/>
        <w:jc w:val="both"/>
        <w:rPr>
          <w:b/>
          <w:bCs/>
        </w:rPr>
      </w:pPr>
      <w:r>
        <w:rPr>
          <w:b/>
          <w:bCs/>
        </w:rPr>
        <w:t>C</w:t>
      </w:r>
      <w:r w:rsidRPr="000570F4">
        <w:rPr>
          <w:b/>
          <w:bCs/>
        </w:rPr>
        <w:t>ena letne vozovnice za deset potovanj, ki jo plača upravičenec</w:t>
      </w:r>
    </w:p>
    <w:p w14:paraId="0504B7A8" w14:textId="77777777" w:rsidR="001A31AB" w:rsidRPr="000570F4" w:rsidRDefault="001A31AB" w:rsidP="001A31AB">
      <w:pPr>
        <w:jc w:val="both"/>
      </w:pPr>
      <w:r w:rsidRPr="000570F4">
        <w:t>Cena subvencionirane letne vozovnice za deset voženj, ki jo plača upravičenec, se določi po naslednji enačbi:</w:t>
      </w:r>
    </w:p>
    <w:p w14:paraId="21065165" w14:textId="77777777" w:rsidR="001A31AB" w:rsidRPr="000570F4" w:rsidRDefault="001A31AB" w:rsidP="001A31AB">
      <w:pPr>
        <w:jc w:val="both"/>
        <w:rPr>
          <w:b/>
          <w:bCs/>
        </w:rPr>
      </w:pPr>
      <w:r w:rsidRPr="000570F4">
        <w:rPr>
          <w:b/>
          <w:bCs/>
        </w:rPr>
        <w:t>PU10L = PU10m*K</w:t>
      </w:r>
    </w:p>
    <w:p w14:paraId="0A6D4D5C" w14:textId="77777777" w:rsidR="001A31AB" w:rsidRPr="000570F4" w:rsidRDefault="001A31AB" w:rsidP="001A31AB">
      <w:pPr>
        <w:jc w:val="both"/>
      </w:pPr>
      <w:r w:rsidRPr="000570F4">
        <w:t>kjer:</w:t>
      </w:r>
    </w:p>
    <w:p w14:paraId="1E3D88B5" w14:textId="77777777" w:rsidR="001A31AB" w:rsidRPr="000570F4" w:rsidRDefault="001A31AB" w:rsidP="00433115">
      <w:pPr>
        <w:pStyle w:val="ListParagraph"/>
        <w:numPr>
          <w:ilvl w:val="0"/>
          <w:numId w:val="12"/>
        </w:numPr>
      </w:pPr>
      <w:r w:rsidRPr="000570F4">
        <w:t>PU10L: plačilo upravičenca za letno vozovnico za deset potovanj.</w:t>
      </w:r>
    </w:p>
    <w:p w14:paraId="39B249C4" w14:textId="77777777" w:rsidR="001A31AB" w:rsidRPr="000570F4" w:rsidRDefault="001A31AB" w:rsidP="00433115">
      <w:pPr>
        <w:pStyle w:val="ListParagraph"/>
        <w:numPr>
          <w:ilvl w:val="0"/>
          <w:numId w:val="12"/>
        </w:numPr>
      </w:pPr>
      <w:r w:rsidRPr="000570F4">
        <w:t>PU10m: cena mesečne vozovnice za deset voženj.</w:t>
      </w:r>
    </w:p>
    <w:p w14:paraId="07C4BF05" w14:textId="77777777" w:rsidR="001A31AB" w:rsidRPr="000570F4" w:rsidRDefault="001A31AB" w:rsidP="00433115">
      <w:pPr>
        <w:pStyle w:val="ListParagraph"/>
        <w:numPr>
          <w:ilvl w:val="0"/>
          <w:numId w:val="12"/>
        </w:numPr>
      </w:pPr>
      <w:r w:rsidRPr="000570F4">
        <w:t>K: koeficient.</w:t>
      </w:r>
    </w:p>
    <w:p w14:paraId="21E0DBFD" w14:textId="67D07A59" w:rsidR="001A31AB" w:rsidRPr="000570F4" w:rsidRDefault="001A31AB" w:rsidP="001A31AB">
      <w:pPr>
        <w:jc w:val="both"/>
      </w:pPr>
      <w:r w:rsidRPr="000570F4">
        <w:t>Vrednost K iz prejšnjega odstavka je enaka 8.</w:t>
      </w:r>
    </w:p>
    <w:p w14:paraId="4A644317" w14:textId="64CF88FA" w:rsidR="001A31AB" w:rsidRPr="000570F4" w:rsidRDefault="001A31AB" w:rsidP="001A31AB">
      <w:pPr>
        <w:jc w:val="both"/>
      </w:pPr>
      <w:r w:rsidRPr="000570F4">
        <w:t>Cena subvencionirane letne vozovnice za deset voženj, ki jo plača upravičenec, znaša 160,00 EUR.</w:t>
      </w:r>
    </w:p>
    <w:p w14:paraId="036E9C74" w14:textId="18331B45" w:rsidR="001A31AB" w:rsidRDefault="001A31AB" w:rsidP="001A31AB">
      <w:pPr>
        <w:jc w:val="both"/>
      </w:pPr>
      <w:r w:rsidRPr="000570F4">
        <w:t>Subvencionirana letna vozovnica za deset potovanj za upravičence iz 114.g člena zakona je brezplačna.</w:t>
      </w:r>
    </w:p>
    <w:p w14:paraId="4574D27A" w14:textId="77777777" w:rsidR="001A31AB" w:rsidRPr="000570F4" w:rsidRDefault="001A31AB" w:rsidP="001A31AB">
      <w:pPr>
        <w:jc w:val="both"/>
      </w:pPr>
    </w:p>
    <w:p w14:paraId="2DBB5EF9" w14:textId="1415933B" w:rsidR="001A31AB" w:rsidRPr="000570F4" w:rsidRDefault="00A6264E" w:rsidP="00433115">
      <w:pPr>
        <w:pStyle w:val="ListParagraph"/>
        <w:numPr>
          <w:ilvl w:val="1"/>
          <w:numId w:val="13"/>
        </w:numPr>
        <w:ind w:left="426"/>
        <w:jc w:val="both"/>
        <w:rPr>
          <w:b/>
          <w:bCs/>
        </w:rPr>
      </w:pPr>
      <w:r>
        <w:rPr>
          <w:b/>
          <w:bCs/>
        </w:rPr>
        <w:t>C</w:t>
      </w:r>
      <w:r w:rsidRPr="000570F4">
        <w:rPr>
          <w:b/>
          <w:bCs/>
        </w:rPr>
        <w:t>ene mestnih vozovnic, ki jih plačajo upravičenci</w:t>
      </w:r>
    </w:p>
    <w:tbl>
      <w:tblPr>
        <w:tblW w:w="9214" w:type="dxa"/>
        <w:tblCellMar>
          <w:left w:w="70" w:type="dxa"/>
          <w:right w:w="70" w:type="dxa"/>
        </w:tblCellMar>
        <w:tblLook w:val="04A0" w:firstRow="1" w:lastRow="0" w:firstColumn="1" w:lastColumn="0" w:noHBand="0" w:noVBand="1"/>
      </w:tblPr>
      <w:tblGrid>
        <w:gridCol w:w="5529"/>
        <w:gridCol w:w="1984"/>
        <w:gridCol w:w="1701"/>
      </w:tblGrid>
      <w:tr w:rsidR="001A31AB" w:rsidRPr="000570F4" w14:paraId="41E80A3A" w14:textId="77777777" w:rsidTr="00167429">
        <w:trPr>
          <w:trHeight w:val="270"/>
        </w:trPr>
        <w:tc>
          <w:tcPr>
            <w:tcW w:w="5529" w:type="dxa"/>
            <w:tcBorders>
              <w:top w:val="nil"/>
              <w:left w:val="nil"/>
              <w:bottom w:val="nil"/>
              <w:right w:val="nil"/>
            </w:tcBorders>
            <w:noWrap/>
            <w:vAlign w:val="bottom"/>
            <w:hideMark/>
          </w:tcPr>
          <w:p w14:paraId="08374955" w14:textId="7AFAD7C9" w:rsidR="001A31AB" w:rsidRPr="000570F4" w:rsidRDefault="001A31AB" w:rsidP="00167429">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Subvencionirane mestne vozovnice za</w:t>
            </w:r>
            <w:r w:rsidR="007B4FF4">
              <w:rPr>
                <w:rFonts w:ascii="Calibri" w:eastAsia="Times New Roman" w:hAnsi="Calibri" w:cs="Calibri"/>
                <w:b/>
                <w:bCs/>
                <w:color w:val="000000"/>
                <w:kern w:val="0"/>
                <w:sz w:val="20"/>
                <w:szCs w:val="20"/>
                <w:lang w:eastAsia="sl-SI"/>
                <w14:ligatures w14:val="none"/>
              </w:rPr>
              <w:t xml:space="preserve"> dijake in</w:t>
            </w:r>
            <w:r w:rsidRPr="000570F4">
              <w:rPr>
                <w:rFonts w:ascii="Calibri" w:eastAsia="Times New Roman" w:hAnsi="Calibri" w:cs="Calibri"/>
                <w:b/>
                <w:bCs/>
                <w:color w:val="000000"/>
                <w:kern w:val="0"/>
                <w:sz w:val="20"/>
                <w:szCs w:val="20"/>
                <w:lang w:eastAsia="sl-SI"/>
                <w14:ligatures w14:val="none"/>
              </w:rPr>
              <w:t xml:space="preserve"> študente</w:t>
            </w:r>
          </w:p>
        </w:tc>
        <w:tc>
          <w:tcPr>
            <w:tcW w:w="1984" w:type="dxa"/>
            <w:tcBorders>
              <w:top w:val="nil"/>
              <w:left w:val="nil"/>
              <w:bottom w:val="nil"/>
              <w:right w:val="nil"/>
            </w:tcBorders>
            <w:noWrap/>
            <w:vAlign w:val="bottom"/>
            <w:hideMark/>
          </w:tcPr>
          <w:p w14:paraId="4C04F14F" w14:textId="77777777" w:rsidR="001A31AB" w:rsidRPr="000570F4" w:rsidRDefault="001A31AB" w:rsidP="00167429">
            <w:pPr>
              <w:spacing w:after="0" w:line="240" w:lineRule="auto"/>
              <w:rPr>
                <w:rFonts w:ascii="Calibri" w:eastAsia="Times New Roman" w:hAnsi="Calibri" w:cs="Calibri"/>
                <w:b/>
                <w:bCs/>
                <w:color w:val="000000"/>
                <w:kern w:val="0"/>
                <w:sz w:val="20"/>
                <w:szCs w:val="20"/>
                <w:lang w:eastAsia="sl-SI"/>
                <w14:ligatures w14:val="none"/>
              </w:rPr>
            </w:pPr>
          </w:p>
        </w:tc>
        <w:tc>
          <w:tcPr>
            <w:tcW w:w="1701" w:type="dxa"/>
            <w:tcBorders>
              <w:top w:val="nil"/>
              <w:left w:val="nil"/>
              <w:bottom w:val="nil"/>
              <w:right w:val="nil"/>
            </w:tcBorders>
            <w:noWrap/>
            <w:vAlign w:val="bottom"/>
            <w:hideMark/>
          </w:tcPr>
          <w:p w14:paraId="74AA3CB6" w14:textId="77777777" w:rsidR="001A31AB" w:rsidRPr="000570F4" w:rsidRDefault="001A31AB" w:rsidP="00167429">
            <w:pPr>
              <w:spacing w:after="0" w:line="240" w:lineRule="auto"/>
              <w:rPr>
                <w:rFonts w:ascii="Times New Roman" w:eastAsia="Times New Roman" w:hAnsi="Times New Roman" w:cs="Times New Roman"/>
                <w:kern w:val="0"/>
                <w:sz w:val="20"/>
                <w:szCs w:val="20"/>
                <w:lang w:eastAsia="sl-SI"/>
                <w14:ligatures w14:val="none"/>
              </w:rPr>
            </w:pPr>
          </w:p>
        </w:tc>
      </w:tr>
      <w:tr w:rsidR="001A31AB" w:rsidRPr="000570F4" w14:paraId="28E175BD" w14:textId="77777777" w:rsidTr="00167429">
        <w:trPr>
          <w:trHeight w:val="270"/>
        </w:trPr>
        <w:tc>
          <w:tcPr>
            <w:tcW w:w="5529" w:type="dxa"/>
            <w:tcBorders>
              <w:top w:val="single" w:sz="8" w:space="0" w:color="auto"/>
              <w:left w:val="single" w:sz="8" w:space="0" w:color="auto"/>
              <w:bottom w:val="single" w:sz="8" w:space="0" w:color="auto"/>
              <w:right w:val="nil"/>
            </w:tcBorders>
            <w:noWrap/>
            <w:vAlign w:val="bottom"/>
            <w:hideMark/>
          </w:tcPr>
          <w:p w14:paraId="7DDD3380" w14:textId="77777777" w:rsidR="001A31AB" w:rsidRPr="000570F4" w:rsidRDefault="001A31AB" w:rsidP="00167429">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Kombinirana vozovnica</w:t>
            </w:r>
          </w:p>
        </w:tc>
        <w:tc>
          <w:tcPr>
            <w:tcW w:w="1984" w:type="dxa"/>
            <w:tcBorders>
              <w:top w:val="single" w:sz="8" w:space="0" w:color="auto"/>
              <w:left w:val="single" w:sz="4" w:space="0" w:color="auto"/>
              <w:bottom w:val="single" w:sz="8" w:space="0" w:color="auto"/>
              <w:right w:val="single" w:sz="4" w:space="0" w:color="auto"/>
            </w:tcBorders>
            <w:noWrap/>
            <w:vAlign w:val="bottom"/>
            <w:hideMark/>
          </w:tcPr>
          <w:p w14:paraId="2A0DACF0" w14:textId="77777777" w:rsidR="001A31AB" w:rsidRPr="000570F4" w:rsidRDefault="001A31AB" w:rsidP="00167429">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Mesečno doplačilo</w:t>
            </w:r>
          </w:p>
        </w:tc>
        <w:tc>
          <w:tcPr>
            <w:tcW w:w="1701" w:type="dxa"/>
            <w:tcBorders>
              <w:top w:val="single" w:sz="8" w:space="0" w:color="auto"/>
              <w:left w:val="nil"/>
              <w:bottom w:val="single" w:sz="8" w:space="0" w:color="auto"/>
              <w:right w:val="single" w:sz="8" w:space="0" w:color="auto"/>
            </w:tcBorders>
            <w:noWrap/>
            <w:vAlign w:val="bottom"/>
            <w:hideMark/>
          </w:tcPr>
          <w:p w14:paraId="69B03B57" w14:textId="77777777" w:rsidR="001A31AB" w:rsidRPr="000570F4" w:rsidRDefault="001A31AB" w:rsidP="00167429">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Letno doplačilo</w:t>
            </w:r>
          </w:p>
        </w:tc>
      </w:tr>
      <w:tr w:rsidR="001A31AB" w:rsidRPr="000570F4" w14:paraId="11A0BA91" w14:textId="77777777" w:rsidTr="00167429">
        <w:trPr>
          <w:trHeight w:val="255"/>
        </w:trPr>
        <w:tc>
          <w:tcPr>
            <w:tcW w:w="5529" w:type="dxa"/>
            <w:tcBorders>
              <w:top w:val="nil"/>
              <w:left w:val="single" w:sz="4" w:space="0" w:color="auto"/>
              <w:bottom w:val="single" w:sz="4" w:space="0" w:color="auto"/>
              <w:right w:val="single" w:sz="4" w:space="0" w:color="auto"/>
            </w:tcBorders>
            <w:noWrap/>
            <w:vAlign w:val="bottom"/>
            <w:hideMark/>
          </w:tcPr>
          <w:p w14:paraId="6C6E942C"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Ljubljana: za območja 1, 2 in 3</w:t>
            </w:r>
          </w:p>
        </w:tc>
        <w:tc>
          <w:tcPr>
            <w:tcW w:w="1984" w:type="dxa"/>
            <w:tcBorders>
              <w:top w:val="nil"/>
              <w:left w:val="nil"/>
              <w:bottom w:val="single" w:sz="4" w:space="0" w:color="auto"/>
              <w:right w:val="single" w:sz="4" w:space="0" w:color="auto"/>
            </w:tcBorders>
            <w:noWrap/>
            <w:vAlign w:val="bottom"/>
            <w:hideMark/>
          </w:tcPr>
          <w:p w14:paraId="693744E2"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10 €</w:t>
            </w:r>
          </w:p>
        </w:tc>
        <w:tc>
          <w:tcPr>
            <w:tcW w:w="1701" w:type="dxa"/>
            <w:tcBorders>
              <w:top w:val="nil"/>
              <w:left w:val="nil"/>
              <w:bottom w:val="single" w:sz="4" w:space="0" w:color="auto"/>
              <w:right w:val="single" w:sz="4" w:space="0" w:color="auto"/>
            </w:tcBorders>
            <w:noWrap/>
            <w:vAlign w:val="bottom"/>
            <w:hideMark/>
          </w:tcPr>
          <w:p w14:paraId="085A7755"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100 €</w:t>
            </w:r>
          </w:p>
        </w:tc>
      </w:tr>
      <w:tr w:rsidR="001A31AB" w:rsidRPr="000570F4" w14:paraId="0BDC98E7" w14:textId="77777777" w:rsidTr="00167429">
        <w:trPr>
          <w:trHeight w:val="255"/>
        </w:trPr>
        <w:tc>
          <w:tcPr>
            <w:tcW w:w="5529" w:type="dxa"/>
            <w:tcBorders>
              <w:top w:val="nil"/>
              <w:left w:val="single" w:sz="4" w:space="0" w:color="auto"/>
              <w:bottom w:val="single" w:sz="4" w:space="0" w:color="auto"/>
              <w:right w:val="single" w:sz="4" w:space="0" w:color="auto"/>
            </w:tcBorders>
            <w:noWrap/>
            <w:vAlign w:val="bottom"/>
            <w:hideMark/>
          </w:tcPr>
          <w:p w14:paraId="5E22197A"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Maribor </w:t>
            </w:r>
          </w:p>
        </w:tc>
        <w:tc>
          <w:tcPr>
            <w:tcW w:w="1984" w:type="dxa"/>
            <w:tcBorders>
              <w:top w:val="nil"/>
              <w:left w:val="nil"/>
              <w:bottom w:val="single" w:sz="4" w:space="0" w:color="auto"/>
              <w:right w:val="single" w:sz="4" w:space="0" w:color="auto"/>
            </w:tcBorders>
            <w:noWrap/>
            <w:vAlign w:val="bottom"/>
            <w:hideMark/>
          </w:tcPr>
          <w:p w14:paraId="5D383E20"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Pr>
                <w:rFonts w:ascii="Calibri" w:eastAsia="Times New Roman" w:hAnsi="Calibri" w:cs="Calibri"/>
                <w:color w:val="000000"/>
                <w:kern w:val="0"/>
                <w:sz w:val="20"/>
                <w:szCs w:val="20"/>
                <w:lang w:eastAsia="sl-SI"/>
                <w14:ligatures w14:val="none"/>
              </w:rPr>
              <w:t>10</w:t>
            </w:r>
            <w:r w:rsidRPr="000570F4">
              <w:rPr>
                <w:rFonts w:ascii="Calibri" w:eastAsia="Times New Roman" w:hAnsi="Calibri" w:cs="Calibri"/>
                <w:color w:val="000000"/>
                <w:kern w:val="0"/>
                <w:sz w:val="20"/>
                <w:szCs w:val="20"/>
                <w:lang w:eastAsia="sl-SI"/>
                <w14:ligatures w14:val="none"/>
              </w:rPr>
              <w:t xml:space="preserve"> €</w:t>
            </w:r>
          </w:p>
        </w:tc>
        <w:tc>
          <w:tcPr>
            <w:tcW w:w="1701" w:type="dxa"/>
            <w:tcBorders>
              <w:top w:val="nil"/>
              <w:left w:val="nil"/>
              <w:bottom w:val="single" w:sz="4" w:space="0" w:color="auto"/>
              <w:right w:val="single" w:sz="4" w:space="0" w:color="auto"/>
            </w:tcBorders>
            <w:noWrap/>
            <w:vAlign w:val="bottom"/>
            <w:hideMark/>
          </w:tcPr>
          <w:p w14:paraId="51B4458A"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Pr>
                <w:rFonts w:ascii="Calibri" w:eastAsia="Times New Roman" w:hAnsi="Calibri" w:cs="Calibri"/>
                <w:color w:val="000000"/>
                <w:kern w:val="0"/>
                <w:sz w:val="20"/>
                <w:szCs w:val="20"/>
                <w:lang w:eastAsia="sl-SI"/>
                <w14:ligatures w14:val="none"/>
              </w:rPr>
              <w:t>100</w:t>
            </w:r>
            <w:r w:rsidRPr="000570F4">
              <w:rPr>
                <w:rFonts w:ascii="Calibri" w:eastAsia="Times New Roman" w:hAnsi="Calibri" w:cs="Calibri"/>
                <w:color w:val="000000"/>
                <w:kern w:val="0"/>
                <w:sz w:val="20"/>
                <w:szCs w:val="20"/>
                <w:lang w:eastAsia="sl-SI"/>
                <w14:ligatures w14:val="none"/>
              </w:rPr>
              <w:t xml:space="preserve"> €</w:t>
            </w:r>
          </w:p>
        </w:tc>
      </w:tr>
      <w:tr w:rsidR="001A31AB" w:rsidRPr="000570F4" w14:paraId="7DF8899C" w14:textId="77777777" w:rsidTr="00167429">
        <w:trPr>
          <w:trHeight w:val="435"/>
        </w:trPr>
        <w:tc>
          <w:tcPr>
            <w:tcW w:w="5529" w:type="dxa"/>
            <w:tcBorders>
              <w:top w:val="nil"/>
              <w:left w:val="single" w:sz="4" w:space="0" w:color="auto"/>
              <w:bottom w:val="single" w:sz="4" w:space="0" w:color="auto"/>
              <w:right w:val="single" w:sz="4" w:space="0" w:color="auto"/>
            </w:tcBorders>
            <w:vAlign w:val="bottom"/>
            <w:hideMark/>
          </w:tcPr>
          <w:p w14:paraId="28E27A43"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Kranj, Koper, Novo mesto, Murska Sobota, Jesenice, Krško, Celje</w:t>
            </w:r>
          </w:p>
        </w:tc>
        <w:tc>
          <w:tcPr>
            <w:tcW w:w="1984" w:type="dxa"/>
            <w:tcBorders>
              <w:top w:val="nil"/>
              <w:left w:val="nil"/>
              <w:bottom w:val="single" w:sz="4" w:space="0" w:color="auto"/>
              <w:right w:val="single" w:sz="4" w:space="0" w:color="auto"/>
            </w:tcBorders>
            <w:noWrap/>
            <w:vAlign w:val="bottom"/>
            <w:hideMark/>
          </w:tcPr>
          <w:p w14:paraId="1379137D"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Brezplačno</w:t>
            </w:r>
          </w:p>
        </w:tc>
        <w:tc>
          <w:tcPr>
            <w:tcW w:w="1701" w:type="dxa"/>
            <w:tcBorders>
              <w:top w:val="nil"/>
              <w:left w:val="nil"/>
              <w:bottom w:val="single" w:sz="4" w:space="0" w:color="auto"/>
              <w:right w:val="single" w:sz="4" w:space="0" w:color="auto"/>
            </w:tcBorders>
            <w:noWrap/>
            <w:vAlign w:val="bottom"/>
            <w:hideMark/>
          </w:tcPr>
          <w:p w14:paraId="26ED7043"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Brezplačno</w:t>
            </w:r>
          </w:p>
        </w:tc>
      </w:tr>
      <w:tr w:rsidR="001A31AB" w:rsidRPr="000570F4" w14:paraId="3053951E" w14:textId="77777777" w:rsidTr="00167429">
        <w:trPr>
          <w:trHeight w:val="270"/>
        </w:trPr>
        <w:tc>
          <w:tcPr>
            <w:tcW w:w="5529" w:type="dxa"/>
            <w:tcBorders>
              <w:top w:val="nil"/>
              <w:left w:val="nil"/>
              <w:bottom w:val="nil"/>
              <w:right w:val="nil"/>
            </w:tcBorders>
            <w:noWrap/>
            <w:vAlign w:val="bottom"/>
            <w:hideMark/>
          </w:tcPr>
          <w:p w14:paraId="42C42C9E"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p>
        </w:tc>
        <w:tc>
          <w:tcPr>
            <w:tcW w:w="1984" w:type="dxa"/>
            <w:tcBorders>
              <w:top w:val="nil"/>
              <w:left w:val="nil"/>
              <w:bottom w:val="nil"/>
              <w:right w:val="nil"/>
            </w:tcBorders>
            <w:noWrap/>
            <w:vAlign w:val="bottom"/>
            <w:hideMark/>
          </w:tcPr>
          <w:p w14:paraId="7AF0887B" w14:textId="77777777" w:rsidR="001A31AB" w:rsidRPr="000570F4" w:rsidRDefault="001A31AB" w:rsidP="00167429">
            <w:pPr>
              <w:spacing w:after="0" w:line="240" w:lineRule="auto"/>
              <w:rPr>
                <w:rFonts w:ascii="Times New Roman" w:eastAsia="Times New Roman" w:hAnsi="Times New Roman" w:cs="Times New Roman"/>
                <w:kern w:val="0"/>
                <w:sz w:val="20"/>
                <w:szCs w:val="20"/>
                <w:lang w:eastAsia="sl-SI"/>
                <w14:ligatures w14:val="none"/>
              </w:rPr>
            </w:pPr>
          </w:p>
        </w:tc>
        <w:tc>
          <w:tcPr>
            <w:tcW w:w="1701" w:type="dxa"/>
            <w:tcBorders>
              <w:top w:val="nil"/>
              <w:left w:val="nil"/>
              <w:bottom w:val="nil"/>
              <w:right w:val="nil"/>
            </w:tcBorders>
            <w:noWrap/>
            <w:vAlign w:val="bottom"/>
            <w:hideMark/>
          </w:tcPr>
          <w:p w14:paraId="78B0C3C7" w14:textId="77777777" w:rsidR="001A31AB" w:rsidRPr="000570F4" w:rsidRDefault="001A31AB" w:rsidP="00167429">
            <w:pPr>
              <w:spacing w:after="0" w:line="240" w:lineRule="auto"/>
              <w:rPr>
                <w:rFonts w:ascii="Times New Roman" w:eastAsia="Times New Roman" w:hAnsi="Times New Roman" w:cs="Times New Roman"/>
                <w:kern w:val="0"/>
                <w:sz w:val="20"/>
                <w:szCs w:val="20"/>
                <w:lang w:eastAsia="sl-SI"/>
                <w14:ligatures w14:val="none"/>
              </w:rPr>
            </w:pPr>
          </w:p>
        </w:tc>
      </w:tr>
      <w:tr w:rsidR="001A31AB" w:rsidRPr="000570F4" w14:paraId="0D9B4439" w14:textId="77777777" w:rsidTr="00167429">
        <w:trPr>
          <w:trHeight w:val="270"/>
        </w:trPr>
        <w:tc>
          <w:tcPr>
            <w:tcW w:w="5529" w:type="dxa"/>
            <w:tcBorders>
              <w:top w:val="single" w:sz="8" w:space="0" w:color="auto"/>
              <w:left w:val="single" w:sz="8" w:space="0" w:color="auto"/>
              <w:bottom w:val="single" w:sz="8" w:space="0" w:color="auto"/>
              <w:right w:val="nil"/>
            </w:tcBorders>
            <w:noWrap/>
            <w:vAlign w:val="bottom"/>
            <w:hideMark/>
          </w:tcPr>
          <w:p w14:paraId="118C6210" w14:textId="77777777" w:rsidR="001A31AB" w:rsidRPr="000570F4" w:rsidRDefault="001A31AB" w:rsidP="00167429">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Neposredna vozovnica</w:t>
            </w:r>
          </w:p>
        </w:tc>
        <w:tc>
          <w:tcPr>
            <w:tcW w:w="1984" w:type="dxa"/>
            <w:tcBorders>
              <w:top w:val="single" w:sz="8" w:space="0" w:color="auto"/>
              <w:left w:val="single" w:sz="4" w:space="0" w:color="auto"/>
              <w:bottom w:val="single" w:sz="8" w:space="0" w:color="auto"/>
              <w:right w:val="single" w:sz="4" w:space="0" w:color="auto"/>
            </w:tcBorders>
            <w:noWrap/>
            <w:vAlign w:val="bottom"/>
            <w:hideMark/>
          </w:tcPr>
          <w:p w14:paraId="519AC233" w14:textId="77777777" w:rsidR="001A31AB" w:rsidRPr="000570F4" w:rsidRDefault="001A31AB" w:rsidP="00167429">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Cena Mesečna vozovnica</w:t>
            </w:r>
          </w:p>
        </w:tc>
        <w:tc>
          <w:tcPr>
            <w:tcW w:w="1701" w:type="dxa"/>
            <w:tcBorders>
              <w:top w:val="single" w:sz="8" w:space="0" w:color="auto"/>
              <w:left w:val="nil"/>
              <w:bottom w:val="single" w:sz="8" w:space="0" w:color="auto"/>
              <w:right w:val="single" w:sz="8" w:space="0" w:color="auto"/>
            </w:tcBorders>
            <w:noWrap/>
            <w:vAlign w:val="bottom"/>
            <w:hideMark/>
          </w:tcPr>
          <w:p w14:paraId="3918F5D2" w14:textId="77777777" w:rsidR="001A31AB" w:rsidRPr="000570F4" w:rsidRDefault="001A31AB" w:rsidP="00167429">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Cena letne vozovnice</w:t>
            </w:r>
          </w:p>
        </w:tc>
      </w:tr>
      <w:tr w:rsidR="001A31AB" w:rsidRPr="000570F4" w14:paraId="202E0936" w14:textId="77777777" w:rsidTr="00167429">
        <w:trPr>
          <w:trHeight w:val="255"/>
        </w:trPr>
        <w:tc>
          <w:tcPr>
            <w:tcW w:w="5529" w:type="dxa"/>
            <w:tcBorders>
              <w:top w:val="nil"/>
              <w:left w:val="single" w:sz="4" w:space="0" w:color="auto"/>
              <w:bottom w:val="single" w:sz="4" w:space="0" w:color="auto"/>
              <w:right w:val="single" w:sz="4" w:space="0" w:color="auto"/>
            </w:tcBorders>
            <w:noWrap/>
            <w:vAlign w:val="bottom"/>
            <w:hideMark/>
          </w:tcPr>
          <w:p w14:paraId="1894E466"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Območje Ljubljane 1</w:t>
            </w:r>
          </w:p>
        </w:tc>
        <w:tc>
          <w:tcPr>
            <w:tcW w:w="1984" w:type="dxa"/>
            <w:tcBorders>
              <w:top w:val="nil"/>
              <w:left w:val="nil"/>
              <w:bottom w:val="single" w:sz="4" w:space="0" w:color="auto"/>
              <w:right w:val="single" w:sz="4" w:space="0" w:color="auto"/>
            </w:tcBorders>
            <w:noWrap/>
            <w:vAlign w:val="bottom"/>
            <w:hideMark/>
          </w:tcPr>
          <w:p w14:paraId="230ADE8B"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20 €</w:t>
            </w:r>
          </w:p>
        </w:tc>
        <w:tc>
          <w:tcPr>
            <w:tcW w:w="1701" w:type="dxa"/>
            <w:tcBorders>
              <w:top w:val="nil"/>
              <w:left w:val="nil"/>
              <w:bottom w:val="single" w:sz="4" w:space="0" w:color="auto"/>
              <w:right w:val="single" w:sz="4" w:space="0" w:color="auto"/>
            </w:tcBorders>
            <w:shd w:val="clear" w:color="000000" w:fill="D9D9D9"/>
            <w:noWrap/>
            <w:vAlign w:val="bottom"/>
            <w:hideMark/>
          </w:tcPr>
          <w:p w14:paraId="73084AE4"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w:t>
            </w:r>
          </w:p>
        </w:tc>
      </w:tr>
      <w:tr w:rsidR="001A31AB" w:rsidRPr="000570F4" w14:paraId="0020426B" w14:textId="77777777" w:rsidTr="00167429">
        <w:trPr>
          <w:trHeight w:val="255"/>
        </w:trPr>
        <w:tc>
          <w:tcPr>
            <w:tcW w:w="5529" w:type="dxa"/>
            <w:tcBorders>
              <w:top w:val="nil"/>
              <w:left w:val="single" w:sz="4" w:space="0" w:color="auto"/>
              <w:bottom w:val="single" w:sz="4" w:space="0" w:color="auto"/>
              <w:right w:val="single" w:sz="4" w:space="0" w:color="auto"/>
            </w:tcBorders>
            <w:noWrap/>
            <w:vAlign w:val="bottom"/>
            <w:hideMark/>
          </w:tcPr>
          <w:p w14:paraId="2124242D"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Območje Ljubljane 2</w:t>
            </w:r>
          </w:p>
        </w:tc>
        <w:tc>
          <w:tcPr>
            <w:tcW w:w="1984" w:type="dxa"/>
            <w:tcBorders>
              <w:top w:val="nil"/>
              <w:left w:val="nil"/>
              <w:bottom w:val="single" w:sz="4" w:space="0" w:color="auto"/>
              <w:right w:val="single" w:sz="4" w:space="0" w:color="auto"/>
            </w:tcBorders>
            <w:noWrap/>
            <w:vAlign w:val="bottom"/>
            <w:hideMark/>
          </w:tcPr>
          <w:p w14:paraId="028C97BC"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25 €</w:t>
            </w:r>
          </w:p>
        </w:tc>
        <w:tc>
          <w:tcPr>
            <w:tcW w:w="1701" w:type="dxa"/>
            <w:tcBorders>
              <w:top w:val="nil"/>
              <w:left w:val="nil"/>
              <w:bottom w:val="single" w:sz="4" w:space="0" w:color="auto"/>
              <w:right w:val="single" w:sz="4" w:space="0" w:color="auto"/>
            </w:tcBorders>
            <w:shd w:val="clear" w:color="000000" w:fill="D9D9D9"/>
            <w:noWrap/>
            <w:vAlign w:val="bottom"/>
            <w:hideMark/>
          </w:tcPr>
          <w:p w14:paraId="66A5C26A"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w:t>
            </w:r>
          </w:p>
        </w:tc>
      </w:tr>
      <w:tr w:rsidR="001A31AB" w:rsidRPr="000570F4" w14:paraId="21F4E40F" w14:textId="77777777" w:rsidTr="00167429">
        <w:trPr>
          <w:trHeight w:val="255"/>
        </w:trPr>
        <w:tc>
          <w:tcPr>
            <w:tcW w:w="5529" w:type="dxa"/>
            <w:tcBorders>
              <w:top w:val="nil"/>
              <w:left w:val="single" w:sz="4" w:space="0" w:color="auto"/>
              <w:bottom w:val="single" w:sz="4" w:space="0" w:color="auto"/>
              <w:right w:val="single" w:sz="4" w:space="0" w:color="auto"/>
            </w:tcBorders>
            <w:noWrap/>
            <w:vAlign w:val="bottom"/>
            <w:hideMark/>
          </w:tcPr>
          <w:p w14:paraId="70A0A82F"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Območje Ljubljane 3</w:t>
            </w:r>
          </w:p>
        </w:tc>
        <w:tc>
          <w:tcPr>
            <w:tcW w:w="1984" w:type="dxa"/>
            <w:tcBorders>
              <w:top w:val="nil"/>
              <w:left w:val="nil"/>
              <w:bottom w:val="single" w:sz="4" w:space="0" w:color="auto"/>
              <w:right w:val="single" w:sz="4" w:space="0" w:color="auto"/>
            </w:tcBorders>
            <w:noWrap/>
            <w:vAlign w:val="bottom"/>
            <w:hideMark/>
          </w:tcPr>
          <w:p w14:paraId="5E60FE72"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25 €</w:t>
            </w:r>
          </w:p>
        </w:tc>
        <w:tc>
          <w:tcPr>
            <w:tcW w:w="1701" w:type="dxa"/>
            <w:tcBorders>
              <w:top w:val="nil"/>
              <w:left w:val="nil"/>
              <w:bottom w:val="single" w:sz="4" w:space="0" w:color="auto"/>
              <w:right w:val="single" w:sz="4" w:space="0" w:color="auto"/>
            </w:tcBorders>
            <w:shd w:val="clear" w:color="000000" w:fill="D9D9D9"/>
            <w:noWrap/>
            <w:vAlign w:val="bottom"/>
            <w:hideMark/>
          </w:tcPr>
          <w:p w14:paraId="4A0E4EE1"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w:t>
            </w:r>
          </w:p>
        </w:tc>
      </w:tr>
      <w:tr w:rsidR="001A31AB" w:rsidRPr="000570F4" w14:paraId="476A602F" w14:textId="77777777" w:rsidTr="00167429">
        <w:trPr>
          <w:trHeight w:val="255"/>
        </w:trPr>
        <w:tc>
          <w:tcPr>
            <w:tcW w:w="5529" w:type="dxa"/>
            <w:tcBorders>
              <w:top w:val="nil"/>
              <w:left w:val="single" w:sz="4" w:space="0" w:color="auto"/>
              <w:bottom w:val="single" w:sz="4" w:space="0" w:color="auto"/>
              <w:right w:val="single" w:sz="4" w:space="0" w:color="auto"/>
            </w:tcBorders>
            <w:noWrap/>
            <w:vAlign w:val="bottom"/>
            <w:hideMark/>
          </w:tcPr>
          <w:p w14:paraId="4ADDD084"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Maribor</w:t>
            </w:r>
          </w:p>
        </w:tc>
        <w:tc>
          <w:tcPr>
            <w:tcW w:w="1984" w:type="dxa"/>
            <w:tcBorders>
              <w:top w:val="nil"/>
              <w:left w:val="nil"/>
              <w:bottom w:val="single" w:sz="4" w:space="0" w:color="auto"/>
              <w:right w:val="single" w:sz="4" w:space="0" w:color="auto"/>
            </w:tcBorders>
            <w:noWrap/>
            <w:vAlign w:val="bottom"/>
            <w:hideMark/>
          </w:tcPr>
          <w:p w14:paraId="3A953337"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16 €</w:t>
            </w:r>
          </w:p>
        </w:tc>
        <w:tc>
          <w:tcPr>
            <w:tcW w:w="1701" w:type="dxa"/>
            <w:tcBorders>
              <w:top w:val="nil"/>
              <w:left w:val="nil"/>
              <w:bottom w:val="single" w:sz="4" w:space="0" w:color="auto"/>
              <w:right w:val="single" w:sz="4" w:space="0" w:color="auto"/>
            </w:tcBorders>
            <w:noWrap/>
            <w:vAlign w:val="bottom"/>
            <w:hideMark/>
          </w:tcPr>
          <w:p w14:paraId="08DAA7F7"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160 €</w:t>
            </w:r>
          </w:p>
        </w:tc>
      </w:tr>
      <w:tr w:rsidR="001A31AB" w:rsidRPr="000570F4" w14:paraId="61DB1801" w14:textId="77777777" w:rsidTr="00167429">
        <w:trPr>
          <w:trHeight w:val="255"/>
        </w:trPr>
        <w:tc>
          <w:tcPr>
            <w:tcW w:w="5529" w:type="dxa"/>
            <w:tcBorders>
              <w:top w:val="nil"/>
              <w:left w:val="single" w:sz="4" w:space="0" w:color="auto"/>
              <w:bottom w:val="single" w:sz="4" w:space="0" w:color="auto"/>
              <w:right w:val="single" w:sz="4" w:space="0" w:color="auto"/>
            </w:tcBorders>
            <w:noWrap/>
            <w:vAlign w:val="bottom"/>
            <w:hideMark/>
          </w:tcPr>
          <w:p w14:paraId="56F8C06B"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Kranj</w:t>
            </w:r>
          </w:p>
        </w:tc>
        <w:tc>
          <w:tcPr>
            <w:tcW w:w="1984" w:type="dxa"/>
            <w:tcBorders>
              <w:top w:val="nil"/>
              <w:left w:val="nil"/>
              <w:bottom w:val="single" w:sz="4" w:space="0" w:color="auto"/>
              <w:right w:val="single" w:sz="4" w:space="0" w:color="auto"/>
            </w:tcBorders>
            <w:noWrap/>
            <w:vAlign w:val="bottom"/>
            <w:hideMark/>
          </w:tcPr>
          <w:p w14:paraId="1FFA9E71"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5 €</w:t>
            </w:r>
          </w:p>
        </w:tc>
        <w:tc>
          <w:tcPr>
            <w:tcW w:w="1701" w:type="dxa"/>
            <w:tcBorders>
              <w:top w:val="nil"/>
              <w:left w:val="nil"/>
              <w:bottom w:val="single" w:sz="4" w:space="0" w:color="auto"/>
              <w:right w:val="single" w:sz="4" w:space="0" w:color="auto"/>
            </w:tcBorders>
            <w:noWrap/>
            <w:vAlign w:val="bottom"/>
            <w:hideMark/>
          </w:tcPr>
          <w:p w14:paraId="6C9D1929"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50 €</w:t>
            </w:r>
          </w:p>
        </w:tc>
      </w:tr>
      <w:tr w:rsidR="001A31AB" w:rsidRPr="000570F4" w14:paraId="18700338" w14:textId="77777777" w:rsidTr="00167429">
        <w:trPr>
          <w:trHeight w:val="255"/>
        </w:trPr>
        <w:tc>
          <w:tcPr>
            <w:tcW w:w="5529" w:type="dxa"/>
            <w:tcBorders>
              <w:top w:val="nil"/>
              <w:left w:val="single" w:sz="4" w:space="0" w:color="auto"/>
              <w:bottom w:val="single" w:sz="4" w:space="0" w:color="auto"/>
              <w:right w:val="single" w:sz="4" w:space="0" w:color="auto"/>
            </w:tcBorders>
            <w:noWrap/>
            <w:vAlign w:val="bottom"/>
            <w:hideMark/>
          </w:tcPr>
          <w:p w14:paraId="2D34BD99"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Koper</w:t>
            </w:r>
          </w:p>
        </w:tc>
        <w:tc>
          <w:tcPr>
            <w:tcW w:w="1984" w:type="dxa"/>
            <w:tcBorders>
              <w:top w:val="nil"/>
              <w:left w:val="nil"/>
              <w:bottom w:val="single" w:sz="4" w:space="0" w:color="auto"/>
              <w:right w:val="single" w:sz="4" w:space="0" w:color="auto"/>
            </w:tcBorders>
            <w:noWrap/>
            <w:vAlign w:val="bottom"/>
            <w:hideMark/>
          </w:tcPr>
          <w:p w14:paraId="5B5A6B40"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5 €</w:t>
            </w:r>
          </w:p>
        </w:tc>
        <w:tc>
          <w:tcPr>
            <w:tcW w:w="1701" w:type="dxa"/>
            <w:tcBorders>
              <w:top w:val="nil"/>
              <w:left w:val="nil"/>
              <w:bottom w:val="single" w:sz="4" w:space="0" w:color="auto"/>
              <w:right w:val="single" w:sz="4" w:space="0" w:color="auto"/>
            </w:tcBorders>
            <w:noWrap/>
            <w:vAlign w:val="bottom"/>
            <w:hideMark/>
          </w:tcPr>
          <w:p w14:paraId="36D159D5"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50 €</w:t>
            </w:r>
          </w:p>
        </w:tc>
      </w:tr>
      <w:tr w:rsidR="001A31AB" w:rsidRPr="000570F4" w14:paraId="5E83F822" w14:textId="77777777" w:rsidTr="00167429">
        <w:trPr>
          <w:trHeight w:val="255"/>
        </w:trPr>
        <w:tc>
          <w:tcPr>
            <w:tcW w:w="5529" w:type="dxa"/>
            <w:tcBorders>
              <w:top w:val="nil"/>
              <w:left w:val="single" w:sz="4" w:space="0" w:color="auto"/>
              <w:bottom w:val="single" w:sz="4" w:space="0" w:color="auto"/>
              <w:right w:val="single" w:sz="4" w:space="0" w:color="auto"/>
            </w:tcBorders>
            <w:noWrap/>
            <w:vAlign w:val="bottom"/>
            <w:hideMark/>
          </w:tcPr>
          <w:p w14:paraId="1C382FB9"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Novo mesto</w:t>
            </w:r>
          </w:p>
        </w:tc>
        <w:tc>
          <w:tcPr>
            <w:tcW w:w="1984" w:type="dxa"/>
            <w:tcBorders>
              <w:top w:val="nil"/>
              <w:left w:val="nil"/>
              <w:bottom w:val="single" w:sz="4" w:space="0" w:color="auto"/>
              <w:right w:val="single" w:sz="4" w:space="0" w:color="auto"/>
            </w:tcBorders>
            <w:noWrap/>
            <w:vAlign w:val="bottom"/>
            <w:hideMark/>
          </w:tcPr>
          <w:p w14:paraId="328B7E69"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5 €</w:t>
            </w:r>
          </w:p>
        </w:tc>
        <w:tc>
          <w:tcPr>
            <w:tcW w:w="1701" w:type="dxa"/>
            <w:tcBorders>
              <w:top w:val="nil"/>
              <w:left w:val="nil"/>
              <w:bottom w:val="single" w:sz="4" w:space="0" w:color="auto"/>
              <w:right w:val="single" w:sz="4" w:space="0" w:color="auto"/>
            </w:tcBorders>
            <w:noWrap/>
            <w:vAlign w:val="bottom"/>
            <w:hideMark/>
          </w:tcPr>
          <w:p w14:paraId="2C7D5072"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50 €</w:t>
            </w:r>
          </w:p>
        </w:tc>
      </w:tr>
      <w:tr w:rsidR="001A31AB" w:rsidRPr="000570F4" w14:paraId="10BAEDB6" w14:textId="77777777" w:rsidTr="00167429">
        <w:trPr>
          <w:trHeight w:val="255"/>
        </w:trPr>
        <w:tc>
          <w:tcPr>
            <w:tcW w:w="5529" w:type="dxa"/>
            <w:tcBorders>
              <w:top w:val="nil"/>
              <w:left w:val="single" w:sz="4" w:space="0" w:color="auto"/>
              <w:bottom w:val="single" w:sz="4" w:space="0" w:color="auto"/>
              <w:right w:val="single" w:sz="4" w:space="0" w:color="auto"/>
            </w:tcBorders>
            <w:noWrap/>
            <w:vAlign w:val="bottom"/>
            <w:hideMark/>
          </w:tcPr>
          <w:p w14:paraId="07D31E93"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Murska Sobota</w:t>
            </w:r>
          </w:p>
        </w:tc>
        <w:tc>
          <w:tcPr>
            <w:tcW w:w="1984" w:type="dxa"/>
            <w:tcBorders>
              <w:top w:val="nil"/>
              <w:left w:val="nil"/>
              <w:bottom w:val="single" w:sz="4" w:space="0" w:color="auto"/>
              <w:right w:val="single" w:sz="4" w:space="0" w:color="auto"/>
            </w:tcBorders>
            <w:shd w:val="clear" w:color="000000" w:fill="D9D9D9"/>
            <w:noWrap/>
            <w:vAlign w:val="bottom"/>
            <w:hideMark/>
          </w:tcPr>
          <w:p w14:paraId="4948A84C"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w:t>
            </w:r>
          </w:p>
        </w:tc>
        <w:tc>
          <w:tcPr>
            <w:tcW w:w="1701" w:type="dxa"/>
            <w:tcBorders>
              <w:top w:val="nil"/>
              <w:left w:val="nil"/>
              <w:bottom w:val="single" w:sz="4" w:space="0" w:color="auto"/>
              <w:right w:val="single" w:sz="4" w:space="0" w:color="auto"/>
            </w:tcBorders>
            <w:shd w:val="clear" w:color="000000" w:fill="D9D9D9"/>
            <w:noWrap/>
            <w:vAlign w:val="bottom"/>
            <w:hideMark/>
          </w:tcPr>
          <w:p w14:paraId="036D3C9C"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w:t>
            </w:r>
          </w:p>
        </w:tc>
      </w:tr>
      <w:tr w:rsidR="001A31AB" w:rsidRPr="000570F4" w14:paraId="50929D40" w14:textId="77777777" w:rsidTr="00167429">
        <w:trPr>
          <w:trHeight w:val="255"/>
        </w:trPr>
        <w:tc>
          <w:tcPr>
            <w:tcW w:w="5529" w:type="dxa"/>
            <w:tcBorders>
              <w:top w:val="nil"/>
              <w:left w:val="single" w:sz="4" w:space="0" w:color="auto"/>
              <w:bottom w:val="single" w:sz="4" w:space="0" w:color="auto"/>
              <w:right w:val="single" w:sz="4" w:space="0" w:color="auto"/>
            </w:tcBorders>
            <w:noWrap/>
            <w:vAlign w:val="bottom"/>
            <w:hideMark/>
          </w:tcPr>
          <w:p w14:paraId="6E3E2C11"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Jesenice</w:t>
            </w:r>
          </w:p>
        </w:tc>
        <w:tc>
          <w:tcPr>
            <w:tcW w:w="1984" w:type="dxa"/>
            <w:tcBorders>
              <w:top w:val="nil"/>
              <w:left w:val="nil"/>
              <w:bottom w:val="single" w:sz="4" w:space="0" w:color="auto"/>
              <w:right w:val="single" w:sz="4" w:space="0" w:color="auto"/>
            </w:tcBorders>
            <w:noWrap/>
            <w:vAlign w:val="bottom"/>
            <w:hideMark/>
          </w:tcPr>
          <w:p w14:paraId="622D76EB"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15 €</w:t>
            </w:r>
          </w:p>
        </w:tc>
        <w:tc>
          <w:tcPr>
            <w:tcW w:w="1701" w:type="dxa"/>
            <w:tcBorders>
              <w:top w:val="nil"/>
              <w:left w:val="nil"/>
              <w:bottom w:val="single" w:sz="4" w:space="0" w:color="auto"/>
              <w:right w:val="single" w:sz="4" w:space="0" w:color="auto"/>
            </w:tcBorders>
            <w:noWrap/>
            <w:vAlign w:val="bottom"/>
            <w:hideMark/>
          </w:tcPr>
          <w:p w14:paraId="05380132"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150 €</w:t>
            </w:r>
          </w:p>
        </w:tc>
      </w:tr>
      <w:tr w:rsidR="001A31AB" w:rsidRPr="000570F4" w14:paraId="7262CB9D" w14:textId="77777777" w:rsidTr="00167429">
        <w:trPr>
          <w:trHeight w:val="255"/>
        </w:trPr>
        <w:tc>
          <w:tcPr>
            <w:tcW w:w="5529" w:type="dxa"/>
            <w:tcBorders>
              <w:top w:val="nil"/>
              <w:left w:val="single" w:sz="4" w:space="0" w:color="auto"/>
              <w:bottom w:val="single" w:sz="4" w:space="0" w:color="auto"/>
              <w:right w:val="single" w:sz="4" w:space="0" w:color="auto"/>
            </w:tcBorders>
            <w:noWrap/>
            <w:vAlign w:val="bottom"/>
            <w:hideMark/>
          </w:tcPr>
          <w:p w14:paraId="23A78209"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Krško</w:t>
            </w:r>
          </w:p>
        </w:tc>
        <w:tc>
          <w:tcPr>
            <w:tcW w:w="1984" w:type="dxa"/>
            <w:tcBorders>
              <w:top w:val="nil"/>
              <w:left w:val="nil"/>
              <w:bottom w:val="single" w:sz="4" w:space="0" w:color="auto"/>
              <w:right w:val="single" w:sz="4" w:space="0" w:color="auto"/>
            </w:tcBorders>
            <w:noWrap/>
            <w:vAlign w:val="bottom"/>
            <w:hideMark/>
          </w:tcPr>
          <w:p w14:paraId="6C344851"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5 €</w:t>
            </w:r>
          </w:p>
        </w:tc>
        <w:tc>
          <w:tcPr>
            <w:tcW w:w="1701" w:type="dxa"/>
            <w:tcBorders>
              <w:top w:val="nil"/>
              <w:left w:val="nil"/>
              <w:bottom w:val="single" w:sz="4" w:space="0" w:color="auto"/>
              <w:right w:val="single" w:sz="4" w:space="0" w:color="auto"/>
            </w:tcBorders>
            <w:noWrap/>
            <w:vAlign w:val="bottom"/>
            <w:hideMark/>
          </w:tcPr>
          <w:p w14:paraId="2CC73C58"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50 €</w:t>
            </w:r>
          </w:p>
        </w:tc>
      </w:tr>
      <w:tr w:rsidR="001A31AB" w:rsidRPr="000570F4" w14:paraId="27858F4B" w14:textId="77777777" w:rsidTr="00167429">
        <w:trPr>
          <w:trHeight w:val="255"/>
        </w:trPr>
        <w:tc>
          <w:tcPr>
            <w:tcW w:w="5529" w:type="dxa"/>
            <w:tcBorders>
              <w:top w:val="nil"/>
              <w:left w:val="single" w:sz="4" w:space="0" w:color="auto"/>
              <w:bottom w:val="single" w:sz="4" w:space="0" w:color="auto"/>
              <w:right w:val="single" w:sz="4" w:space="0" w:color="auto"/>
            </w:tcBorders>
            <w:noWrap/>
            <w:vAlign w:val="bottom"/>
            <w:hideMark/>
          </w:tcPr>
          <w:p w14:paraId="532A4975"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Celje</w:t>
            </w:r>
          </w:p>
        </w:tc>
        <w:tc>
          <w:tcPr>
            <w:tcW w:w="1984" w:type="dxa"/>
            <w:tcBorders>
              <w:top w:val="nil"/>
              <w:left w:val="nil"/>
              <w:bottom w:val="single" w:sz="4" w:space="0" w:color="auto"/>
              <w:right w:val="single" w:sz="4" w:space="0" w:color="auto"/>
            </w:tcBorders>
            <w:noWrap/>
            <w:vAlign w:val="bottom"/>
            <w:hideMark/>
          </w:tcPr>
          <w:p w14:paraId="1850FE6C"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5 €</w:t>
            </w:r>
          </w:p>
        </w:tc>
        <w:tc>
          <w:tcPr>
            <w:tcW w:w="1701" w:type="dxa"/>
            <w:tcBorders>
              <w:top w:val="nil"/>
              <w:left w:val="nil"/>
              <w:bottom w:val="single" w:sz="4" w:space="0" w:color="auto"/>
              <w:right w:val="single" w:sz="4" w:space="0" w:color="auto"/>
            </w:tcBorders>
            <w:noWrap/>
            <w:vAlign w:val="bottom"/>
            <w:hideMark/>
          </w:tcPr>
          <w:p w14:paraId="763D44CE"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50 €</w:t>
            </w:r>
          </w:p>
        </w:tc>
      </w:tr>
    </w:tbl>
    <w:p w14:paraId="57FB9310" w14:textId="77777777" w:rsidR="001A31AB" w:rsidRDefault="001A31AB" w:rsidP="001A31AB">
      <w:pPr>
        <w:jc w:val="both"/>
      </w:pPr>
    </w:p>
    <w:p w14:paraId="6945AA8C" w14:textId="77777777" w:rsidR="001A31AB" w:rsidRPr="000570F4" w:rsidRDefault="001A31AB" w:rsidP="001A31AB">
      <w:pPr>
        <w:jc w:val="both"/>
      </w:pPr>
      <w:r w:rsidRPr="000570F4">
        <w:rPr>
          <w:rFonts w:ascii="Calibri" w:eastAsia="Times New Roman" w:hAnsi="Calibri" w:cs="Calibri"/>
          <w:b/>
          <w:bCs/>
          <w:color w:val="000000"/>
          <w:kern w:val="0"/>
          <w:sz w:val="20"/>
          <w:szCs w:val="20"/>
          <w:lang w:eastAsia="sl-SI"/>
          <w14:ligatures w14:val="none"/>
        </w:rPr>
        <w:t>Obdobje veljavnosti</w:t>
      </w:r>
      <w:r>
        <w:rPr>
          <w:rFonts w:ascii="Calibri" w:eastAsia="Times New Roman" w:hAnsi="Calibri" w:cs="Calibri"/>
          <w:b/>
          <w:bCs/>
          <w:color w:val="000000"/>
          <w:kern w:val="0"/>
          <w:sz w:val="20"/>
          <w:szCs w:val="20"/>
          <w:lang w:eastAsia="sl-SI"/>
          <w14:ligatures w14:val="none"/>
        </w:rPr>
        <w:t xml:space="preserve"> </w:t>
      </w:r>
      <w:r w:rsidRPr="00803E7F">
        <w:rPr>
          <w:rFonts w:ascii="Arial" w:eastAsia="Times New Roman" w:hAnsi="Arial" w:cs="Arial"/>
          <w:b/>
          <w:bCs/>
          <w:color w:val="000000"/>
          <w:kern w:val="0"/>
          <w:sz w:val="20"/>
          <w:szCs w:val="20"/>
          <w:lang w:eastAsia="sl-SI"/>
          <w14:ligatures w14:val="none"/>
        </w:rPr>
        <w:t>letnih subvencioniranih vozovnic za dijake in študente</w:t>
      </w:r>
    </w:p>
    <w:tbl>
      <w:tblPr>
        <w:tblW w:w="9214" w:type="dxa"/>
        <w:tblCellMar>
          <w:left w:w="70" w:type="dxa"/>
          <w:right w:w="70" w:type="dxa"/>
        </w:tblCellMar>
        <w:tblLook w:val="04A0" w:firstRow="1" w:lastRow="0" w:firstColumn="1" w:lastColumn="0" w:noHBand="0" w:noVBand="1"/>
      </w:tblPr>
      <w:tblGrid>
        <w:gridCol w:w="3261"/>
        <w:gridCol w:w="5953"/>
      </w:tblGrid>
      <w:tr w:rsidR="001A31AB" w:rsidRPr="000570F4" w14:paraId="29E13F68" w14:textId="77777777" w:rsidTr="00167429">
        <w:trPr>
          <w:trHeight w:val="255"/>
        </w:trPr>
        <w:tc>
          <w:tcPr>
            <w:tcW w:w="3261" w:type="dxa"/>
            <w:tcBorders>
              <w:top w:val="single" w:sz="4" w:space="0" w:color="auto"/>
              <w:left w:val="single" w:sz="4" w:space="0" w:color="auto"/>
              <w:bottom w:val="single" w:sz="4" w:space="0" w:color="auto"/>
              <w:right w:val="single" w:sz="4" w:space="0" w:color="auto"/>
            </w:tcBorders>
            <w:noWrap/>
            <w:vAlign w:val="bottom"/>
            <w:hideMark/>
          </w:tcPr>
          <w:p w14:paraId="30AC9F9E" w14:textId="77777777" w:rsidR="001A31AB" w:rsidRPr="000570F4" w:rsidRDefault="001A31AB" w:rsidP="00167429">
            <w:pPr>
              <w:spacing w:after="0" w:line="240" w:lineRule="auto"/>
              <w:rPr>
                <w:rFonts w:ascii="Calibri" w:eastAsia="Times New Roman" w:hAnsi="Calibri" w:cs="Calibri"/>
                <w:color w:val="000000"/>
                <w:kern w:val="0"/>
                <w:sz w:val="18"/>
                <w:szCs w:val="18"/>
                <w:lang w:eastAsia="sl-SI"/>
                <w14:ligatures w14:val="none"/>
              </w:rPr>
            </w:pPr>
            <w:r w:rsidRPr="000570F4">
              <w:rPr>
                <w:rFonts w:ascii="Calibri" w:eastAsia="Times New Roman" w:hAnsi="Calibri" w:cs="Calibri"/>
                <w:color w:val="000000"/>
                <w:kern w:val="0"/>
                <w:sz w:val="18"/>
                <w:szCs w:val="18"/>
                <w:lang w:eastAsia="sl-SI"/>
                <w14:ligatures w14:val="none"/>
              </w:rPr>
              <w:t>Srednja šola in UIO -</w:t>
            </w:r>
          </w:p>
        </w:tc>
        <w:tc>
          <w:tcPr>
            <w:tcW w:w="5953" w:type="dxa"/>
            <w:tcBorders>
              <w:top w:val="single" w:sz="4" w:space="0" w:color="auto"/>
              <w:left w:val="nil"/>
              <w:bottom w:val="single" w:sz="4" w:space="0" w:color="auto"/>
              <w:right w:val="single" w:sz="4" w:space="0" w:color="auto"/>
            </w:tcBorders>
            <w:noWrap/>
            <w:vAlign w:val="bottom"/>
            <w:hideMark/>
          </w:tcPr>
          <w:p w14:paraId="6974334F" w14:textId="2A0EEFFA" w:rsidR="001A31AB" w:rsidRPr="000570F4" w:rsidRDefault="001A31AB" w:rsidP="00167429">
            <w:pPr>
              <w:spacing w:after="0" w:line="240" w:lineRule="auto"/>
              <w:rPr>
                <w:rFonts w:ascii="Calibri" w:eastAsia="Times New Roman" w:hAnsi="Calibri" w:cs="Calibri"/>
                <w:color w:val="000000"/>
                <w:kern w:val="0"/>
                <w:sz w:val="18"/>
                <w:szCs w:val="18"/>
                <w:lang w:eastAsia="sl-SI"/>
                <w14:ligatures w14:val="none"/>
              </w:rPr>
            </w:pPr>
            <w:r w:rsidRPr="000570F4">
              <w:rPr>
                <w:rFonts w:ascii="Calibri" w:eastAsia="Times New Roman" w:hAnsi="Calibri" w:cs="Calibri"/>
                <w:color w:val="000000"/>
                <w:kern w:val="0"/>
                <w:sz w:val="18"/>
                <w:szCs w:val="18"/>
                <w:lang w:eastAsia="sl-SI"/>
                <w14:ligatures w14:val="none"/>
              </w:rPr>
              <w:t xml:space="preserve">od </w:t>
            </w:r>
            <w:r>
              <w:rPr>
                <w:rFonts w:ascii="Calibri" w:eastAsia="Times New Roman" w:hAnsi="Calibri" w:cs="Calibri"/>
                <w:color w:val="000000"/>
                <w:kern w:val="0"/>
                <w:sz w:val="18"/>
                <w:szCs w:val="18"/>
                <w:lang w:eastAsia="sl-SI"/>
                <w14:ligatures w14:val="none"/>
              </w:rPr>
              <w:t xml:space="preserve">septembra </w:t>
            </w:r>
            <w:r w:rsidRPr="000570F4">
              <w:rPr>
                <w:rFonts w:ascii="Calibri" w:eastAsia="Times New Roman" w:hAnsi="Calibri" w:cs="Calibri"/>
                <w:color w:val="000000"/>
                <w:kern w:val="0"/>
                <w:sz w:val="18"/>
                <w:szCs w:val="18"/>
                <w:lang w:eastAsia="sl-SI"/>
                <w14:ligatures w14:val="none"/>
              </w:rPr>
              <w:t xml:space="preserve">tekočega </w:t>
            </w:r>
            <w:r>
              <w:rPr>
                <w:rFonts w:ascii="Calibri" w:eastAsia="Times New Roman" w:hAnsi="Calibri" w:cs="Calibri"/>
                <w:color w:val="000000"/>
                <w:kern w:val="0"/>
                <w:sz w:val="18"/>
                <w:szCs w:val="18"/>
                <w:lang w:eastAsia="sl-SI"/>
                <w14:ligatures w14:val="none"/>
              </w:rPr>
              <w:t>leta</w:t>
            </w:r>
            <w:r w:rsidRPr="000570F4">
              <w:rPr>
                <w:rFonts w:ascii="Calibri" w:eastAsia="Times New Roman" w:hAnsi="Calibri" w:cs="Calibri"/>
                <w:color w:val="000000"/>
                <w:kern w:val="0"/>
                <w:sz w:val="18"/>
                <w:szCs w:val="18"/>
                <w:lang w:eastAsia="sl-SI"/>
                <w14:ligatures w14:val="none"/>
              </w:rPr>
              <w:t xml:space="preserve"> do konca avgusta naslednjega leta</w:t>
            </w:r>
          </w:p>
        </w:tc>
      </w:tr>
      <w:tr w:rsidR="001A31AB" w:rsidRPr="000570F4" w14:paraId="34020696" w14:textId="77777777" w:rsidTr="00167429">
        <w:trPr>
          <w:trHeight w:val="255"/>
        </w:trPr>
        <w:tc>
          <w:tcPr>
            <w:tcW w:w="3261" w:type="dxa"/>
            <w:tcBorders>
              <w:top w:val="nil"/>
              <w:left w:val="single" w:sz="4" w:space="0" w:color="auto"/>
              <w:bottom w:val="single" w:sz="4" w:space="0" w:color="auto"/>
              <w:right w:val="single" w:sz="4" w:space="0" w:color="auto"/>
            </w:tcBorders>
            <w:noWrap/>
            <w:vAlign w:val="bottom"/>
            <w:hideMark/>
          </w:tcPr>
          <w:p w14:paraId="414A4D3A" w14:textId="77777777" w:rsidR="001A31AB" w:rsidRPr="000570F4" w:rsidRDefault="001A31AB" w:rsidP="00167429">
            <w:pPr>
              <w:spacing w:after="0" w:line="240" w:lineRule="auto"/>
              <w:rPr>
                <w:rFonts w:ascii="Calibri" w:eastAsia="Times New Roman" w:hAnsi="Calibri" w:cs="Calibri"/>
                <w:color w:val="000000"/>
                <w:kern w:val="0"/>
                <w:sz w:val="18"/>
                <w:szCs w:val="18"/>
                <w:lang w:eastAsia="sl-SI"/>
                <w14:ligatures w14:val="none"/>
              </w:rPr>
            </w:pPr>
            <w:r w:rsidRPr="000570F4">
              <w:rPr>
                <w:rFonts w:ascii="Calibri" w:eastAsia="Times New Roman" w:hAnsi="Calibri" w:cs="Calibri"/>
                <w:color w:val="000000"/>
                <w:kern w:val="0"/>
                <w:sz w:val="18"/>
                <w:szCs w:val="18"/>
                <w:lang w:eastAsia="sl-SI"/>
                <w14:ligatures w14:val="none"/>
              </w:rPr>
              <w:t xml:space="preserve">Študent in UIO - </w:t>
            </w:r>
          </w:p>
        </w:tc>
        <w:tc>
          <w:tcPr>
            <w:tcW w:w="5953" w:type="dxa"/>
            <w:tcBorders>
              <w:top w:val="nil"/>
              <w:left w:val="nil"/>
              <w:bottom w:val="single" w:sz="4" w:space="0" w:color="auto"/>
              <w:right w:val="single" w:sz="4" w:space="0" w:color="auto"/>
            </w:tcBorders>
            <w:noWrap/>
            <w:vAlign w:val="bottom"/>
            <w:hideMark/>
          </w:tcPr>
          <w:p w14:paraId="5A8178BE" w14:textId="77777777" w:rsidR="001A31AB" w:rsidRPr="000570F4" w:rsidRDefault="001A31AB" w:rsidP="00167429">
            <w:pPr>
              <w:spacing w:after="0" w:line="240" w:lineRule="auto"/>
              <w:rPr>
                <w:rFonts w:ascii="Calibri" w:eastAsia="Times New Roman" w:hAnsi="Calibri" w:cs="Calibri"/>
                <w:color w:val="000000"/>
                <w:kern w:val="0"/>
                <w:sz w:val="18"/>
                <w:szCs w:val="18"/>
                <w:lang w:eastAsia="sl-SI"/>
                <w14:ligatures w14:val="none"/>
              </w:rPr>
            </w:pPr>
            <w:r w:rsidRPr="000570F4">
              <w:rPr>
                <w:rFonts w:ascii="Calibri" w:eastAsia="Times New Roman" w:hAnsi="Calibri" w:cs="Calibri"/>
                <w:color w:val="000000"/>
                <w:kern w:val="0"/>
                <w:sz w:val="18"/>
                <w:szCs w:val="18"/>
                <w:lang w:eastAsia="sl-SI"/>
                <w14:ligatures w14:val="none"/>
              </w:rPr>
              <w:t xml:space="preserve">od </w:t>
            </w:r>
            <w:r>
              <w:rPr>
                <w:rFonts w:ascii="Calibri" w:eastAsia="Times New Roman" w:hAnsi="Calibri" w:cs="Calibri"/>
                <w:color w:val="000000"/>
                <w:kern w:val="0"/>
                <w:sz w:val="18"/>
                <w:szCs w:val="18"/>
                <w:lang w:eastAsia="sl-SI"/>
                <w14:ligatures w14:val="none"/>
              </w:rPr>
              <w:t xml:space="preserve">oktobra </w:t>
            </w:r>
            <w:r w:rsidRPr="000570F4">
              <w:rPr>
                <w:rFonts w:ascii="Calibri" w:eastAsia="Times New Roman" w:hAnsi="Calibri" w:cs="Calibri"/>
                <w:color w:val="000000"/>
                <w:kern w:val="0"/>
                <w:sz w:val="18"/>
                <w:szCs w:val="18"/>
                <w:lang w:eastAsia="sl-SI"/>
                <w14:ligatures w14:val="none"/>
              </w:rPr>
              <w:t xml:space="preserve">tekočega </w:t>
            </w:r>
            <w:r>
              <w:rPr>
                <w:rFonts w:ascii="Calibri" w:eastAsia="Times New Roman" w:hAnsi="Calibri" w:cs="Calibri"/>
                <w:color w:val="000000"/>
                <w:kern w:val="0"/>
                <w:sz w:val="18"/>
                <w:szCs w:val="18"/>
                <w:lang w:eastAsia="sl-SI"/>
                <w14:ligatures w14:val="none"/>
              </w:rPr>
              <w:t>leta</w:t>
            </w:r>
            <w:r w:rsidRPr="000570F4">
              <w:rPr>
                <w:rFonts w:ascii="Calibri" w:eastAsia="Times New Roman" w:hAnsi="Calibri" w:cs="Calibri"/>
                <w:color w:val="000000"/>
                <w:kern w:val="0"/>
                <w:sz w:val="18"/>
                <w:szCs w:val="18"/>
                <w:lang w:eastAsia="sl-SI"/>
                <w14:ligatures w14:val="none"/>
              </w:rPr>
              <w:t xml:space="preserve"> do konca septembra naslednjega leta</w:t>
            </w:r>
          </w:p>
        </w:tc>
      </w:tr>
    </w:tbl>
    <w:p w14:paraId="4CC3821B" w14:textId="1B52BCF7" w:rsidR="001A31AB" w:rsidRDefault="007B4FF4" w:rsidP="001A31AB">
      <w:pPr>
        <w:jc w:val="both"/>
        <w:rPr>
          <w:sz w:val="18"/>
          <w:szCs w:val="18"/>
        </w:rPr>
      </w:pPr>
      <w:r w:rsidRPr="007B4FF4">
        <w:rPr>
          <w:sz w:val="18"/>
          <w:szCs w:val="18"/>
        </w:rPr>
        <w:t>Srednja šola in UIO zaključnih letnikov od meseca septembra tekoče leta do konca meseca septembra naslednjega leta</w:t>
      </w:r>
    </w:p>
    <w:p w14:paraId="53A540FA" w14:textId="47F9FFDF" w:rsidR="001A31AB" w:rsidRPr="000570F4" w:rsidRDefault="285D1A61" w:rsidP="00345B52">
      <w:pPr>
        <w:pStyle w:val="Heading2"/>
      </w:pPr>
      <w:bookmarkStart w:id="145" w:name="_Toc1561810488"/>
      <w:r>
        <w:t>Pametna kartica M</w:t>
      </w:r>
      <w:r w:rsidR="308332E1">
        <w:t>ifare desfire - contactless smart card</w:t>
      </w:r>
      <w:bookmarkEnd w:id="145"/>
    </w:p>
    <w:p w14:paraId="05BA9216" w14:textId="77777777" w:rsidR="001A31AB" w:rsidRPr="000570F4" w:rsidRDefault="001A31AB" w:rsidP="001A31AB">
      <w:pPr>
        <w:jc w:val="both"/>
      </w:pPr>
      <w:r w:rsidRPr="000570F4">
        <w:t>MIFARE je blagovna znamka za različne čipe podjetja NXP Semiconductors, ki se uporabljajo v brezstičnih pametnih karticah. Pod blagovno znamko MIFARE spadajo različne vrste pametnih kartic: MIFARE Classic, MIFARE DESFire, MIFARE Plus, MIFARE Ultralight in MIFARE SAM (modul varnostnega elementa SAM). MIFARE Plus je naslednik MIFARE Classic, ki je z naprednejšimi varnostnimi mehanizmi primeren za enostavnejše aplikacije. MIFARE Ultralight predstavlja posebno vrsto pametne vozovnice, modul MIFARE SAM pa zagotavlja kriptografske mehanizme in tako omogoča nadgradnjo obstoječih bralnikov v smislu izboljšane varnosti.</w:t>
      </w:r>
    </w:p>
    <w:p w14:paraId="6183129C" w14:textId="77777777" w:rsidR="001A31AB" w:rsidRDefault="001A31AB" w:rsidP="001A31AB">
      <w:pPr>
        <w:jc w:val="both"/>
      </w:pPr>
      <w:r w:rsidRPr="000570F4">
        <w:t>MIFARE DESFire predstavlja družino brezstičnih pametnih kartic za zahtevnejše aplikacije elektronskih vozovnic, javnega prevoza, cestninjenja ter omejevanja ali nadzora pooblaščenega dostopa. Fizične lastnosti in varnostni mehanizmi kartice DESFire temeljijo na svetovnih standardih. Fizične lastnosti in potek komunikacije med bralniki so opredeljeni v standardih ISO/IEC 14443A, deli 1-4, s skupino posebnih ukazov, ki se uporabljajo za komunikacijo in so natančno opredeljeni v standardu ISO/IEC 7816-4. Podprti kriptografski algoritmi 2KTDES, 3KTDES in AES128 omogočajo varno komunikacijo med karticami in bralnikom. Sistem integriranega vezja, ki temelji na mikroprocesorju in programski opremi, je certificiran s splošnim varnostnim standardom IT CC EAL4+ (ISO/IEC 15408). Brezstična pametna kartica MIFARE DESFire EV1 lahko hkrati vsebuje 28 različnih aplikacij. Vendar lahko vsaka aplikacija vsebuje največ 32 različnih datotek.</w:t>
      </w:r>
    </w:p>
    <w:p w14:paraId="13201B10" w14:textId="7E0F6B2A" w:rsidR="00385F6C" w:rsidRDefault="00385F6C" w:rsidP="001A31AB">
      <w:pPr>
        <w:jc w:val="both"/>
      </w:pPr>
      <w:r w:rsidRPr="00385F6C">
        <w:t>Večina trenutno uporabljenih medijev (nosilcev vozovnic) so kartice MiFare Desfire in sicer EV1 in EV2. Nekatere novejše kartice pa so tudi EV3.</w:t>
      </w:r>
    </w:p>
    <w:p w14:paraId="396964AC" w14:textId="77777777" w:rsidR="004C11B4" w:rsidRPr="000570F4" w:rsidRDefault="004C11B4" w:rsidP="001A31AB">
      <w:pPr>
        <w:jc w:val="both"/>
      </w:pPr>
    </w:p>
    <w:p w14:paraId="7C6DC27C" w14:textId="6FC78FAC" w:rsidR="001A31AB" w:rsidRPr="000570F4" w:rsidRDefault="285D1A61" w:rsidP="004C11B4">
      <w:pPr>
        <w:pStyle w:val="Heading3"/>
      </w:pPr>
      <w:bookmarkStart w:id="146" w:name="_Toc1661375784"/>
      <w:r>
        <w:t>F</w:t>
      </w:r>
      <w:r w:rsidR="701AC83D">
        <w:t>unkcije kartice</w:t>
      </w:r>
      <w:bookmarkEnd w:id="146"/>
    </w:p>
    <w:p w14:paraId="19CB0AC2" w14:textId="34874090" w:rsidR="001A31AB" w:rsidRPr="000570F4" w:rsidRDefault="001A31AB" w:rsidP="004C11B4">
      <w:pPr>
        <w:pStyle w:val="Heading4"/>
      </w:pPr>
      <w:r w:rsidRPr="000570F4">
        <w:t>Fizične značilnosti kartice</w:t>
      </w:r>
    </w:p>
    <w:p w14:paraId="5CE44DC7" w14:textId="77777777" w:rsidR="004C11B4" w:rsidRDefault="004C11B4" w:rsidP="001A31AB">
      <w:pPr>
        <w:jc w:val="both"/>
      </w:pPr>
    </w:p>
    <w:p w14:paraId="1D6863C2" w14:textId="72CA7B2C" w:rsidR="001A31AB" w:rsidRPr="000570F4" w:rsidRDefault="001A31AB" w:rsidP="001A31AB">
      <w:pPr>
        <w:jc w:val="both"/>
      </w:pPr>
      <w:r w:rsidRPr="000570F4">
        <w:t>Fizične značilnosti pametne kartice so podrobneje obravnavane v prvem delu standarda ISO/IEC 14443 [1]. Dimenzije so opredeljene v standardu 7810 in znašajo 85,72 x 54,03 x 0,76 mm. Poleg dimenzij so obravnavane tudi druge lastnosti:</w:t>
      </w:r>
    </w:p>
    <w:p w14:paraId="48C7D48E" w14:textId="3A574EBA" w:rsidR="001A31AB" w:rsidRPr="000570F4" w:rsidRDefault="001A31AB" w:rsidP="00433115">
      <w:pPr>
        <w:pStyle w:val="ListParagraph"/>
        <w:numPr>
          <w:ilvl w:val="0"/>
          <w:numId w:val="26"/>
        </w:numPr>
        <w:ind w:left="567" w:hanging="567"/>
        <w:jc w:val="both"/>
      </w:pPr>
      <w:r w:rsidRPr="000570F4">
        <w:t>odpornost na UV-sevanje</w:t>
      </w:r>
    </w:p>
    <w:p w14:paraId="35322593" w14:textId="08F53A14" w:rsidR="001A31AB" w:rsidRPr="000570F4" w:rsidRDefault="001A31AB" w:rsidP="00433115">
      <w:pPr>
        <w:pStyle w:val="ListParagraph"/>
        <w:numPr>
          <w:ilvl w:val="0"/>
          <w:numId w:val="26"/>
        </w:numPr>
        <w:ind w:left="567" w:hanging="567"/>
        <w:jc w:val="both"/>
      </w:pPr>
      <w:r w:rsidRPr="000570F4">
        <w:t>odpornost na radioaktivnost</w:t>
      </w:r>
    </w:p>
    <w:p w14:paraId="5FD85802" w14:textId="7B5D004C" w:rsidR="001A31AB" w:rsidRPr="000570F4" w:rsidRDefault="001A31AB" w:rsidP="00433115">
      <w:pPr>
        <w:pStyle w:val="ListParagraph"/>
        <w:numPr>
          <w:ilvl w:val="0"/>
          <w:numId w:val="26"/>
        </w:numPr>
        <w:ind w:left="567" w:hanging="567"/>
        <w:jc w:val="both"/>
      </w:pPr>
      <w:r w:rsidRPr="000570F4">
        <w:t>Odpornost proti upogibanju je natančneje določena s standardom ISO/IEC 10373</w:t>
      </w:r>
    </w:p>
    <w:p w14:paraId="09B53C3E" w14:textId="21C45016" w:rsidR="001A31AB" w:rsidRPr="000570F4" w:rsidRDefault="001A31AB" w:rsidP="00433115">
      <w:pPr>
        <w:pStyle w:val="ListParagraph"/>
        <w:numPr>
          <w:ilvl w:val="0"/>
          <w:numId w:val="26"/>
        </w:numPr>
        <w:ind w:left="567" w:hanging="567"/>
        <w:jc w:val="both"/>
      </w:pPr>
      <w:r w:rsidRPr="000570F4">
        <w:t>odpornost na torzijski upogib</w:t>
      </w:r>
    </w:p>
    <w:p w14:paraId="08D4BF23" w14:textId="751CF68B" w:rsidR="001A31AB" w:rsidRPr="000570F4" w:rsidRDefault="001A31AB" w:rsidP="00433115">
      <w:pPr>
        <w:pStyle w:val="ListParagraph"/>
        <w:numPr>
          <w:ilvl w:val="0"/>
          <w:numId w:val="26"/>
        </w:numPr>
        <w:ind w:left="567" w:hanging="567"/>
        <w:jc w:val="both"/>
      </w:pPr>
      <w:r w:rsidRPr="000570F4">
        <w:t>odpornost proti izmeničnim in statičnim magnetnim valovom</w:t>
      </w:r>
    </w:p>
    <w:p w14:paraId="64B5666C" w14:textId="524BEF69" w:rsidR="001A31AB" w:rsidRPr="000570F4" w:rsidRDefault="001A31AB" w:rsidP="00433115">
      <w:pPr>
        <w:pStyle w:val="ListParagraph"/>
        <w:numPr>
          <w:ilvl w:val="0"/>
          <w:numId w:val="26"/>
        </w:numPr>
        <w:ind w:left="567" w:hanging="567"/>
        <w:jc w:val="both"/>
      </w:pPr>
      <w:r w:rsidRPr="000570F4">
        <w:t>odpornost proti izmeničnim in statičnim električnim poljem</w:t>
      </w:r>
    </w:p>
    <w:p w14:paraId="1E272CBB" w14:textId="0823E9F9" w:rsidR="001A31AB" w:rsidRPr="000570F4" w:rsidRDefault="001A31AB" w:rsidP="00433115">
      <w:pPr>
        <w:pStyle w:val="ListParagraph"/>
        <w:numPr>
          <w:ilvl w:val="0"/>
          <w:numId w:val="26"/>
        </w:numPr>
        <w:ind w:left="567" w:hanging="567"/>
        <w:jc w:val="both"/>
      </w:pPr>
      <w:r w:rsidRPr="000570F4">
        <w:t>delovne temperature (0-50 °C)</w:t>
      </w:r>
    </w:p>
    <w:p w14:paraId="5FEBC033" w14:textId="7F619AAD" w:rsidR="001A31AB" w:rsidRPr="000570F4" w:rsidRDefault="001A31AB" w:rsidP="004C11B4">
      <w:pPr>
        <w:pStyle w:val="Heading4"/>
      </w:pPr>
      <w:r w:rsidRPr="000570F4">
        <w:t>Komponente na kartici</w:t>
      </w:r>
    </w:p>
    <w:p w14:paraId="5D9C0C5B" w14:textId="77777777" w:rsidR="004C11B4" w:rsidRDefault="004C11B4" w:rsidP="001A31AB">
      <w:pPr>
        <w:jc w:val="both"/>
      </w:pPr>
    </w:p>
    <w:p w14:paraId="72393C31" w14:textId="45A81E37" w:rsidR="001A31AB" w:rsidRPr="000570F4" w:rsidRDefault="001A31AB" w:rsidP="001A31AB">
      <w:pPr>
        <w:jc w:val="both"/>
      </w:pPr>
      <w:r w:rsidRPr="000570F4">
        <w:t>Kartica vsebuje vse osnovne komponente računalniškega mikroprocesorskega sistema, procesno enoto (CPU), ROM, RAM, EEPROM 8 kB, kriptoprocesor, generator naključnih števil, modul CRC, modul UART, RF vmesnik za komunikacijo z bralnikom. Proizvajalec zagotavlja zapis 500 000 ciklov v EEPROM, kjer lahko podatki ostanejo do 10 let.</w:t>
      </w:r>
    </w:p>
    <w:p w14:paraId="18C71193" w14:textId="77777777" w:rsidR="001A31AB" w:rsidRPr="000570F4" w:rsidRDefault="001A31AB" w:rsidP="001A31AB">
      <w:pPr>
        <w:jc w:val="both"/>
        <w:rPr>
          <w:i/>
          <w:iCs/>
          <w:color w:val="0038A8"/>
        </w:rPr>
      </w:pPr>
      <w:r w:rsidRPr="000570F4">
        <w:rPr>
          <w:rStyle w:val="IntenseEmphasis"/>
        </w:rPr>
        <w:t>Dodatne informacije o trenutnih sistemih</w:t>
      </w:r>
    </w:p>
    <w:p w14:paraId="27F9EBED" w14:textId="4AD56B57" w:rsidR="001A31AB" w:rsidRPr="000570F4" w:rsidRDefault="00966F05" w:rsidP="001A31AB">
      <w:pPr>
        <w:jc w:val="both"/>
      </w:pPr>
      <w:r>
        <w:t>Izbrani</w:t>
      </w:r>
      <w:r w:rsidR="001A31AB" w:rsidRPr="000570F4">
        <w:t xml:space="preserve"> ponudnik mora imeti certificirane inženirje z razvojnimi sposobnostmi, ki lahko izvajajo več kot le običajno operativno podporo sistema. Nekatere od teh dejavnosti lahko zahtevajo prilagajanje, spreminjanje in integracijo, da bi imeli zahtevano funkcionalnost.</w:t>
      </w:r>
    </w:p>
    <w:p w14:paraId="39DCAD6D" w14:textId="77777777" w:rsidR="001A31AB" w:rsidRPr="000570F4" w:rsidRDefault="001A31AB" w:rsidP="001A31AB">
      <w:pPr>
        <w:jc w:val="both"/>
      </w:pPr>
      <w:r w:rsidRPr="000570F4">
        <w:t>Ocenjeno število uporabnikov, ki uporabljajo sistem, je do 40 uporabnikov; ti uporabniki so lahko razporejeni po različnih uradih naročnika.</w:t>
      </w:r>
    </w:p>
    <w:p w14:paraId="0C225918" w14:textId="77777777" w:rsidR="00574092" w:rsidRPr="000570F4" w:rsidRDefault="00574092" w:rsidP="00574092"/>
    <w:p w14:paraId="250A5458" w14:textId="77777777" w:rsidR="00574092" w:rsidRPr="000570F4" w:rsidRDefault="00574092" w:rsidP="00574092"/>
    <w:p w14:paraId="30E37DB6" w14:textId="77777777" w:rsidR="00574092" w:rsidRPr="000570F4" w:rsidRDefault="00574092" w:rsidP="00574092"/>
    <w:p w14:paraId="008009CB" w14:textId="5E0B4D54" w:rsidR="00F47425" w:rsidRPr="00150D84" w:rsidRDefault="00F47425" w:rsidP="00157D96"/>
    <w:sectPr w:rsidR="00F47425" w:rsidRPr="00150D84" w:rsidSect="00DE60B6">
      <w:headerReference w:type="default" r:id="rId17"/>
      <w:footerReference w:type="default" r:id="rId18"/>
      <w:headerReference w:type="first" r:id="rId19"/>
      <w:footerReference w:type="first" r:id="rId20"/>
      <w:pgSz w:w="11906" w:h="16838" w:code="9"/>
      <w:pgMar w:top="1418" w:right="1133" w:bottom="1134" w:left="1247"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CEF8D" w14:textId="77777777" w:rsidR="000F082C" w:rsidRPr="000570F4" w:rsidRDefault="000F082C" w:rsidP="00D563ED">
      <w:pPr>
        <w:spacing w:after="0" w:line="240" w:lineRule="auto"/>
      </w:pPr>
      <w:r w:rsidRPr="000570F4">
        <w:separator/>
      </w:r>
    </w:p>
  </w:endnote>
  <w:endnote w:type="continuationSeparator" w:id="0">
    <w:p w14:paraId="3EF333EF" w14:textId="77777777" w:rsidR="000F082C" w:rsidRPr="000570F4" w:rsidRDefault="000F082C" w:rsidP="00D563ED">
      <w:pPr>
        <w:spacing w:after="0" w:line="240" w:lineRule="auto"/>
      </w:pPr>
      <w:r w:rsidRPr="000570F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ublic Sans">
    <w:altName w:val="Calibri"/>
    <w:charset w:val="4D"/>
    <w:family w:val="auto"/>
    <w:pitch w:val="variable"/>
    <w:sig w:usb0="A00000FF" w:usb1="4000205B" w:usb2="00000000" w:usb3="00000000" w:csb0="00000193"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NJFont">
    <w:altName w:val="Calibri"/>
    <w:panose1 w:val="00000000000000000000"/>
    <w:charset w:val="00"/>
    <w:family w:val="swiss"/>
    <w:notTrueType/>
    <w:pitch w:val="default"/>
    <w:sig w:usb0="00000003" w:usb1="00000000" w:usb2="00000000" w:usb3="00000000" w:csb0="00000001" w:csb1="00000000"/>
  </w:font>
  <w:font w:name="Dubai">
    <w:panose1 w:val="020B0503030403030204"/>
    <w:charset w:val="00"/>
    <w:family w:val="swiss"/>
    <w:pitch w:val="variable"/>
    <w:sig w:usb0="80002067"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75"/>
      <w:gridCol w:w="3175"/>
      <w:gridCol w:w="3175"/>
    </w:tblGrid>
    <w:tr w:rsidR="4E9A81F7" w14:paraId="67345037" w14:textId="77777777" w:rsidTr="4E9A81F7">
      <w:trPr>
        <w:trHeight w:val="300"/>
      </w:trPr>
      <w:tc>
        <w:tcPr>
          <w:tcW w:w="3175" w:type="dxa"/>
        </w:tcPr>
        <w:p w14:paraId="22335E74" w14:textId="1869C5BE" w:rsidR="4E9A81F7" w:rsidRDefault="4E9A81F7" w:rsidP="4E9A81F7">
          <w:pPr>
            <w:pStyle w:val="Header"/>
            <w:ind w:left="-115"/>
          </w:pPr>
        </w:p>
      </w:tc>
      <w:tc>
        <w:tcPr>
          <w:tcW w:w="3175" w:type="dxa"/>
        </w:tcPr>
        <w:p w14:paraId="2B315B04" w14:textId="2BE69620" w:rsidR="005370FC" w:rsidRDefault="4E9A81F7" w:rsidP="005370FC">
          <w:pPr>
            <w:pStyle w:val="Header"/>
            <w:jc w:val="center"/>
          </w:pPr>
          <w:r>
            <w:fldChar w:fldCharType="begin"/>
          </w:r>
          <w:r>
            <w:instrText>PAGE</w:instrText>
          </w:r>
          <w:r>
            <w:fldChar w:fldCharType="separate"/>
          </w:r>
          <w:r w:rsidR="00E42960">
            <w:rPr>
              <w:noProof/>
            </w:rPr>
            <w:t>2</w:t>
          </w:r>
          <w:r>
            <w:fldChar w:fldCharType="end"/>
          </w:r>
        </w:p>
      </w:tc>
      <w:tc>
        <w:tcPr>
          <w:tcW w:w="3175" w:type="dxa"/>
        </w:tcPr>
        <w:p w14:paraId="0B0BC284" w14:textId="4BE0B46D" w:rsidR="4E9A81F7" w:rsidRDefault="4E9A81F7" w:rsidP="4E9A81F7">
          <w:pPr>
            <w:pStyle w:val="Header"/>
            <w:ind w:right="-115"/>
            <w:jc w:val="right"/>
          </w:pPr>
        </w:p>
      </w:tc>
    </w:tr>
  </w:tbl>
  <w:p w14:paraId="7093419F" w14:textId="4D025778" w:rsidR="00D02EC7" w:rsidRDefault="005370FC" w:rsidP="005370FC">
    <w:pPr>
      <w:pStyle w:val="Footer"/>
    </w:pPr>
    <w:r>
      <w:rPr>
        <w:sz w:val="20"/>
        <w:szCs w:val="20"/>
      </w:rPr>
      <w:t>Verzija dokumenta</w:t>
    </w:r>
    <w:r w:rsidRPr="0071529C">
      <w:rPr>
        <w:sz w:val="20"/>
        <w:szCs w:val="20"/>
      </w:rPr>
      <w:t>:</w:t>
    </w:r>
    <w:r>
      <w:rPr>
        <w:sz w:val="20"/>
        <w:szCs w:val="20"/>
      </w:rPr>
      <w:t xml:space="preserve"> 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4C383" w14:textId="77777777" w:rsidR="005B6B7C" w:rsidRDefault="000F082C">
    <w:pPr>
      <w:pStyle w:val="Footer"/>
    </w:pPr>
    <w:sdt>
      <w:sdtPr>
        <w:id w:val="1384604804"/>
        <w:showingPlcHdr/>
        <w:docPartObj>
          <w:docPartGallery w:val="Page Numbers (Bottom of Page)"/>
          <w:docPartUnique/>
        </w:docPartObj>
      </w:sdtPr>
      <w:sdtEndPr/>
      <w:sdtContent>
        <w:r w:rsidR="2E5580CF">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8D8A2" w14:textId="77777777" w:rsidR="000F082C" w:rsidRPr="000570F4" w:rsidRDefault="000F082C" w:rsidP="00D563ED">
      <w:pPr>
        <w:spacing w:after="0" w:line="240" w:lineRule="auto"/>
      </w:pPr>
      <w:r w:rsidRPr="000570F4">
        <w:separator/>
      </w:r>
    </w:p>
  </w:footnote>
  <w:footnote w:type="continuationSeparator" w:id="0">
    <w:p w14:paraId="3B33ACE3" w14:textId="77777777" w:rsidR="000F082C" w:rsidRPr="000570F4" w:rsidRDefault="000F082C" w:rsidP="00D563ED">
      <w:pPr>
        <w:spacing w:after="0" w:line="240" w:lineRule="auto"/>
      </w:pPr>
      <w:r w:rsidRPr="000570F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95B5D" w14:textId="5BD691F8" w:rsidR="00EF12CE" w:rsidRPr="00EF12CE" w:rsidRDefault="00EF12CE">
    <w:pPr>
      <w:pStyle w:val="Header"/>
      <w:rPr>
        <w:sz w:val="20"/>
        <w:szCs w:val="20"/>
      </w:rPr>
    </w:pPr>
    <w:r w:rsidRPr="00EF12CE">
      <w:rPr>
        <w:sz w:val="20"/>
        <w:szCs w:val="20"/>
      </w:rPr>
      <w:t>IJPP_ProjektnaNaloga_ 1.0_Slo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A8788" w14:textId="6AAD64BA" w:rsidR="0041220B" w:rsidRPr="000570F4" w:rsidRDefault="1FFBB5BF" w:rsidP="00541AF5">
    <w:pPr>
      <w:pStyle w:val="Header"/>
      <w:jc w:val="center"/>
    </w:pPr>
    <w:r>
      <w:rPr>
        <w:noProof/>
      </w:rPr>
      <w:drawing>
        <wp:inline distT="0" distB="0" distL="0" distR="0" wp14:anchorId="4B4B82BE" wp14:editId="433C48F4">
          <wp:extent cx="6048375" cy="485775"/>
          <wp:effectExtent l="0" t="0" r="0" b="0"/>
          <wp:docPr id="8035586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55867" name=""/>
                  <pic:cNvPicPr/>
                </pic:nvPicPr>
                <pic:blipFill>
                  <a:blip r:embed="rId1">
                    <a:extLst>
                      <a:ext uri="{28A0092B-C50C-407E-A947-70E740481C1C}">
                        <a14:useLocalDpi xmlns:a14="http://schemas.microsoft.com/office/drawing/2010/main" val="0"/>
                      </a:ext>
                    </a:extLst>
                  </a:blip>
                  <a:stretch>
                    <a:fillRect/>
                  </a:stretch>
                </pic:blipFill>
                <pic:spPr>
                  <a:xfrm>
                    <a:off x="0" y="0"/>
                    <a:ext cx="6048375" cy="4857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5210"/>
    <w:multiLevelType w:val="hybridMultilevel"/>
    <w:tmpl w:val="64626EEA"/>
    <w:lvl w:ilvl="0" w:tplc="356CEE7A">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ED20E3"/>
    <w:multiLevelType w:val="hybridMultilevel"/>
    <w:tmpl w:val="1F1E0166"/>
    <w:lvl w:ilvl="0" w:tplc="356CEE7A">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16177B9"/>
    <w:multiLevelType w:val="multilevel"/>
    <w:tmpl w:val="9B4C3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EF13EC"/>
    <w:multiLevelType w:val="hybridMultilevel"/>
    <w:tmpl w:val="F522E344"/>
    <w:lvl w:ilvl="0" w:tplc="2000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BCE4A1"/>
    <w:multiLevelType w:val="hybridMultilevel"/>
    <w:tmpl w:val="DD7A18EC"/>
    <w:lvl w:ilvl="0" w:tplc="7D9C65CE">
      <w:start w:val="1"/>
      <w:numFmt w:val="bullet"/>
      <w:lvlText w:val=""/>
      <w:lvlJc w:val="left"/>
      <w:pPr>
        <w:ind w:left="720" w:hanging="360"/>
      </w:pPr>
      <w:rPr>
        <w:rFonts w:ascii="Symbol" w:hAnsi="Symbol" w:hint="default"/>
      </w:rPr>
    </w:lvl>
    <w:lvl w:ilvl="1" w:tplc="25F0DDEA">
      <w:start w:val="1"/>
      <w:numFmt w:val="bullet"/>
      <w:lvlText w:val="o"/>
      <w:lvlJc w:val="left"/>
      <w:pPr>
        <w:ind w:left="1440" w:hanging="360"/>
      </w:pPr>
      <w:rPr>
        <w:rFonts w:ascii="Courier New" w:hAnsi="Courier New" w:hint="default"/>
      </w:rPr>
    </w:lvl>
    <w:lvl w:ilvl="2" w:tplc="E86899CC">
      <w:start w:val="1"/>
      <w:numFmt w:val="bullet"/>
      <w:lvlText w:val=""/>
      <w:lvlJc w:val="left"/>
      <w:pPr>
        <w:ind w:left="2160" w:hanging="360"/>
      </w:pPr>
      <w:rPr>
        <w:rFonts w:ascii="Wingdings" w:hAnsi="Wingdings" w:hint="default"/>
      </w:rPr>
    </w:lvl>
    <w:lvl w:ilvl="3" w:tplc="B58C6BF4">
      <w:start w:val="1"/>
      <w:numFmt w:val="bullet"/>
      <w:lvlText w:val=""/>
      <w:lvlJc w:val="left"/>
      <w:pPr>
        <w:ind w:left="2880" w:hanging="360"/>
      </w:pPr>
      <w:rPr>
        <w:rFonts w:ascii="Symbol" w:hAnsi="Symbol" w:hint="default"/>
      </w:rPr>
    </w:lvl>
    <w:lvl w:ilvl="4" w:tplc="E24E5D26">
      <w:start w:val="1"/>
      <w:numFmt w:val="bullet"/>
      <w:lvlText w:val="o"/>
      <w:lvlJc w:val="left"/>
      <w:pPr>
        <w:ind w:left="3600" w:hanging="360"/>
      </w:pPr>
      <w:rPr>
        <w:rFonts w:ascii="Courier New" w:hAnsi="Courier New" w:hint="default"/>
      </w:rPr>
    </w:lvl>
    <w:lvl w:ilvl="5" w:tplc="062E6A16">
      <w:start w:val="1"/>
      <w:numFmt w:val="bullet"/>
      <w:lvlText w:val=""/>
      <w:lvlJc w:val="left"/>
      <w:pPr>
        <w:ind w:left="4320" w:hanging="360"/>
      </w:pPr>
      <w:rPr>
        <w:rFonts w:ascii="Wingdings" w:hAnsi="Wingdings" w:hint="default"/>
      </w:rPr>
    </w:lvl>
    <w:lvl w:ilvl="6" w:tplc="34122470">
      <w:start w:val="1"/>
      <w:numFmt w:val="bullet"/>
      <w:lvlText w:val=""/>
      <w:lvlJc w:val="left"/>
      <w:pPr>
        <w:ind w:left="5040" w:hanging="360"/>
      </w:pPr>
      <w:rPr>
        <w:rFonts w:ascii="Symbol" w:hAnsi="Symbol" w:hint="default"/>
      </w:rPr>
    </w:lvl>
    <w:lvl w:ilvl="7" w:tplc="6A467B4C">
      <w:start w:val="1"/>
      <w:numFmt w:val="bullet"/>
      <w:lvlText w:val="o"/>
      <w:lvlJc w:val="left"/>
      <w:pPr>
        <w:ind w:left="5760" w:hanging="360"/>
      </w:pPr>
      <w:rPr>
        <w:rFonts w:ascii="Courier New" w:hAnsi="Courier New" w:hint="default"/>
      </w:rPr>
    </w:lvl>
    <w:lvl w:ilvl="8" w:tplc="9356F6EE">
      <w:start w:val="1"/>
      <w:numFmt w:val="bullet"/>
      <w:lvlText w:val=""/>
      <w:lvlJc w:val="left"/>
      <w:pPr>
        <w:ind w:left="6480" w:hanging="360"/>
      </w:pPr>
      <w:rPr>
        <w:rFonts w:ascii="Wingdings" w:hAnsi="Wingdings" w:hint="default"/>
      </w:rPr>
    </w:lvl>
  </w:abstractNum>
  <w:abstractNum w:abstractNumId="5" w15:restartNumberingAfterBreak="0">
    <w:nsid w:val="1C965C09"/>
    <w:multiLevelType w:val="hybridMultilevel"/>
    <w:tmpl w:val="716CAD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846119"/>
    <w:multiLevelType w:val="hybridMultilevel"/>
    <w:tmpl w:val="A50AF5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9E7451B"/>
    <w:multiLevelType w:val="hybridMultilevel"/>
    <w:tmpl w:val="C92C3A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A181ED9"/>
    <w:multiLevelType w:val="hybridMultilevel"/>
    <w:tmpl w:val="44561BDC"/>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B17589F"/>
    <w:multiLevelType w:val="hybridMultilevel"/>
    <w:tmpl w:val="1EBEC4D8"/>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4938EE"/>
    <w:multiLevelType w:val="hybridMultilevel"/>
    <w:tmpl w:val="75A0D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074275"/>
    <w:multiLevelType w:val="hybridMultilevel"/>
    <w:tmpl w:val="9A366F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21B0155"/>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2731223"/>
    <w:multiLevelType w:val="multilevel"/>
    <w:tmpl w:val="E8A81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5011E7"/>
    <w:multiLevelType w:val="hybridMultilevel"/>
    <w:tmpl w:val="A296DA78"/>
    <w:lvl w:ilvl="0" w:tplc="6A409BA6">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C63E61"/>
    <w:multiLevelType w:val="hybridMultilevel"/>
    <w:tmpl w:val="2A068818"/>
    <w:lvl w:ilvl="0" w:tplc="FFFFFFFF">
      <w:start w:val="1"/>
      <w:numFmt w:val="upperLetter"/>
      <w:lvlText w:val="%1."/>
      <w:lvlJc w:val="left"/>
      <w:pPr>
        <w:ind w:left="720" w:hanging="360"/>
      </w:pPr>
    </w:lvl>
    <w:lvl w:ilvl="1" w:tplc="04240015">
      <w:start w:val="1"/>
      <w:numFmt w:val="upp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E85B07"/>
    <w:multiLevelType w:val="hybridMultilevel"/>
    <w:tmpl w:val="B9D2569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69C401E"/>
    <w:multiLevelType w:val="hybridMultilevel"/>
    <w:tmpl w:val="E892B5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637C37"/>
    <w:multiLevelType w:val="hybridMultilevel"/>
    <w:tmpl w:val="17D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FEDCEDB0">
      <w:numFmt w:val="bullet"/>
      <w:lvlText w:val="•"/>
      <w:lvlJc w:val="left"/>
      <w:pPr>
        <w:ind w:left="2600" w:hanging="800"/>
      </w:pPr>
      <w:rPr>
        <w:rFonts w:ascii="Public Sans" w:eastAsia="Times New Roman" w:hAnsi="Public San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E63263"/>
    <w:multiLevelType w:val="hybridMultilevel"/>
    <w:tmpl w:val="0FC452C8"/>
    <w:lvl w:ilvl="0" w:tplc="20000005">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3CFF31A9"/>
    <w:multiLevelType w:val="hybridMultilevel"/>
    <w:tmpl w:val="A58C8F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9E0494"/>
    <w:multiLevelType w:val="hybridMultilevel"/>
    <w:tmpl w:val="8968E21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BDD1806"/>
    <w:multiLevelType w:val="hybridMultilevel"/>
    <w:tmpl w:val="FA32F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1D340DB"/>
    <w:multiLevelType w:val="hybridMultilevel"/>
    <w:tmpl w:val="BBBCB9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CB0F58"/>
    <w:multiLevelType w:val="hybridMultilevel"/>
    <w:tmpl w:val="1F5698FA"/>
    <w:lvl w:ilvl="0" w:tplc="FFFFFFFF">
      <w:start w:val="1"/>
      <w:numFmt w:val="upperLetter"/>
      <w:lvlText w:val="%1."/>
      <w:lvlJc w:val="left"/>
      <w:pPr>
        <w:ind w:left="720" w:hanging="360"/>
      </w:pPr>
    </w:lvl>
    <w:lvl w:ilvl="1" w:tplc="04240015">
      <w:start w:val="1"/>
      <w:numFmt w:val="upperLetter"/>
      <w:lvlText w:val="%2."/>
      <w:lvlJc w:val="left"/>
      <w:pPr>
        <w:ind w:left="1440" w:hanging="360"/>
      </w:pPr>
    </w:lvl>
    <w:lvl w:ilvl="2" w:tplc="381013FA">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71D40A8"/>
    <w:multiLevelType w:val="hybridMultilevel"/>
    <w:tmpl w:val="438A6B02"/>
    <w:lvl w:ilvl="0" w:tplc="FFFFFFFF">
      <w:start w:val="1"/>
      <w:numFmt w:val="bullet"/>
      <w:lvlText w:val=""/>
      <w:lvlJc w:val="left"/>
      <w:pPr>
        <w:ind w:left="1080" w:hanging="360"/>
      </w:pPr>
      <w:rPr>
        <w:rFonts w:ascii="Wingdings" w:hAnsi="Wingdings" w:hint="default"/>
      </w:rPr>
    </w:lvl>
    <w:lvl w:ilvl="1" w:tplc="1D9C5A70">
      <w:numFmt w:val="bullet"/>
      <w:lvlText w:val="•"/>
      <w:lvlJc w:val="left"/>
      <w:pPr>
        <w:ind w:left="720" w:hanging="360"/>
      </w:pPr>
      <w:rPr>
        <w:rFonts w:ascii="Cambria" w:eastAsia="Cambria" w:hAnsi="Cambria" w:cs="Cambria" w:hint="default"/>
        <w:w w:val="103"/>
        <w:sz w:val="20"/>
        <w:szCs w:val="20"/>
        <w:lang w:val="en-US" w:eastAsia="en-US" w:bidi="ar-SA"/>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57BE5A2F"/>
    <w:multiLevelType w:val="hybridMultilevel"/>
    <w:tmpl w:val="06542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9D42CC"/>
    <w:multiLevelType w:val="hybridMultilevel"/>
    <w:tmpl w:val="B0FC3B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656ECF"/>
    <w:multiLevelType w:val="multilevel"/>
    <w:tmpl w:val="887A3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C26E11"/>
    <w:multiLevelType w:val="hybridMultilevel"/>
    <w:tmpl w:val="6DA6050E"/>
    <w:lvl w:ilvl="0" w:tplc="712638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2080AB3"/>
    <w:multiLevelType w:val="hybridMultilevel"/>
    <w:tmpl w:val="669A93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C2CC41"/>
    <w:multiLevelType w:val="hybridMultilevel"/>
    <w:tmpl w:val="75222CBA"/>
    <w:lvl w:ilvl="0" w:tplc="67B4C256">
      <w:start w:val="1"/>
      <w:numFmt w:val="bullet"/>
      <w:lvlText w:val=""/>
      <w:lvlJc w:val="left"/>
      <w:pPr>
        <w:ind w:left="720" w:hanging="360"/>
      </w:pPr>
      <w:rPr>
        <w:rFonts w:ascii="Symbol" w:hAnsi="Symbol" w:hint="default"/>
      </w:rPr>
    </w:lvl>
    <w:lvl w:ilvl="1" w:tplc="EDF2F2CC">
      <w:start w:val="1"/>
      <w:numFmt w:val="bullet"/>
      <w:lvlText w:val="o"/>
      <w:lvlJc w:val="left"/>
      <w:pPr>
        <w:ind w:left="1440" w:hanging="360"/>
      </w:pPr>
      <w:rPr>
        <w:rFonts w:ascii="Courier New" w:hAnsi="Courier New" w:hint="default"/>
      </w:rPr>
    </w:lvl>
    <w:lvl w:ilvl="2" w:tplc="FC469EFE">
      <w:start w:val="1"/>
      <w:numFmt w:val="bullet"/>
      <w:lvlText w:val=""/>
      <w:lvlJc w:val="left"/>
      <w:pPr>
        <w:ind w:left="2160" w:hanging="360"/>
      </w:pPr>
      <w:rPr>
        <w:rFonts w:ascii="Wingdings" w:hAnsi="Wingdings" w:hint="default"/>
      </w:rPr>
    </w:lvl>
    <w:lvl w:ilvl="3" w:tplc="21C04852">
      <w:start w:val="1"/>
      <w:numFmt w:val="bullet"/>
      <w:lvlText w:val=""/>
      <w:lvlJc w:val="left"/>
      <w:pPr>
        <w:ind w:left="2880" w:hanging="360"/>
      </w:pPr>
      <w:rPr>
        <w:rFonts w:ascii="Symbol" w:hAnsi="Symbol" w:hint="default"/>
      </w:rPr>
    </w:lvl>
    <w:lvl w:ilvl="4" w:tplc="F26A6182">
      <w:start w:val="1"/>
      <w:numFmt w:val="bullet"/>
      <w:lvlText w:val="o"/>
      <w:lvlJc w:val="left"/>
      <w:pPr>
        <w:ind w:left="3600" w:hanging="360"/>
      </w:pPr>
      <w:rPr>
        <w:rFonts w:ascii="Courier New" w:hAnsi="Courier New" w:hint="default"/>
      </w:rPr>
    </w:lvl>
    <w:lvl w:ilvl="5" w:tplc="11847A28">
      <w:start w:val="1"/>
      <w:numFmt w:val="bullet"/>
      <w:lvlText w:val=""/>
      <w:lvlJc w:val="left"/>
      <w:pPr>
        <w:ind w:left="4320" w:hanging="360"/>
      </w:pPr>
      <w:rPr>
        <w:rFonts w:ascii="Wingdings" w:hAnsi="Wingdings" w:hint="default"/>
      </w:rPr>
    </w:lvl>
    <w:lvl w:ilvl="6" w:tplc="CF8CA89E">
      <w:start w:val="1"/>
      <w:numFmt w:val="bullet"/>
      <w:lvlText w:val=""/>
      <w:lvlJc w:val="left"/>
      <w:pPr>
        <w:ind w:left="5040" w:hanging="360"/>
      </w:pPr>
      <w:rPr>
        <w:rFonts w:ascii="Symbol" w:hAnsi="Symbol" w:hint="default"/>
      </w:rPr>
    </w:lvl>
    <w:lvl w:ilvl="7" w:tplc="403243B8">
      <w:start w:val="1"/>
      <w:numFmt w:val="bullet"/>
      <w:lvlText w:val="o"/>
      <w:lvlJc w:val="left"/>
      <w:pPr>
        <w:ind w:left="5760" w:hanging="360"/>
      </w:pPr>
      <w:rPr>
        <w:rFonts w:ascii="Courier New" w:hAnsi="Courier New" w:hint="default"/>
      </w:rPr>
    </w:lvl>
    <w:lvl w:ilvl="8" w:tplc="5E1A8BBE">
      <w:start w:val="1"/>
      <w:numFmt w:val="bullet"/>
      <w:lvlText w:val=""/>
      <w:lvlJc w:val="left"/>
      <w:pPr>
        <w:ind w:left="6480" w:hanging="360"/>
      </w:pPr>
      <w:rPr>
        <w:rFonts w:ascii="Wingdings" w:hAnsi="Wingdings" w:hint="default"/>
      </w:rPr>
    </w:lvl>
  </w:abstractNum>
  <w:abstractNum w:abstractNumId="32" w15:restartNumberingAfterBreak="0">
    <w:nsid w:val="68E02440"/>
    <w:multiLevelType w:val="hybridMultilevel"/>
    <w:tmpl w:val="D7A0AA54"/>
    <w:lvl w:ilvl="0" w:tplc="47784AA8">
      <w:start w:val="1"/>
      <w:numFmt w:val="bullet"/>
      <w:lvlText w:val="o"/>
      <w:lvlJc w:val="left"/>
      <w:pPr>
        <w:ind w:left="720" w:hanging="360"/>
      </w:pPr>
      <w:rPr>
        <w:rFonts w:ascii="Courier New" w:hAnsi="Courier New"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9855D38"/>
    <w:multiLevelType w:val="hybridMultilevel"/>
    <w:tmpl w:val="F29E4C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253315B"/>
    <w:multiLevelType w:val="multilevel"/>
    <w:tmpl w:val="F1A4C62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EA01F2C"/>
    <w:multiLevelType w:val="hybridMultilevel"/>
    <w:tmpl w:val="4888E6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66804707">
    <w:abstractNumId w:val="31"/>
  </w:num>
  <w:num w:numId="2" w16cid:durableId="1389455902">
    <w:abstractNumId w:val="4"/>
  </w:num>
  <w:num w:numId="3" w16cid:durableId="315576678">
    <w:abstractNumId w:val="34"/>
  </w:num>
  <w:num w:numId="4" w16cid:durableId="1377317792">
    <w:abstractNumId w:val="29"/>
  </w:num>
  <w:num w:numId="5" w16cid:durableId="1978221684">
    <w:abstractNumId w:val="32"/>
  </w:num>
  <w:num w:numId="6" w16cid:durableId="1223059937">
    <w:abstractNumId w:val="16"/>
  </w:num>
  <w:num w:numId="7" w16cid:durableId="964196173">
    <w:abstractNumId w:val="19"/>
  </w:num>
  <w:num w:numId="8" w16cid:durableId="840004699">
    <w:abstractNumId w:val="25"/>
  </w:num>
  <w:num w:numId="9" w16cid:durableId="1490827311">
    <w:abstractNumId w:val="24"/>
  </w:num>
  <w:num w:numId="10" w16cid:durableId="1322276051">
    <w:abstractNumId w:val="30"/>
  </w:num>
  <w:num w:numId="11" w16cid:durableId="14574703">
    <w:abstractNumId w:val="23"/>
  </w:num>
  <w:num w:numId="12" w16cid:durableId="512959547">
    <w:abstractNumId w:val="5"/>
  </w:num>
  <w:num w:numId="13" w16cid:durableId="1332486089">
    <w:abstractNumId w:val="15"/>
  </w:num>
  <w:num w:numId="14" w16cid:durableId="1145010551">
    <w:abstractNumId w:val="18"/>
  </w:num>
  <w:num w:numId="15" w16cid:durableId="1074668836">
    <w:abstractNumId w:val="0"/>
  </w:num>
  <w:num w:numId="16" w16cid:durableId="584194840">
    <w:abstractNumId w:val="10"/>
  </w:num>
  <w:num w:numId="17" w16cid:durableId="263421869">
    <w:abstractNumId w:val="26"/>
  </w:num>
  <w:num w:numId="18" w16cid:durableId="440422422">
    <w:abstractNumId w:val="11"/>
  </w:num>
  <w:num w:numId="19" w16cid:durableId="688680765">
    <w:abstractNumId w:val="17"/>
  </w:num>
  <w:num w:numId="20" w16cid:durableId="1542552152">
    <w:abstractNumId w:val="22"/>
  </w:num>
  <w:num w:numId="21" w16cid:durableId="1150905001">
    <w:abstractNumId w:val="3"/>
  </w:num>
  <w:num w:numId="22" w16cid:durableId="812016881">
    <w:abstractNumId w:val="20"/>
  </w:num>
  <w:num w:numId="23" w16cid:durableId="693265068">
    <w:abstractNumId w:val="14"/>
  </w:num>
  <w:num w:numId="24" w16cid:durableId="2111732511">
    <w:abstractNumId w:val="8"/>
  </w:num>
  <w:num w:numId="25" w16cid:durableId="1736318224">
    <w:abstractNumId w:val="9"/>
  </w:num>
  <w:num w:numId="26" w16cid:durableId="1510827441">
    <w:abstractNumId w:val="1"/>
  </w:num>
  <w:num w:numId="27" w16cid:durableId="454064036">
    <w:abstractNumId w:val="28"/>
  </w:num>
  <w:num w:numId="28" w16cid:durableId="242185929">
    <w:abstractNumId w:val="27"/>
  </w:num>
  <w:num w:numId="29" w16cid:durableId="1504973096">
    <w:abstractNumId w:val="33"/>
  </w:num>
  <w:num w:numId="30" w16cid:durableId="1047948930">
    <w:abstractNumId w:val="21"/>
  </w:num>
  <w:num w:numId="31" w16cid:durableId="805783717">
    <w:abstractNumId w:val="6"/>
  </w:num>
  <w:num w:numId="32" w16cid:durableId="2119055399">
    <w:abstractNumId w:val="35"/>
  </w:num>
  <w:num w:numId="33" w16cid:durableId="565803510">
    <w:abstractNumId w:val="7"/>
  </w:num>
  <w:num w:numId="34" w16cid:durableId="1006711724">
    <w:abstractNumId w:val="13"/>
  </w:num>
  <w:num w:numId="35" w16cid:durableId="451022337">
    <w:abstractNumId w:val="2"/>
  </w:num>
  <w:num w:numId="36" w16cid:durableId="1874927438">
    <w:abstractNumId w:val="1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43B"/>
    <w:rsid w:val="00001EA9"/>
    <w:rsid w:val="000023F9"/>
    <w:rsid w:val="00004440"/>
    <w:rsid w:val="00004520"/>
    <w:rsid w:val="00004781"/>
    <w:rsid w:val="0000494A"/>
    <w:rsid w:val="00004E7C"/>
    <w:rsid w:val="000055F5"/>
    <w:rsid w:val="00006557"/>
    <w:rsid w:val="00006714"/>
    <w:rsid w:val="00006AED"/>
    <w:rsid w:val="000079CC"/>
    <w:rsid w:val="00007A1E"/>
    <w:rsid w:val="00007B5A"/>
    <w:rsid w:val="00010288"/>
    <w:rsid w:val="000108BD"/>
    <w:rsid w:val="00011748"/>
    <w:rsid w:val="00011E89"/>
    <w:rsid w:val="00014E0C"/>
    <w:rsid w:val="00016006"/>
    <w:rsid w:val="000173B5"/>
    <w:rsid w:val="000207CD"/>
    <w:rsid w:val="00021784"/>
    <w:rsid w:val="000218F1"/>
    <w:rsid w:val="00021CC8"/>
    <w:rsid w:val="00023389"/>
    <w:rsid w:val="000234CE"/>
    <w:rsid w:val="000244B5"/>
    <w:rsid w:val="0002674E"/>
    <w:rsid w:val="00030C9B"/>
    <w:rsid w:val="000316AB"/>
    <w:rsid w:val="000326A1"/>
    <w:rsid w:val="000326AC"/>
    <w:rsid w:val="000336BC"/>
    <w:rsid w:val="00033BFD"/>
    <w:rsid w:val="00033D7F"/>
    <w:rsid w:val="00034B80"/>
    <w:rsid w:val="00036779"/>
    <w:rsid w:val="00037018"/>
    <w:rsid w:val="000371B1"/>
    <w:rsid w:val="00037372"/>
    <w:rsid w:val="0004127D"/>
    <w:rsid w:val="0004140C"/>
    <w:rsid w:val="00041D8E"/>
    <w:rsid w:val="00045048"/>
    <w:rsid w:val="000456D3"/>
    <w:rsid w:val="00054068"/>
    <w:rsid w:val="00054135"/>
    <w:rsid w:val="00054358"/>
    <w:rsid w:val="000545B8"/>
    <w:rsid w:val="00055E64"/>
    <w:rsid w:val="000570F4"/>
    <w:rsid w:val="00060B09"/>
    <w:rsid w:val="00061068"/>
    <w:rsid w:val="00063094"/>
    <w:rsid w:val="00063C84"/>
    <w:rsid w:val="00063E81"/>
    <w:rsid w:val="00064309"/>
    <w:rsid w:val="00064A05"/>
    <w:rsid w:val="00065629"/>
    <w:rsid w:val="00065C69"/>
    <w:rsid w:val="0006787B"/>
    <w:rsid w:val="000707A1"/>
    <w:rsid w:val="00071CBC"/>
    <w:rsid w:val="0007323F"/>
    <w:rsid w:val="00073FFE"/>
    <w:rsid w:val="00074809"/>
    <w:rsid w:val="00074A82"/>
    <w:rsid w:val="00074A8E"/>
    <w:rsid w:val="00075C7B"/>
    <w:rsid w:val="00075D80"/>
    <w:rsid w:val="0007690B"/>
    <w:rsid w:val="000775C4"/>
    <w:rsid w:val="000800BD"/>
    <w:rsid w:val="000807D7"/>
    <w:rsid w:val="00083686"/>
    <w:rsid w:val="00083CF4"/>
    <w:rsid w:val="00085651"/>
    <w:rsid w:val="000863F7"/>
    <w:rsid w:val="00086C30"/>
    <w:rsid w:val="0008709A"/>
    <w:rsid w:val="0008729D"/>
    <w:rsid w:val="00087FB6"/>
    <w:rsid w:val="00090279"/>
    <w:rsid w:val="00091FBA"/>
    <w:rsid w:val="00092CF3"/>
    <w:rsid w:val="00092E67"/>
    <w:rsid w:val="000934D3"/>
    <w:rsid w:val="00095356"/>
    <w:rsid w:val="00095B7A"/>
    <w:rsid w:val="00097508"/>
    <w:rsid w:val="000A11E8"/>
    <w:rsid w:val="000A3145"/>
    <w:rsid w:val="000A336D"/>
    <w:rsid w:val="000A344C"/>
    <w:rsid w:val="000A38D5"/>
    <w:rsid w:val="000A5200"/>
    <w:rsid w:val="000A5647"/>
    <w:rsid w:val="000A5EE6"/>
    <w:rsid w:val="000B180E"/>
    <w:rsid w:val="000B194C"/>
    <w:rsid w:val="000B2E26"/>
    <w:rsid w:val="000B335E"/>
    <w:rsid w:val="000B359C"/>
    <w:rsid w:val="000B5886"/>
    <w:rsid w:val="000B7CF1"/>
    <w:rsid w:val="000C03E8"/>
    <w:rsid w:val="000C1515"/>
    <w:rsid w:val="000C29CE"/>
    <w:rsid w:val="000C38E8"/>
    <w:rsid w:val="000C40A3"/>
    <w:rsid w:val="000C4A01"/>
    <w:rsid w:val="000C4A3A"/>
    <w:rsid w:val="000C505F"/>
    <w:rsid w:val="000C6DF5"/>
    <w:rsid w:val="000C6F6E"/>
    <w:rsid w:val="000C716E"/>
    <w:rsid w:val="000C7468"/>
    <w:rsid w:val="000D038F"/>
    <w:rsid w:val="000D0953"/>
    <w:rsid w:val="000D2B89"/>
    <w:rsid w:val="000D4D69"/>
    <w:rsid w:val="000D4F7D"/>
    <w:rsid w:val="000D766D"/>
    <w:rsid w:val="000D7DC3"/>
    <w:rsid w:val="000E0C2A"/>
    <w:rsid w:val="000E0F11"/>
    <w:rsid w:val="000E0F6D"/>
    <w:rsid w:val="000E16FB"/>
    <w:rsid w:val="000E2190"/>
    <w:rsid w:val="000E247B"/>
    <w:rsid w:val="000E3C21"/>
    <w:rsid w:val="000E4BD8"/>
    <w:rsid w:val="000E5641"/>
    <w:rsid w:val="000E6700"/>
    <w:rsid w:val="000E7804"/>
    <w:rsid w:val="000E7AFB"/>
    <w:rsid w:val="000F05EA"/>
    <w:rsid w:val="000F082C"/>
    <w:rsid w:val="000F1162"/>
    <w:rsid w:val="000F1863"/>
    <w:rsid w:val="000F73D9"/>
    <w:rsid w:val="00101B95"/>
    <w:rsid w:val="00102051"/>
    <w:rsid w:val="00102BB6"/>
    <w:rsid w:val="00102C23"/>
    <w:rsid w:val="00102F4E"/>
    <w:rsid w:val="0010425E"/>
    <w:rsid w:val="001045FC"/>
    <w:rsid w:val="00105E32"/>
    <w:rsid w:val="0010637C"/>
    <w:rsid w:val="00106BD9"/>
    <w:rsid w:val="00107F88"/>
    <w:rsid w:val="001109CF"/>
    <w:rsid w:val="001116A7"/>
    <w:rsid w:val="00111732"/>
    <w:rsid w:val="001119A3"/>
    <w:rsid w:val="00113C1D"/>
    <w:rsid w:val="00114566"/>
    <w:rsid w:val="001151AF"/>
    <w:rsid w:val="00115518"/>
    <w:rsid w:val="001158B7"/>
    <w:rsid w:val="00116126"/>
    <w:rsid w:val="001171A3"/>
    <w:rsid w:val="001215A7"/>
    <w:rsid w:val="001219D8"/>
    <w:rsid w:val="001234AC"/>
    <w:rsid w:val="00123678"/>
    <w:rsid w:val="001247AE"/>
    <w:rsid w:val="00124BDB"/>
    <w:rsid w:val="001256C7"/>
    <w:rsid w:val="00126D7F"/>
    <w:rsid w:val="00126DE1"/>
    <w:rsid w:val="00127170"/>
    <w:rsid w:val="0012785D"/>
    <w:rsid w:val="00127A46"/>
    <w:rsid w:val="00127A6A"/>
    <w:rsid w:val="001319A6"/>
    <w:rsid w:val="001327FC"/>
    <w:rsid w:val="001334F2"/>
    <w:rsid w:val="00135213"/>
    <w:rsid w:val="001366BA"/>
    <w:rsid w:val="001367A1"/>
    <w:rsid w:val="00137C87"/>
    <w:rsid w:val="001406DF"/>
    <w:rsid w:val="00140838"/>
    <w:rsid w:val="0014186C"/>
    <w:rsid w:val="00141ADF"/>
    <w:rsid w:val="00143CF0"/>
    <w:rsid w:val="00144E5A"/>
    <w:rsid w:val="0014512F"/>
    <w:rsid w:val="001479AA"/>
    <w:rsid w:val="001503B2"/>
    <w:rsid w:val="00150D84"/>
    <w:rsid w:val="00151958"/>
    <w:rsid w:val="001519A5"/>
    <w:rsid w:val="001519E1"/>
    <w:rsid w:val="00151DB6"/>
    <w:rsid w:val="00151EFA"/>
    <w:rsid w:val="001529A9"/>
    <w:rsid w:val="00154354"/>
    <w:rsid w:val="00155585"/>
    <w:rsid w:val="00155601"/>
    <w:rsid w:val="0015666F"/>
    <w:rsid w:val="001570FA"/>
    <w:rsid w:val="00157936"/>
    <w:rsid w:val="00157A02"/>
    <w:rsid w:val="00157D96"/>
    <w:rsid w:val="0016072A"/>
    <w:rsid w:val="00160F54"/>
    <w:rsid w:val="00161A7C"/>
    <w:rsid w:val="0016243E"/>
    <w:rsid w:val="001637DE"/>
    <w:rsid w:val="0016495B"/>
    <w:rsid w:val="001655A9"/>
    <w:rsid w:val="00165E5A"/>
    <w:rsid w:val="00167429"/>
    <w:rsid w:val="00170148"/>
    <w:rsid w:val="00170735"/>
    <w:rsid w:val="00171FB2"/>
    <w:rsid w:val="00172765"/>
    <w:rsid w:val="00173B05"/>
    <w:rsid w:val="00173B52"/>
    <w:rsid w:val="00177B41"/>
    <w:rsid w:val="00177F6F"/>
    <w:rsid w:val="001801F6"/>
    <w:rsid w:val="0018146C"/>
    <w:rsid w:val="001818C3"/>
    <w:rsid w:val="00183883"/>
    <w:rsid w:val="00183DB6"/>
    <w:rsid w:val="0018446C"/>
    <w:rsid w:val="001855B9"/>
    <w:rsid w:val="00185CB3"/>
    <w:rsid w:val="00186360"/>
    <w:rsid w:val="00190185"/>
    <w:rsid w:val="0019053B"/>
    <w:rsid w:val="001916C2"/>
    <w:rsid w:val="00192687"/>
    <w:rsid w:val="00193A7B"/>
    <w:rsid w:val="00193FF8"/>
    <w:rsid w:val="001945EC"/>
    <w:rsid w:val="001946A1"/>
    <w:rsid w:val="001958A1"/>
    <w:rsid w:val="00195B93"/>
    <w:rsid w:val="00195BB5"/>
    <w:rsid w:val="00196923"/>
    <w:rsid w:val="00197850"/>
    <w:rsid w:val="00197EBF"/>
    <w:rsid w:val="001A1713"/>
    <w:rsid w:val="001A31AB"/>
    <w:rsid w:val="001A5FD6"/>
    <w:rsid w:val="001A639D"/>
    <w:rsid w:val="001A718D"/>
    <w:rsid w:val="001B056F"/>
    <w:rsid w:val="001B0D28"/>
    <w:rsid w:val="001B1F61"/>
    <w:rsid w:val="001B331A"/>
    <w:rsid w:val="001B40EE"/>
    <w:rsid w:val="001B4170"/>
    <w:rsid w:val="001B66BB"/>
    <w:rsid w:val="001B6AC3"/>
    <w:rsid w:val="001C08D7"/>
    <w:rsid w:val="001C1680"/>
    <w:rsid w:val="001C279E"/>
    <w:rsid w:val="001C3B97"/>
    <w:rsid w:val="001C3EF0"/>
    <w:rsid w:val="001C438B"/>
    <w:rsid w:val="001C440D"/>
    <w:rsid w:val="001C54A7"/>
    <w:rsid w:val="001C58D7"/>
    <w:rsid w:val="001C6160"/>
    <w:rsid w:val="001C6B37"/>
    <w:rsid w:val="001D0986"/>
    <w:rsid w:val="001D0F42"/>
    <w:rsid w:val="001D13D8"/>
    <w:rsid w:val="001D14DD"/>
    <w:rsid w:val="001D26E5"/>
    <w:rsid w:val="001D31A2"/>
    <w:rsid w:val="001D5549"/>
    <w:rsid w:val="001D5945"/>
    <w:rsid w:val="001D5CBA"/>
    <w:rsid w:val="001D6CA5"/>
    <w:rsid w:val="001D70BD"/>
    <w:rsid w:val="001E01B9"/>
    <w:rsid w:val="001E04AA"/>
    <w:rsid w:val="001E1463"/>
    <w:rsid w:val="001E238A"/>
    <w:rsid w:val="001E2898"/>
    <w:rsid w:val="001E2BEE"/>
    <w:rsid w:val="001E314E"/>
    <w:rsid w:val="001E3390"/>
    <w:rsid w:val="001E468A"/>
    <w:rsid w:val="001E4F50"/>
    <w:rsid w:val="001E5403"/>
    <w:rsid w:val="001E5C13"/>
    <w:rsid w:val="001E6107"/>
    <w:rsid w:val="001E7610"/>
    <w:rsid w:val="001F1969"/>
    <w:rsid w:val="001F1AFD"/>
    <w:rsid w:val="001F3B34"/>
    <w:rsid w:val="001F3B79"/>
    <w:rsid w:val="001F47EB"/>
    <w:rsid w:val="001F7479"/>
    <w:rsid w:val="001F7BA7"/>
    <w:rsid w:val="002006D5"/>
    <w:rsid w:val="0020181F"/>
    <w:rsid w:val="00202903"/>
    <w:rsid w:val="00202AA5"/>
    <w:rsid w:val="002031B2"/>
    <w:rsid w:val="00203DAD"/>
    <w:rsid w:val="002047CB"/>
    <w:rsid w:val="00205390"/>
    <w:rsid w:val="002073E0"/>
    <w:rsid w:val="00213151"/>
    <w:rsid w:val="002141EF"/>
    <w:rsid w:val="00214B4E"/>
    <w:rsid w:val="00214D92"/>
    <w:rsid w:val="002154FD"/>
    <w:rsid w:val="00215BA2"/>
    <w:rsid w:val="0021614A"/>
    <w:rsid w:val="0021727D"/>
    <w:rsid w:val="0022075A"/>
    <w:rsid w:val="00221790"/>
    <w:rsid w:val="002220FB"/>
    <w:rsid w:val="0022325B"/>
    <w:rsid w:val="0022518A"/>
    <w:rsid w:val="00226D1E"/>
    <w:rsid w:val="00227E2A"/>
    <w:rsid w:val="00230126"/>
    <w:rsid w:val="00230775"/>
    <w:rsid w:val="00230F54"/>
    <w:rsid w:val="00234260"/>
    <w:rsid w:val="002401A9"/>
    <w:rsid w:val="00240487"/>
    <w:rsid w:val="00241536"/>
    <w:rsid w:val="00241763"/>
    <w:rsid w:val="002418AE"/>
    <w:rsid w:val="00241D9A"/>
    <w:rsid w:val="00242C19"/>
    <w:rsid w:val="002441E6"/>
    <w:rsid w:val="002448A1"/>
    <w:rsid w:val="002449D9"/>
    <w:rsid w:val="00244DA3"/>
    <w:rsid w:val="0024565B"/>
    <w:rsid w:val="0024571D"/>
    <w:rsid w:val="00246377"/>
    <w:rsid w:val="002504D3"/>
    <w:rsid w:val="00250CAD"/>
    <w:rsid w:val="002510F8"/>
    <w:rsid w:val="00251129"/>
    <w:rsid w:val="00251205"/>
    <w:rsid w:val="00251857"/>
    <w:rsid w:val="0025221E"/>
    <w:rsid w:val="002533ED"/>
    <w:rsid w:val="002536EE"/>
    <w:rsid w:val="002537B2"/>
    <w:rsid w:val="00254BDD"/>
    <w:rsid w:val="00255ECE"/>
    <w:rsid w:val="00256F52"/>
    <w:rsid w:val="002573EA"/>
    <w:rsid w:val="002574BA"/>
    <w:rsid w:val="00257948"/>
    <w:rsid w:val="0026153D"/>
    <w:rsid w:val="002618D7"/>
    <w:rsid w:val="002626DC"/>
    <w:rsid w:val="00262B88"/>
    <w:rsid w:val="00263CCC"/>
    <w:rsid w:val="0026611B"/>
    <w:rsid w:val="00267DCC"/>
    <w:rsid w:val="00267E3B"/>
    <w:rsid w:val="00271737"/>
    <w:rsid w:val="002717A8"/>
    <w:rsid w:val="00272337"/>
    <w:rsid w:val="002727CA"/>
    <w:rsid w:val="002759A9"/>
    <w:rsid w:val="00277242"/>
    <w:rsid w:val="002773D6"/>
    <w:rsid w:val="00277B96"/>
    <w:rsid w:val="0028023E"/>
    <w:rsid w:val="0028316C"/>
    <w:rsid w:val="0028352D"/>
    <w:rsid w:val="00283664"/>
    <w:rsid w:val="002859DE"/>
    <w:rsid w:val="0028623A"/>
    <w:rsid w:val="00286289"/>
    <w:rsid w:val="00287396"/>
    <w:rsid w:val="002900BA"/>
    <w:rsid w:val="0029123A"/>
    <w:rsid w:val="002915D9"/>
    <w:rsid w:val="00291802"/>
    <w:rsid w:val="00291D69"/>
    <w:rsid w:val="00293546"/>
    <w:rsid w:val="002952DD"/>
    <w:rsid w:val="002957FE"/>
    <w:rsid w:val="0029643B"/>
    <w:rsid w:val="002964A2"/>
    <w:rsid w:val="0029711B"/>
    <w:rsid w:val="00297149"/>
    <w:rsid w:val="002974A6"/>
    <w:rsid w:val="00297E4E"/>
    <w:rsid w:val="002A05CD"/>
    <w:rsid w:val="002A07FC"/>
    <w:rsid w:val="002A096B"/>
    <w:rsid w:val="002A2A86"/>
    <w:rsid w:val="002A3831"/>
    <w:rsid w:val="002A3B07"/>
    <w:rsid w:val="002A4F31"/>
    <w:rsid w:val="002A7E37"/>
    <w:rsid w:val="002B0685"/>
    <w:rsid w:val="002B07E5"/>
    <w:rsid w:val="002B1057"/>
    <w:rsid w:val="002B1199"/>
    <w:rsid w:val="002B3BC9"/>
    <w:rsid w:val="002B5602"/>
    <w:rsid w:val="002B562E"/>
    <w:rsid w:val="002B57CF"/>
    <w:rsid w:val="002B627C"/>
    <w:rsid w:val="002B6810"/>
    <w:rsid w:val="002B68C9"/>
    <w:rsid w:val="002B6EFF"/>
    <w:rsid w:val="002C0A7B"/>
    <w:rsid w:val="002D0387"/>
    <w:rsid w:val="002D0BB1"/>
    <w:rsid w:val="002D215A"/>
    <w:rsid w:val="002D24FE"/>
    <w:rsid w:val="002D3377"/>
    <w:rsid w:val="002D36BA"/>
    <w:rsid w:val="002D6B0E"/>
    <w:rsid w:val="002E0F19"/>
    <w:rsid w:val="002E3236"/>
    <w:rsid w:val="002E3314"/>
    <w:rsid w:val="002E3B74"/>
    <w:rsid w:val="002E3C22"/>
    <w:rsid w:val="002E4E41"/>
    <w:rsid w:val="002E5367"/>
    <w:rsid w:val="002E5C0A"/>
    <w:rsid w:val="002E6BCB"/>
    <w:rsid w:val="002E73BC"/>
    <w:rsid w:val="002E7CB7"/>
    <w:rsid w:val="002E7E2E"/>
    <w:rsid w:val="002F028F"/>
    <w:rsid w:val="002F0A79"/>
    <w:rsid w:val="002F0DEC"/>
    <w:rsid w:val="002F10BE"/>
    <w:rsid w:val="002F324D"/>
    <w:rsid w:val="002F4807"/>
    <w:rsid w:val="002F6D19"/>
    <w:rsid w:val="00301326"/>
    <w:rsid w:val="003016CB"/>
    <w:rsid w:val="003031DC"/>
    <w:rsid w:val="003038CD"/>
    <w:rsid w:val="00304E5B"/>
    <w:rsid w:val="00305500"/>
    <w:rsid w:val="00305793"/>
    <w:rsid w:val="00305C1C"/>
    <w:rsid w:val="00306145"/>
    <w:rsid w:val="003071D5"/>
    <w:rsid w:val="003074AD"/>
    <w:rsid w:val="003101C9"/>
    <w:rsid w:val="0031118C"/>
    <w:rsid w:val="00311724"/>
    <w:rsid w:val="00314EF1"/>
    <w:rsid w:val="00314F27"/>
    <w:rsid w:val="00315430"/>
    <w:rsid w:val="00315BEC"/>
    <w:rsid w:val="003170C7"/>
    <w:rsid w:val="00317409"/>
    <w:rsid w:val="00322286"/>
    <w:rsid w:val="0032247A"/>
    <w:rsid w:val="00322586"/>
    <w:rsid w:val="00323668"/>
    <w:rsid w:val="003307BC"/>
    <w:rsid w:val="0033451B"/>
    <w:rsid w:val="00340050"/>
    <w:rsid w:val="00340DBD"/>
    <w:rsid w:val="0034152D"/>
    <w:rsid w:val="003422C0"/>
    <w:rsid w:val="00343CB5"/>
    <w:rsid w:val="003444DA"/>
    <w:rsid w:val="003459B4"/>
    <w:rsid w:val="00345B06"/>
    <w:rsid w:val="00345B52"/>
    <w:rsid w:val="00345E95"/>
    <w:rsid w:val="00346492"/>
    <w:rsid w:val="00346788"/>
    <w:rsid w:val="0034777B"/>
    <w:rsid w:val="003519E4"/>
    <w:rsid w:val="0035477B"/>
    <w:rsid w:val="00355B57"/>
    <w:rsid w:val="00357F7F"/>
    <w:rsid w:val="003600FA"/>
    <w:rsid w:val="003605CB"/>
    <w:rsid w:val="00360AAE"/>
    <w:rsid w:val="003626B8"/>
    <w:rsid w:val="00362718"/>
    <w:rsid w:val="00362E28"/>
    <w:rsid w:val="003630E8"/>
    <w:rsid w:val="00363980"/>
    <w:rsid w:val="0036505D"/>
    <w:rsid w:val="00373DF1"/>
    <w:rsid w:val="003745A6"/>
    <w:rsid w:val="003751A4"/>
    <w:rsid w:val="003757AF"/>
    <w:rsid w:val="00376799"/>
    <w:rsid w:val="00377AA4"/>
    <w:rsid w:val="003804EB"/>
    <w:rsid w:val="003808BB"/>
    <w:rsid w:val="00382CC5"/>
    <w:rsid w:val="00385AD6"/>
    <w:rsid w:val="00385F6C"/>
    <w:rsid w:val="00386669"/>
    <w:rsid w:val="00386C6A"/>
    <w:rsid w:val="00390A1F"/>
    <w:rsid w:val="003911A5"/>
    <w:rsid w:val="00392D4C"/>
    <w:rsid w:val="00392DBF"/>
    <w:rsid w:val="003947CC"/>
    <w:rsid w:val="00394F50"/>
    <w:rsid w:val="0039584F"/>
    <w:rsid w:val="00395BE0"/>
    <w:rsid w:val="0039688F"/>
    <w:rsid w:val="003971D2"/>
    <w:rsid w:val="00397307"/>
    <w:rsid w:val="00397405"/>
    <w:rsid w:val="003A0EAD"/>
    <w:rsid w:val="003A27E9"/>
    <w:rsid w:val="003A2E21"/>
    <w:rsid w:val="003A3C40"/>
    <w:rsid w:val="003A4147"/>
    <w:rsid w:val="003A44D5"/>
    <w:rsid w:val="003A4B8A"/>
    <w:rsid w:val="003A4C55"/>
    <w:rsid w:val="003A4E8C"/>
    <w:rsid w:val="003A529D"/>
    <w:rsid w:val="003A5627"/>
    <w:rsid w:val="003A675D"/>
    <w:rsid w:val="003A7187"/>
    <w:rsid w:val="003A7CAB"/>
    <w:rsid w:val="003A7CFE"/>
    <w:rsid w:val="003B0217"/>
    <w:rsid w:val="003B0432"/>
    <w:rsid w:val="003B0665"/>
    <w:rsid w:val="003B1CAE"/>
    <w:rsid w:val="003B22CE"/>
    <w:rsid w:val="003B45A8"/>
    <w:rsid w:val="003B5002"/>
    <w:rsid w:val="003B6472"/>
    <w:rsid w:val="003C05F9"/>
    <w:rsid w:val="003C131A"/>
    <w:rsid w:val="003C3199"/>
    <w:rsid w:val="003C32FC"/>
    <w:rsid w:val="003C3B34"/>
    <w:rsid w:val="003C41AB"/>
    <w:rsid w:val="003C51AD"/>
    <w:rsid w:val="003C57C5"/>
    <w:rsid w:val="003C5FB5"/>
    <w:rsid w:val="003C6960"/>
    <w:rsid w:val="003C6B2C"/>
    <w:rsid w:val="003C7457"/>
    <w:rsid w:val="003D09C6"/>
    <w:rsid w:val="003D1383"/>
    <w:rsid w:val="003D199F"/>
    <w:rsid w:val="003D2326"/>
    <w:rsid w:val="003D2A1E"/>
    <w:rsid w:val="003D3136"/>
    <w:rsid w:val="003D3872"/>
    <w:rsid w:val="003D4AE3"/>
    <w:rsid w:val="003D4FB7"/>
    <w:rsid w:val="003D5EEC"/>
    <w:rsid w:val="003E1526"/>
    <w:rsid w:val="003E4D27"/>
    <w:rsid w:val="003E5E1E"/>
    <w:rsid w:val="003E6B07"/>
    <w:rsid w:val="003E6E87"/>
    <w:rsid w:val="003E76E0"/>
    <w:rsid w:val="003E789F"/>
    <w:rsid w:val="003E7BE2"/>
    <w:rsid w:val="003F008C"/>
    <w:rsid w:val="003F2F27"/>
    <w:rsid w:val="003F2F55"/>
    <w:rsid w:val="003F3843"/>
    <w:rsid w:val="003F3869"/>
    <w:rsid w:val="003F394D"/>
    <w:rsid w:val="003F4F0C"/>
    <w:rsid w:val="003F515B"/>
    <w:rsid w:val="003F582D"/>
    <w:rsid w:val="003F62A9"/>
    <w:rsid w:val="003F6390"/>
    <w:rsid w:val="003F6B76"/>
    <w:rsid w:val="00400167"/>
    <w:rsid w:val="00402E30"/>
    <w:rsid w:val="00404233"/>
    <w:rsid w:val="00407169"/>
    <w:rsid w:val="0041220B"/>
    <w:rsid w:val="00412F10"/>
    <w:rsid w:val="00413837"/>
    <w:rsid w:val="00414216"/>
    <w:rsid w:val="004147B9"/>
    <w:rsid w:val="00414F6E"/>
    <w:rsid w:val="00415444"/>
    <w:rsid w:val="00415814"/>
    <w:rsid w:val="00415DD2"/>
    <w:rsid w:val="00417064"/>
    <w:rsid w:val="00417864"/>
    <w:rsid w:val="00417980"/>
    <w:rsid w:val="00417C4A"/>
    <w:rsid w:val="004203B3"/>
    <w:rsid w:val="0042245B"/>
    <w:rsid w:val="00422C84"/>
    <w:rsid w:val="00423193"/>
    <w:rsid w:val="00424F38"/>
    <w:rsid w:val="00425AA6"/>
    <w:rsid w:val="00426D2F"/>
    <w:rsid w:val="0042790A"/>
    <w:rsid w:val="00431ADE"/>
    <w:rsid w:val="00431E41"/>
    <w:rsid w:val="00433115"/>
    <w:rsid w:val="004359D9"/>
    <w:rsid w:val="00435FBB"/>
    <w:rsid w:val="00435FEC"/>
    <w:rsid w:val="004363E8"/>
    <w:rsid w:val="00436ADC"/>
    <w:rsid w:val="00437A20"/>
    <w:rsid w:val="00442349"/>
    <w:rsid w:val="00442CC1"/>
    <w:rsid w:val="004433D8"/>
    <w:rsid w:val="00450FB7"/>
    <w:rsid w:val="00451977"/>
    <w:rsid w:val="00451AD2"/>
    <w:rsid w:val="00451D6E"/>
    <w:rsid w:val="00451D9D"/>
    <w:rsid w:val="00453132"/>
    <w:rsid w:val="004531C6"/>
    <w:rsid w:val="00453BF1"/>
    <w:rsid w:val="00454D4C"/>
    <w:rsid w:val="00454DA1"/>
    <w:rsid w:val="0045505F"/>
    <w:rsid w:val="004558B0"/>
    <w:rsid w:val="004560DD"/>
    <w:rsid w:val="004566F2"/>
    <w:rsid w:val="00457383"/>
    <w:rsid w:val="00457947"/>
    <w:rsid w:val="00457AD6"/>
    <w:rsid w:val="00457F59"/>
    <w:rsid w:val="004612E9"/>
    <w:rsid w:val="004626E6"/>
    <w:rsid w:val="00462EEC"/>
    <w:rsid w:val="00465503"/>
    <w:rsid w:val="0046574A"/>
    <w:rsid w:val="00465835"/>
    <w:rsid w:val="00466B02"/>
    <w:rsid w:val="00466B96"/>
    <w:rsid w:val="00466D80"/>
    <w:rsid w:val="004702A5"/>
    <w:rsid w:val="004728C3"/>
    <w:rsid w:val="00473269"/>
    <w:rsid w:val="00473872"/>
    <w:rsid w:val="00473FEF"/>
    <w:rsid w:val="00474114"/>
    <w:rsid w:val="00480001"/>
    <w:rsid w:val="004801B1"/>
    <w:rsid w:val="004816A8"/>
    <w:rsid w:val="0048403F"/>
    <w:rsid w:val="00484A1A"/>
    <w:rsid w:val="00485D31"/>
    <w:rsid w:val="00487DAF"/>
    <w:rsid w:val="00491436"/>
    <w:rsid w:val="00492771"/>
    <w:rsid w:val="00492D6B"/>
    <w:rsid w:val="00493886"/>
    <w:rsid w:val="004A065D"/>
    <w:rsid w:val="004A1274"/>
    <w:rsid w:val="004A33FF"/>
    <w:rsid w:val="004A420C"/>
    <w:rsid w:val="004A4381"/>
    <w:rsid w:val="004A4733"/>
    <w:rsid w:val="004A570D"/>
    <w:rsid w:val="004A70B7"/>
    <w:rsid w:val="004A7159"/>
    <w:rsid w:val="004A790E"/>
    <w:rsid w:val="004B04C8"/>
    <w:rsid w:val="004B2877"/>
    <w:rsid w:val="004B2C68"/>
    <w:rsid w:val="004B3936"/>
    <w:rsid w:val="004B3ED6"/>
    <w:rsid w:val="004B4339"/>
    <w:rsid w:val="004B4F36"/>
    <w:rsid w:val="004B57FA"/>
    <w:rsid w:val="004B64A4"/>
    <w:rsid w:val="004B7A79"/>
    <w:rsid w:val="004C1124"/>
    <w:rsid w:val="004C11B4"/>
    <w:rsid w:val="004C1BA4"/>
    <w:rsid w:val="004C1D23"/>
    <w:rsid w:val="004C209D"/>
    <w:rsid w:val="004C3878"/>
    <w:rsid w:val="004C3C25"/>
    <w:rsid w:val="004C4489"/>
    <w:rsid w:val="004C509E"/>
    <w:rsid w:val="004C52E0"/>
    <w:rsid w:val="004C556E"/>
    <w:rsid w:val="004C5572"/>
    <w:rsid w:val="004C5D84"/>
    <w:rsid w:val="004C6379"/>
    <w:rsid w:val="004C7B60"/>
    <w:rsid w:val="004D11B4"/>
    <w:rsid w:val="004D1CCF"/>
    <w:rsid w:val="004D2472"/>
    <w:rsid w:val="004D315B"/>
    <w:rsid w:val="004D3334"/>
    <w:rsid w:val="004D3FD5"/>
    <w:rsid w:val="004D4097"/>
    <w:rsid w:val="004D47AD"/>
    <w:rsid w:val="004D4C7B"/>
    <w:rsid w:val="004D4EB9"/>
    <w:rsid w:val="004D7A19"/>
    <w:rsid w:val="004D7DD5"/>
    <w:rsid w:val="004E0E79"/>
    <w:rsid w:val="004E19E5"/>
    <w:rsid w:val="004E2BB4"/>
    <w:rsid w:val="004E31CC"/>
    <w:rsid w:val="004E6409"/>
    <w:rsid w:val="004E6B56"/>
    <w:rsid w:val="004E7CBD"/>
    <w:rsid w:val="004E7DDD"/>
    <w:rsid w:val="004F1326"/>
    <w:rsid w:val="004F26E6"/>
    <w:rsid w:val="004F6020"/>
    <w:rsid w:val="00500305"/>
    <w:rsid w:val="00500382"/>
    <w:rsid w:val="00502591"/>
    <w:rsid w:val="00504400"/>
    <w:rsid w:val="005048E0"/>
    <w:rsid w:val="005072BE"/>
    <w:rsid w:val="00507686"/>
    <w:rsid w:val="00510B2B"/>
    <w:rsid w:val="005124B9"/>
    <w:rsid w:val="00512E0D"/>
    <w:rsid w:val="005133DB"/>
    <w:rsid w:val="00513E6B"/>
    <w:rsid w:val="005147AD"/>
    <w:rsid w:val="00514AB1"/>
    <w:rsid w:val="005153FB"/>
    <w:rsid w:val="0051624A"/>
    <w:rsid w:val="00516280"/>
    <w:rsid w:val="005179D1"/>
    <w:rsid w:val="00517D49"/>
    <w:rsid w:val="005209B8"/>
    <w:rsid w:val="00520DC6"/>
    <w:rsid w:val="00522439"/>
    <w:rsid w:val="00523A1E"/>
    <w:rsid w:val="00523B83"/>
    <w:rsid w:val="00524438"/>
    <w:rsid w:val="00524F18"/>
    <w:rsid w:val="00526733"/>
    <w:rsid w:val="00526BF8"/>
    <w:rsid w:val="005270CC"/>
    <w:rsid w:val="00530D1B"/>
    <w:rsid w:val="00531C99"/>
    <w:rsid w:val="00532119"/>
    <w:rsid w:val="00533037"/>
    <w:rsid w:val="00534087"/>
    <w:rsid w:val="005346AE"/>
    <w:rsid w:val="00535150"/>
    <w:rsid w:val="0053564C"/>
    <w:rsid w:val="0053647C"/>
    <w:rsid w:val="005370FC"/>
    <w:rsid w:val="0053739D"/>
    <w:rsid w:val="005377E4"/>
    <w:rsid w:val="005378DA"/>
    <w:rsid w:val="00537A51"/>
    <w:rsid w:val="005408F0"/>
    <w:rsid w:val="00540E86"/>
    <w:rsid w:val="00540EDC"/>
    <w:rsid w:val="00541AF5"/>
    <w:rsid w:val="00541D3C"/>
    <w:rsid w:val="00542470"/>
    <w:rsid w:val="005424D3"/>
    <w:rsid w:val="00542FA4"/>
    <w:rsid w:val="00543F22"/>
    <w:rsid w:val="005443AE"/>
    <w:rsid w:val="00545540"/>
    <w:rsid w:val="0054634E"/>
    <w:rsid w:val="005509DB"/>
    <w:rsid w:val="00550D81"/>
    <w:rsid w:val="00551F29"/>
    <w:rsid w:val="00552F29"/>
    <w:rsid w:val="005558F7"/>
    <w:rsid w:val="00555F1F"/>
    <w:rsid w:val="0055623D"/>
    <w:rsid w:val="00556AC6"/>
    <w:rsid w:val="00556D17"/>
    <w:rsid w:val="00562C18"/>
    <w:rsid w:val="00564008"/>
    <w:rsid w:val="005641C0"/>
    <w:rsid w:val="0056692A"/>
    <w:rsid w:val="00570227"/>
    <w:rsid w:val="005705F6"/>
    <w:rsid w:val="00570BF1"/>
    <w:rsid w:val="005710FC"/>
    <w:rsid w:val="0057237B"/>
    <w:rsid w:val="005728F2"/>
    <w:rsid w:val="00574092"/>
    <w:rsid w:val="005746BA"/>
    <w:rsid w:val="00574B71"/>
    <w:rsid w:val="00574EDF"/>
    <w:rsid w:val="00575FD7"/>
    <w:rsid w:val="00576654"/>
    <w:rsid w:val="00576D16"/>
    <w:rsid w:val="00577967"/>
    <w:rsid w:val="00577C0E"/>
    <w:rsid w:val="00580B63"/>
    <w:rsid w:val="005834BB"/>
    <w:rsid w:val="00584D8D"/>
    <w:rsid w:val="005867D0"/>
    <w:rsid w:val="00586EC1"/>
    <w:rsid w:val="00593AAE"/>
    <w:rsid w:val="00593F32"/>
    <w:rsid w:val="0059416B"/>
    <w:rsid w:val="0059419D"/>
    <w:rsid w:val="0059448F"/>
    <w:rsid w:val="005948BE"/>
    <w:rsid w:val="00595877"/>
    <w:rsid w:val="005A2416"/>
    <w:rsid w:val="005A2546"/>
    <w:rsid w:val="005A2A94"/>
    <w:rsid w:val="005A31DF"/>
    <w:rsid w:val="005A3F52"/>
    <w:rsid w:val="005A4AF6"/>
    <w:rsid w:val="005A5F2D"/>
    <w:rsid w:val="005A733F"/>
    <w:rsid w:val="005A75B4"/>
    <w:rsid w:val="005A7CA3"/>
    <w:rsid w:val="005B0397"/>
    <w:rsid w:val="005B063C"/>
    <w:rsid w:val="005B0849"/>
    <w:rsid w:val="005B0F10"/>
    <w:rsid w:val="005B123C"/>
    <w:rsid w:val="005B2C18"/>
    <w:rsid w:val="005B32B1"/>
    <w:rsid w:val="005B3966"/>
    <w:rsid w:val="005B3A96"/>
    <w:rsid w:val="005B517F"/>
    <w:rsid w:val="005B65E5"/>
    <w:rsid w:val="005B6B7C"/>
    <w:rsid w:val="005B6E09"/>
    <w:rsid w:val="005B7F37"/>
    <w:rsid w:val="005C0592"/>
    <w:rsid w:val="005C0AAF"/>
    <w:rsid w:val="005C10C7"/>
    <w:rsid w:val="005C2B4C"/>
    <w:rsid w:val="005C367B"/>
    <w:rsid w:val="005C39C0"/>
    <w:rsid w:val="005C4051"/>
    <w:rsid w:val="005C4662"/>
    <w:rsid w:val="005C4BB2"/>
    <w:rsid w:val="005C5339"/>
    <w:rsid w:val="005C5D2F"/>
    <w:rsid w:val="005C5DDC"/>
    <w:rsid w:val="005C69B2"/>
    <w:rsid w:val="005C78D2"/>
    <w:rsid w:val="005C7C17"/>
    <w:rsid w:val="005D166B"/>
    <w:rsid w:val="005D1D6F"/>
    <w:rsid w:val="005D21E9"/>
    <w:rsid w:val="005D37C0"/>
    <w:rsid w:val="005D4C65"/>
    <w:rsid w:val="005D672B"/>
    <w:rsid w:val="005D7393"/>
    <w:rsid w:val="005E1DFF"/>
    <w:rsid w:val="005E268F"/>
    <w:rsid w:val="005E40DE"/>
    <w:rsid w:val="005E44E7"/>
    <w:rsid w:val="005E49B0"/>
    <w:rsid w:val="005E54BB"/>
    <w:rsid w:val="005E5A77"/>
    <w:rsid w:val="005E6B1A"/>
    <w:rsid w:val="005E7115"/>
    <w:rsid w:val="005E7E1F"/>
    <w:rsid w:val="005F11B1"/>
    <w:rsid w:val="005F193E"/>
    <w:rsid w:val="005F2DB6"/>
    <w:rsid w:val="005F3DD1"/>
    <w:rsid w:val="005F40C9"/>
    <w:rsid w:val="005F50C1"/>
    <w:rsid w:val="005F5881"/>
    <w:rsid w:val="005F5A32"/>
    <w:rsid w:val="005F609D"/>
    <w:rsid w:val="0060073E"/>
    <w:rsid w:val="006010E7"/>
    <w:rsid w:val="00601C9C"/>
    <w:rsid w:val="006021E5"/>
    <w:rsid w:val="006024F3"/>
    <w:rsid w:val="00602778"/>
    <w:rsid w:val="00602852"/>
    <w:rsid w:val="00602B8C"/>
    <w:rsid w:val="006045A6"/>
    <w:rsid w:val="00610012"/>
    <w:rsid w:val="00612419"/>
    <w:rsid w:val="00613491"/>
    <w:rsid w:val="00613ED1"/>
    <w:rsid w:val="00614569"/>
    <w:rsid w:val="006149AE"/>
    <w:rsid w:val="00614CFE"/>
    <w:rsid w:val="00620B9D"/>
    <w:rsid w:val="00621B5F"/>
    <w:rsid w:val="00625499"/>
    <w:rsid w:val="0062652C"/>
    <w:rsid w:val="00630247"/>
    <w:rsid w:val="006316E0"/>
    <w:rsid w:val="00633E9E"/>
    <w:rsid w:val="00634D4B"/>
    <w:rsid w:val="006350F7"/>
    <w:rsid w:val="00637E68"/>
    <w:rsid w:val="006400E7"/>
    <w:rsid w:val="006408BD"/>
    <w:rsid w:val="00640A18"/>
    <w:rsid w:val="00640A61"/>
    <w:rsid w:val="006419A3"/>
    <w:rsid w:val="00642083"/>
    <w:rsid w:val="00643D5B"/>
    <w:rsid w:val="00644E38"/>
    <w:rsid w:val="00645411"/>
    <w:rsid w:val="0064597D"/>
    <w:rsid w:val="00647D03"/>
    <w:rsid w:val="00651CB9"/>
    <w:rsid w:val="00652B02"/>
    <w:rsid w:val="00652F5C"/>
    <w:rsid w:val="00653F85"/>
    <w:rsid w:val="006548D6"/>
    <w:rsid w:val="00654A1E"/>
    <w:rsid w:val="00656143"/>
    <w:rsid w:val="00656F32"/>
    <w:rsid w:val="00656F85"/>
    <w:rsid w:val="00661316"/>
    <w:rsid w:val="00661560"/>
    <w:rsid w:val="006642E5"/>
    <w:rsid w:val="006647C1"/>
    <w:rsid w:val="00664998"/>
    <w:rsid w:val="00667549"/>
    <w:rsid w:val="00670758"/>
    <w:rsid w:val="00670D2D"/>
    <w:rsid w:val="006711B1"/>
    <w:rsid w:val="0067172F"/>
    <w:rsid w:val="006721A3"/>
    <w:rsid w:val="006727F9"/>
    <w:rsid w:val="00672C2A"/>
    <w:rsid w:val="00672F9F"/>
    <w:rsid w:val="00674953"/>
    <w:rsid w:val="00676133"/>
    <w:rsid w:val="006807CA"/>
    <w:rsid w:val="00681374"/>
    <w:rsid w:val="00683153"/>
    <w:rsid w:val="0068366A"/>
    <w:rsid w:val="00684102"/>
    <w:rsid w:val="00686FFF"/>
    <w:rsid w:val="006876EE"/>
    <w:rsid w:val="00687E19"/>
    <w:rsid w:val="0069080C"/>
    <w:rsid w:val="00691482"/>
    <w:rsid w:val="0069417D"/>
    <w:rsid w:val="00694852"/>
    <w:rsid w:val="006949DA"/>
    <w:rsid w:val="00694A3B"/>
    <w:rsid w:val="00694DB4"/>
    <w:rsid w:val="00696610"/>
    <w:rsid w:val="00697698"/>
    <w:rsid w:val="0069776B"/>
    <w:rsid w:val="006A303F"/>
    <w:rsid w:val="006A3EF4"/>
    <w:rsid w:val="006A4A47"/>
    <w:rsid w:val="006A539B"/>
    <w:rsid w:val="006A58A8"/>
    <w:rsid w:val="006A5C25"/>
    <w:rsid w:val="006A6B54"/>
    <w:rsid w:val="006A6B61"/>
    <w:rsid w:val="006A7F31"/>
    <w:rsid w:val="006B1EE4"/>
    <w:rsid w:val="006B2B45"/>
    <w:rsid w:val="006B3534"/>
    <w:rsid w:val="006B47A0"/>
    <w:rsid w:val="006B6846"/>
    <w:rsid w:val="006B7C03"/>
    <w:rsid w:val="006B7D88"/>
    <w:rsid w:val="006C0467"/>
    <w:rsid w:val="006C11C7"/>
    <w:rsid w:val="006C11EF"/>
    <w:rsid w:val="006C1E83"/>
    <w:rsid w:val="006C22ED"/>
    <w:rsid w:val="006C28B6"/>
    <w:rsid w:val="006C4C67"/>
    <w:rsid w:val="006C5C0C"/>
    <w:rsid w:val="006C690E"/>
    <w:rsid w:val="006C6C60"/>
    <w:rsid w:val="006C776F"/>
    <w:rsid w:val="006C798E"/>
    <w:rsid w:val="006C7CC6"/>
    <w:rsid w:val="006D06D5"/>
    <w:rsid w:val="006D12F4"/>
    <w:rsid w:val="006D1A04"/>
    <w:rsid w:val="006D1E76"/>
    <w:rsid w:val="006D32A1"/>
    <w:rsid w:val="006D3FD3"/>
    <w:rsid w:val="006D4131"/>
    <w:rsid w:val="006D4723"/>
    <w:rsid w:val="006D4E31"/>
    <w:rsid w:val="006D6006"/>
    <w:rsid w:val="006D61C4"/>
    <w:rsid w:val="006D6E83"/>
    <w:rsid w:val="006E0516"/>
    <w:rsid w:val="006E0DF1"/>
    <w:rsid w:val="006E28B6"/>
    <w:rsid w:val="006E3F63"/>
    <w:rsid w:val="006E4B03"/>
    <w:rsid w:val="006E589C"/>
    <w:rsid w:val="006E74CC"/>
    <w:rsid w:val="006E78FB"/>
    <w:rsid w:val="006F3899"/>
    <w:rsid w:val="006F3D87"/>
    <w:rsid w:val="006F4D37"/>
    <w:rsid w:val="006F523D"/>
    <w:rsid w:val="006F608D"/>
    <w:rsid w:val="006F6BE5"/>
    <w:rsid w:val="006F75FE"/>
    <w:rsid w:val="006F78FB"/>
    <w:rsid w:val="006F7B8B"/>
    <w:rsid w:val="00700876"/>
    <w:rsid w:val="00700DDF"/>
    <w:rsid w:val="0070125F"/>
    <w:rsid w:val="00701641"/>
    <w:rsid w:val="007019A0"/>
    <w:rsid w:val="00701B11"/>
    <w:rsid w:val="007022C1"/>
    <w:rsid w:val="007038D6"/>
    <w:rsid w:val="00704032"/>
    <w:rsid w:val="00705C3A"/>
    <w:rsid w:val="007068AD"/>
    <w:rsid w:val="00706A46"/>
    <w:rsid w:val="00707724"/>
    <w:rsid w:val="00707878"/>
    <w:rsid w:val="0070794C"/>
    <w:rsid w:val="00707A18"/>
    <w:rsid w:val="00707FB6"/>
    <w:rsid w:val="00711433"/>
    <w:rsid w:val="00711860"/>
    <w:rsid w:val="00711A26"/>
    <w:rsid w:val="00712253"/>
    <w:rsid w:val="00712272"/>
    <w:rsid w:val="007130AA"/>
    <w:rsid w:val="007173F8"/>
    <w:rsid w:val="00717649"/>
    <w:rsid w:val="00723F46"/>
    <w:rsid w:val="00726404"/>
    <w:rsid w:val="0072674E"/>
    <w:rsid w:val="007308E5"/>
    <w:rsid w:val="00730D22"/>
    <w:rsid w:val="00731FB2"/>
    <w:rsid w:val="007320CE"/>
    <w:rsid w:val="00732122"/>
    <w:rsid w:val="007322CA"/>
    <w:rsid w:val="00732AFF"/>
    <w:rsid w:val="007346A3"/>
    <w:rsid w:val="00735FDD"/>
    <w:rsid w:val="007377E6"/>
    <w:rsid w:val="00740866"/>
    <w:rsid w:val="0074131F"/>
    <w:rsid w:val="00745539"/>
    <w:rsid w:val="00745A48"/>
    <w:rsid w:val="0074602A"/>
    <w:rsid w:val="00746B2E"/>
    <w:rsid w:val="00746D4B"/>
    <w:rsid w:val="00747992"/>
    <w:rsid w:val="00747E0E"/>
    <w:rsid w:val="00752A5E"/>
    <w:rsid w:val="007543A1"/>
    <w:rsid w:val="0075787F"/>
    <w:rsid w:val="00761398"/>
    <w:rsid w:val="00761B98"/>
    <w:rsid w:val="007631C5"/>
    <w:rsid w:val="007648A9"/>
    <w:rsid w:val="00767211"/>
    <w:rsid w:val="00771734"/>
    <w:rsid w:val="0077299B"/>
    <w:rsid w:val="007729BB"/>
    <w:rsid w:val="0077340D"/>
    <w:rsid w:val="007734DD"/>
    <w:rsid w:val="00773794"/>
    <w:rsid w:val="00774BEF"/>
    <w:rsid w:val="00777B65"/>
    <w:rsid w:val="00777C53"/>
    <w:rsid w:val="00780533"/>
    <w:rsid w:val="00780B4E"/>
    <w:rsid w:val="00780DA2"/>
    <w:rsid w:val="00782351"/>
    <w:rsid w:val="00783828"/>
    <w:rsid w:val="00783CCA"/>
    <w:rsid w:val="0078476C"/>
    <w:rsid w:val="00785130"/>
    <w:rsid w:val="00785745"/>
    <w:rsid w:val="00785ED1"/>
    <w:rsid w:val="007877E6"/>
    <w:rsid w:val="00790EDD"/>
    <w:rsid w:val="00790FA6"/>
    <w:rsid w:val="0079132B"/>
    <w:rsid w:val="007921ED"/>
    <w:rsid w:val="007926B2"/>
    <w:rsid w:val="00792DD5"/>
    <w:rsid w:val="00793DDC"/>
    <w:rsid w:val="0079417E"/>
    <w:rsid w:val="00795402"/>
    <w:rsid w:val="00796D1D"/>
    <w:rsid w:val="00796F44"/>
    <w:rsid w:val="007970B3"/>
    <w:rsid w:val="00797A05"/>
    <w:rsid w:val="00797D11"/>
    <w:rsid w:val="007A285D"/>
    <w:rsid w:val="007A5929"/>
    <w:rsid w:val="007A7FE7"/>
    <w:rsid w:val="007B03ED"/>
    <w:rsid w:val="007B05AE"/>
    <w:rsid w:val="007B0A77"/>
    <w:rsid w:val="007B0CCD"/>
    <w:rsid w:val="007B1205"/>
    <w:rsid w:val="007B195B"/>
    <w:rsid w:val="007B30A3"/>
    <w:rsid w:val="007B36B3"/>
    <w:rsid w:val="007B4AE0"/>
    <w:rsid w:val="007B4E73"/>
    <w:rsid w:val="007B4FF4"/>
    <w:rsid w:val="007B50DF"/>
    <w:rsid w:val="007B675F"/>
    <w:rsid w:val="007B700E"/>
    <w:rsid w:val="007C0BEC"/>
    <w:rsid w:val="007C3C6B"/>
    <w:rsid w:val="007C41D8"/>
    <w:rsid w:val="007C442E"/>
    <w:rsid w:val="007C4A75"/>
    <w:rsid w:val="007C5B7B"/>
    <w:rsid w:val="007C5B8A"/>
    <w:rsid w:val="007C5CDB"/>
    <w:rsid w:val="007C5E07"/>
    <w:rsid w:val="007C6B7D"/>
    <w:rsid w:val="007C738B"/>
    <w:rsid w:val="007C740A"/>
    <w:rsid w:val="007D023E"/>
    <w:rsid w:val="007D180D"/>
    <w:rsid w:val="007D4ACC"/>
    <w:rsid w:val="007D53E4"/>
    <w:rsid w:val="007D5B4F"/>
    <w:rsid w:val="007D7D6E"/>
    <w:rsid w:val="007D7E85"/>
    <w:rsid w:val="007D7EDF"/>
    <w:rsid w:val="007E12B2"/>
    <w:rsid w:val="007E1683"/>
    <w:rsid w:val="007E3C2D"/>
    <w:rsid w:val="007E44C3"/>
    <w:rsid w:val="007E5EB5"/>
    <w:rsid w:val="007E68BF"/>
    <w:rsid w:val="007E6A42"/>
    <w:rsid w:val="007E7497"/>
    <w:rsid w:val="007E75EF"/>
    <w:rsid w:val="007E796F"/>
    <w:rsid w:val="007E7A7D"/>
    <w:rsid w:val="007F0B66"/>
    <w:rsid w:val="007F0C2D"/>
    <w:rsid w:val="007F133F"/>
    <w:rsid w:val="007F2724"/>
    <w:rsid w:val="007F3257"/>
    <w:rsid w:val="007F562C"/>
    <w:rsid w:val="007F72B7"/>
    <w:rsid w:val="00800EF9"/>
    <w:rsid w:val="00802FEA"/>
    <w:rsid w:val="00803C16"/>
    <w:rsid w:val="00804099"/>
    <w:rsid w:val="00804F23"/>
    <w:rsid w:val="00805803"/>
    <w:rsid w:val="00807808"/>
    <w:rsid w:val="008122CF"/>
    <w:rsid w:val="0081276D"/>
    <w:rsid w:val="0081433A"/>
    <w:rsid w:val="00815D3B"/>
    <w:rsid w:val="00820D4C"/>
    <w:rsid w:val="00821543"/>
    <w:rsid w:val="00821763"/>
    <w:rsid w:val="00822BFC"/>
    <w:rsid w:val="00823628"/>
    <w:rsid w:val="008246B6"/>
    <w:rsid w:val="008267D9"/>
    <w:rsid w:val="00827476"/>
    <w:rsid w:val="008277DA"/>
    <w:rsid w:val="00827F1C"/>
    <w:rsid w:val="008303B5"/>
    <w:rsid w:val="00830720"/>
    <w:rsid w:val="00830E68"/>
    <w:rsid w:val="00831D1D"/>
    <w:rsid w:val="00831F98"/>
    <w:rsid w:val="00832EC6"/>
    <w:rsid w:val="008338C3"/>
    <w:rsid w:val="00833C48"/>
    <w:rsid w:val="00833F66"/>
    <w:rsid w:val="00834441"/>
    <w:rsid w:val="008349F2"/>
    <w:rsid w:val="00835EAE"/>
    <w:rsid w:val="00836513"/>
    <w:rsid w:val="00837930"/>
    <w:rsid w:val="008426BB"/>
    <w:rsid w:val="008437CF"/>
    <w:rsid w:val="00844BA1"/>
    <w:rsid w:val="00844DE3"/>
    <w:rsid w:val="00845884"/>
    <w:rsid w:val="008458FC"/>
    <w:rsid w:val="00846D5D"/>
    <w:rsid w:val="00850D62"/>
    <w:rsid w:val="00852498"/>
    <w:rsid w:val="0085320E"/>
    <w:rsid w:val="00855B8F"/>
    <w:rsid w:val="00855D88"/>
    <w:rsid w:val="0085612C"/>
    <w:rsid w:val="00856E18"/>
    <w:rsid w:val="00857807"/>
    <w:rsid w:val="00861989"/>
    <w:rsid w:val="00861D71"/>
    <w:rsid w:val="0086232E"/>
    <w:rsid w:val="0086235B"/>
    <w:rsid w:val="00862582"/>
    <w:rsid w:val="00863189"/>
    <w:rsid w:val="00863880"/>
    <w:rsid w:val="00864452"/>
    <w:rsid w:val="00864E23"/>
    <w:rsid w:val="008658D8"/>
    <w:rsid w:val="00865C1E"/>
    <w:rsid w:val="0086665F"/>
    <w:rsid w:val="00867F84"/>
    <w:rsid w:val="00870096"/>
    <w:rsid w:val="00870A9C"/>
    <w:rsid w:val="00870B9B"/>
    <w:rsid w:val="00871045"/>
    <w:rsid w:val="00871334"/>
    <w:rsid w:val="00873247"/>
    <w:rsid w:val="00873827"/>
    <w:rsid w:val="00873DB4"/>
    <w:rsid w:val="008758CE"/>
    <w:rsid w:val="00876E3D"/>
    <w:rsid w:val="00876E7E"/>
    <w:rsid w:val="00877026"/>
    <w:rsid w:val="00877167"/>
    <w:rsid w:val="008777B2"/>
    <w:rsid w:val="00877A37"/>
    <w:rsid w:val="00877F90"/>
    <w:rsid w:val="00880290"/>
    <w:rsid w:val="00882272"/>
    <w:rsid w:val="00882657"/>
    <w:rsid w:val="00882CEB"/>
    <w:rsid w:val="00882F68"/>
    <w:rsid w:val="008841FA"/>
    <w:rsid w:val="00885F23"/>
    <w:rsid w:val="0088637B"/>
    <w:rsid w:val="00890E42"/>
    <w:rsid w:val="00891E89"/>
    <w:rsid w:val="00892BA7"/>
    <w:rsid w:val="008933FA"/>
    <w:rsid w:val="00893486"/>
    <w:rsid w:val="00893F1A"/>
    <w:rsid w:val="00894009"/>
    <w:rsid w:val="0089450C"/>
    <w:rsid w:val="00894787"/>
    <w:rsid w:val="008947F0"/>
    <w:rsid w:val="00895632"/>
    <w:rsid w:val="00895B75"/>
    <w:rsid w:val="00895D77"/>
    <w:rsid w:val="008964A9"/>
    <w:rsid w:val="00896FEE"/>
    <w:rsid w:val="008A27CA"/>
    <w:rsid w:val="008A3734"/>
    <w:rsid w:val="008A3D02"/>
    <w:rsid w:val="008A4D54"/>
    <w:rsid w:val="008B15A5"/>
    <w:rsid w:val="008B1EFB"/>
    <w:rsid w:val="008B281B"/>
    <w:rsid w:val="008B4463"/>
    <w:rsid w:val="008B4888"/>
    <w:rsid w:val="008B4E79"/>
    <w:rsid w:val="008B55E3"/>
    <w:rsid w:val="008B6094"/>
    <w:rsid w:val="008B63B9"/>
    <w:rsid w:val="008B6610"/>
    <w:rsid w:val="008C0564"/>
    <w:rsid w:val="008C0674"/>
    <w:rsid w:val="008C0821"/>
    <w:rsid w:val="008C0B5E"/>
    <w:rsid w:val="008C167A"/>
    <w:rsid w:val="008C2007"/>
    <w:rsid w:val="008C23D1"/>
    <w:rsid w:val="008C3000"/>
    <w:rsid w:val="008C30C4"/>
    <w:rsid w:val="008C31CA"/>
    <w:rsid w:val="008C3CE7"/>
    <w:rsid w:val="008C3DDD"/>
    <w:rsid w:val="008C59D5"/>
    <w:rsid w:val="008C636D"/>
    <w:rsid w:val="008C6648"/>
    <w:rsid w:val="008C714A"/>
    <w:rsid w:val="008D15BB"/>
    <w:rsid w:val="008D30FD"/>
    <w:rsid w:val="008D3251"/>
    <w:rsid w:val="008D3570"/>
    <w:rsid w:val="008D42F7"/>
    <w:rsid w:val="008D555C"/>
    <w:rsid w:val="008D763B"/>
    <w:rsid w:val="008E0B92"/>
    <w:rsid w:val="008E1E81"/>
    <w:rsid w:val="008E21A3"/>
    <w:rsid w:val="008E2316"/>
    <w:rsid w:val="008E2B54"/>
    <w:rsid w:val="008E35A6"/>
    <w:rsid w:val="008E55F7"/>
    <w:rsid w:val="008E6469"/>
    <w:rsid w:val="008F0C2D"/>
    <w:rsid w:val="008F1D85"/>
    <w:rsid w:val="008F3468"/>
    <w:rsid w:val="008F3603"/>
    <w:rsid w:val="008F38B6"/>
    <w:rsid w:val="008F4DEC"/>
    <w:rsid w:val="008F4EBC"/>
    <w:rsid w:val="008F6686"/>
    <w:rsid w:val="009011D0"/>
    <w:rsid w:val="00901794"/>
    <w:rsid w:val="009018D4"/>
    <w:rsid w:val="0090203D"/>
    <w:rsid w:val="00903A99"/>
    <w:rsid w:val="0090403C"/>
    <w:rsid w:val="00905861"/>
    <w:rsid w:val="0090621C"/>
    <w:rsid w:val="00907DBF"/>
    <w:rsid w:val="0091083D"/>
    <w:rsid w:val="00911A73"/>
    <w:rsid w:val="00913178"/>
    <w:rsid w:val="009131FA"/>
    <w:rsid w:val="009134CF"/>
    <w:rsid w:val="00914E5B"/>
    <w:rsid w:val="00915E45"/>
    <w:rsid w:val="00916094"/>
    <w:rsid w:val="009165EA"/>
    <w:rsid w:val="0091788E"/>
    <w:rsid w:val="00917AF6"/>
    <w:rsid w:val="00922A7D"/>
    <w:rsid w:val="0092350F"/>
    <w:rsid w:val="00924A0F"/>
    <w:rsid w:val="00924D22"/>
    <w:rsid w:val="0092771F"/>
    <w:rsid w:val="00931BB0"/>
    <w:rsid w:val="00931C39"/>
    <w:rsid w:val="009323B6"/>
    <w:rsid w:val="00932AD9"/>
    <w:rsid w:val="00932DD0"/>
    <w:rsid w:val="00932E0B"/>
    <w:rsid w:val="0093332B"/>
    <w:rsid w:val="009344DC"/>
    <w:rsid w:val="009350D6"/>
    <w:rsid w:val="00935718"/>
    <w:rsid w:val="00937260"/>
    <w:rsid w:val="00937398"/>
    <w:rsid w:val="0093777F"/>
    <w:rsid w:val="009409CE"/>
    <w:rsid w:val="00941CE8"/>
    <w:rsid w:val="009420C7"/>
    <w:rsid w:val="00942411"/>
    <w:rsid w:val="009434A3"/>
    <w:rsid w:val="00944172"/>
    <w:rsid w:val="00944D13"/>
    <w:rsid w:val="00947A64"/>
    <w:rsid w:val="00950379"/>
    <w:rsid w:val="009510DD"/>
    <w:rsid w:val="00954787"/>
    <w:rsid w:val="00954823"/>
    <w:rsid w:val="00955FBF"/>
    <w:rsid w:val="00956263"/>
    <w:rsid w:val="00957055"/>
    <w:rsid w:val="00957078"/>
    <w:rsid w:val="00957544"/>
    <w:rsid w:val="00961F5C"/>
    <w:rsid w:val="00962372"/>
    <w:rsid w:val="00962515"/>
    <w:rsid w:val="0096263C"/>
    <w:rsid w:val="00963167"/>
    <w:rsid w:val="009639AC"/>
    <w:rsid w:val="009645CB"/>
    <w:rsid w:val="00965641"/>
    <w:rsid w:val="00966F05"/>
    <w:rsid w:val="0096DCA3"/>
    <w:rsid w:val="009702D6"/>
    <w:rsid w:val="00970E47"/>
    <w:rsid w:val="0097185A"/>
    <w:rsid w:val="00972175"/>
    <w:rsid w:val="00972EF8"/>
    <w:rsid w:val="00973570"/>
    <w:rsid w:val="00973B53"/>
    <w:rsid w:val="00973B95"/>
    <w:rsid w:val="00973E5D"/>
    <w:rsid w:val="009741D0"/>
    <w:rsid w:val="009743C6"/>
    <w:rsid w:val="00975809"/>
    <w:rsid w:val="00975BE3"/>
    <w:rsid w:val="00975E2D"/>
    <w:rsid w:val="00976A41"/>
    <w:rsid w:val="009774C4"/>
    <w:rsid w:val="00977A50"/>
    <w:rsid w:val="00977C28"/>
    <w:rsid w:val="009819AC"/>
    <w:rsid w:val="00982306"/>
    <w:rsid w:val="00982B30"/>
    <w:rsid w:val="00983386"/>
    <w:rsid w:val="00984942"/>
    <w:rsid w:val="00984C72"/>
    <w:rsid w:val="009859A8"/>
    <w:rsid w:val="00987CF7"/>
    <w:rsid w:val="0099131A"/>
    <w:rsid w:val="009914AD"/>
    <w:rsid w:val="00992F24"/>
    <w:rsid w:val="00993BDE"/>
    <w:rsid w:val="00995C6B"/>
    <w:rsid w:val="009969B5"/>
    <w:rsid w:val="00996BF9"/>
    <w:rsid w:val="0099781B"/>
    <w:rsid w:val="0099788F"/>
    <w:rsid w:val="009A00BF"/>
    <w:rsid w:val="009A06B4"/>
    <w:rsid w:val="009A10CE"/>
    <w:rsid w:val="009A3032"/>
    <w:rsid w:val="009A63E9"/>
    <w:rsid w:val="009A6AEA"/>
    <w:rsid w:val="009A788D"/>
    <w:rsid w:val="009B21ED"/>
    <w:rsid w:val="009B4342"/>
    <w:rsid w:val="009B446A"/>
    <w:rsid w:val="009B48E7"/>
    <w:rsid w:val="009B5CC7"/>
    <w:rsid w:val="009B716F"/>
    <w:rsid w:val="009B74A0"/>
    <w:rsid w:val="009B7EC1"/>
    <w:rsid w:val="009C0539"/>
    <w:rsid w:val="009C1D62"/>
    <w:rsid w:val="009C20F7"/>
    <w:rsid w:val="009C2E3E"/>
    <w:rsid w:val="009C3E47"/>
    <w:rsid w:val="009C3F71"/>
    <w:rsid w:val="009C4272"/>
    <w:rsid w:val="009D0051"/>
    <w:rsid w:val="009D0124"/>
    <w:rsid w:val="009D11BF"/>
    <w:rsid w:val="009D19F8"/>
    <w:rsid w:val="009D23E8"/>
    <w:rsid w:val="009D2422"/>
    <w:rsid w:val="009D3ACA"/>
    <w:rsid w:val="009D7166"/>
    <w:rsid w:val="009E025C"/>
    <w:rsid w:val="009E1200"/>
    <w:rsid w:val="009E15BD"/>
    <w:rsid w:val="009E1F23"/>
    <w:rsid w:val="009E20B2"/>
    <w:rsid w:val="009E23DA"/>
    <w:rsid w:val="009E3CD8"/>
    <w:rsid w:val="009E3EA7"/>
    <w:rsid w:val="009E4092"/>
    <w:rsid w:val="009E43F5"/>
    <w:rsid w:val="009E5194"/>
    <w:rsid w:val="009E51C7"/>
    <w:rsid w:val="009F0769"/>
    <w:rsid w:val="009F0F42"/>
    <w:rsid w:val="009F1052"/>
    <w:rsid w:val="009F1B9E"/>
    <w:rsid w:val="009F2459"/>
    <w:rsid w:val="009F2D97"/>
    <w:rsid w:val="009F3414"/>
    <w:rsid w:val="009F3CE1"/>
    <w:rsid w:val="009F49E4"/>
    <w:rsid w:val="009F551E"/>
    <w:rsid w:val="009F6B05"/>
    <w:rsid w:val="009F6F79"/>
    <w:rsid w:val="00A00D9C"/>
    <w:rsid w:val="00A00E4A"/>
    <w:rsid w:val="00A01548"/>
    <w:rsid w:val="00A015FF"/>
    <w:rsid w:val="00A019CC"/>
    <w:rsid w:val="00A03379"/>
    <w:rsid w:val="00A03E22"/>
    <w:rsid w:val="00A04E81"/>
    <w:rsid w:val="00A076AC"/>
    <w:rsid w:val="00A0777A"/>
    <w:rsid w:val="00A100B9"/>
    <w:rsid w:val="00A108D8"/>
    <w:rsid w:val="00A10AB0"/>
    <w:rsid w:val="00A1131D"/>
    <w:rsid w:val="00A13D1F"/>
    <w:rsid w:val="00A13DC3"/>
    <w:rsid w:val="00A14632"/>
    <w:rsid w:val="00A14DC3"/>
    <w:rsid w:val="00A1550A"/>
    <w:rsid w:val="00A168BB"/>
    <w:rsid w:val="00A209E1"/>
    <w:rsid w:val="00A21A58"/>
    <w:rsid w:val="00A26739"/>
    <w:rsid w:val="00A3103C"/>
    <w:rsid w:val="00A3172B"/>
    <w:rsid w:val="00A32698"/>
    <w:rsid w:val="00A335D6"/>
    <w:rsid w:val="00A33B8A"/>
    <w:rsid w:val="00A3401A"/>
    <w:rsid w:val="00A345E6"/>
    <w:rsid w:val="00A34E33"/>
    <w:rsid w:val="00A365BE"/>
    <w:rsid w:val="00A37001"/>
    <w:rsid w:val="00A4021B"/>
    <w:rsid w:val="00A40FEA"/>
    <w:rsid w:val="00A410BA"/>
    <w:rsid w:val="00A416FF"/>
    <w:rsid w:val="00A41B29"/>
    <w:rsid w:val="00A4413B"/>
    <w:rsid w:val="00A44596"/>
    <w:rsid w:val="00A44BA3"/>
    <w:rsid w:val="00A45556"/>
    <w:rsid w:val="00A45B9B"/>
    <w:rsid w:val="00A46B83"/>
    <w:rsid w:val="00A46D94"/>
    <w:rsid w:val="00A46DF8"/>
    <w:rsid w:val="00A47C1D"/>
    <w:rsid w:val="00A50B46"/>
    <w:rsid w:val="00A5376E"/>
    <w:rsid w:val="00A54A67"/>
    <w:rsid w:val="00A54BC5"/>
    <w:rsid w:val="00A55467"/>
    <w:rsid w:val="00A55BD9"/>
    <w:rsid w:val="00A56BF0"/>
    <w:rsid w:val="00A6108D"/>
    <w:rsid w:val="00A610F7"/>
    <w:rsid w:val="00A622F2"/>
    <w:rsid w:val="00A6264E"/>
    <w:rsid w:val="00A62F0D"/>
    <w:rsid w:val="00A63133"/>
    <w:rsid w:val="00A6490E"/>
    <w:rsid w:val="00A64BD1"/>
    <w:rsid w:val="00A64E57"/>
    <w:rsid w:val="00A65297"/>
    <w:rsid w:val="00A6562F"/>
    <w:rsid w:val="00A668A7"/>
    <w:rsid w:val="00A66CD5"/>
    <w:rsid w:val="00A66FE3"/>
    <w:rsid w:val="00A6791B"/>
    <w:rsid w:val="00A67D36"/>
    <w:rsid w:val="00A70F6D"/>
    <w:rsid w:val="00A729F1"/>
    <w:rsid w:val="00A73AFB"/>
    <w:rsid w:val="00A75FB0"/>
    <w:rsid w:val="00A76BC8"/>
    <w:rsid w:val="00A8000D"/>
    <w:rsid w:val="00A808BA"/>
    <w:rsid w:val="00A832D9"/>
    <w:rsid w:val="00A8355E"/>
    <w:rsid w:val="00A836C8"/>
    <w:rsid w:val="00A83D51"/>
    <w:rsid w:val="00A8413E"/>
    <w:rsid w:val="00A853C1"/>
    <w:rsid w:val="00A86357"/>
    <w:rsid w:val="00A866B7"/>
    <w:rsid w:val="00A868A6"/>
    <w:rsid w:val="00A878AA"/>
    <w:rsid w:val="00A87E3B"/>
    <w:rsid w:val="00A905FB"/>
    <w:rsid w:val="00A90BB0"/>
    <w:rsid w:val="00A9182A"/>
    <w:rsid w:val="00A92065"/>
    <w:rsid w:val="00A9297E"/>
    <w:rsid w:val="00A92FA6"/>
    <w:rsid w:val="00A93AA6"/>
    <w:rsid w:val="00A9451D"/>
    <w:rsid w:val="00A94B82"/>
    <w:rsid w:val="00A94DBB"/>
    <w:rsid w:val="00A9549E"/>
    <w:rsid w:val="00AA03BD"/>
    <w:rsid w:val="00AA0AFC"/>
    <w:rsid w:val="00AA1924"/>
    <w:rsid w:val="00AA192E"/>
    <w:rsid w:val="00AA22A7"/>
    <w:rsid w:val="00AA2433"/>
    <w:rsid w:val="00AA24A1"/>
    <w:rsid w:val="00AA2718"/>
    <w:rsid w:val="00AA36BA"/>
    <w:rsid w:val="00AB004D"/>
    <w:rsid w:val="00AB082F"/>
    <w:rsid w:val="00AB2723"/>
    <w:rsid w:val="00AB36A8"/>
    <w:rsid w:val="00AB42E8"/>
    <w:rsid w:val="00AB4ABA"/>
    <w:rsid w:val="00AB4E48"/>
    <w:rsid w:val="00AB5936"/>
    <w:rsid w:val="00AC15B5"/>
    <w:rsid w:val="00AC39DE"/>
    <w:rsid w:val="00AC4C69"/>
    <w:rsid w:val="00AC6FCE"/>
    <w:rsid w:val="00AD053F"/>
    <w:rsid w:val="00AD0978"/>
    <w:rsid w:val="00AD0E3F"/>
    <w:rsid w:val="00AD22C1"/>
    <w:rsid w:val="00AD2A49"/>
    <w:rsid w:val="00AD2C3D"/>
    <w:rsid w:val="00AD3891"/>
    <w:rsid w:val="00AD3A05"/>
    <w:rsid w:val="00AD3F7C"/>
    <w:rsid w:val="00AD5565"/>
    <w:rsid w:val="00AD6A0A"/>
    <w:rsid w:val="00AD7B22"/>
    <w:rsid w:val="00AE1B18"/>
    <w:rsid w:val="00AE3214"/>
    <w:rsid w:val="00AE3375"/>
    <w:rsid w:val="00AE5373"/>
    <w:rsid w:val="00AE59A4"/>
    <w:rsid w:val="00AE712A"/>
    <w:rsid w:val="00AE7D98"/>
    <w:rsid w:val="00AF1522"/>
    <w:rsid w:val="00AF1E1E"/>
    <w:rsid w:val="00AF1F9F"/>
    <w:rsid w:val="00AF24C9"/>
    <w:rsid w:val="00AF2865"/>
    <w:rsid w:val="00AF2A74"/>
    <w:rsid w:val="00AF5A05"/>
    <w:rsid w:val="00AF5CFF"/>
    <w:rsid w:val="00AF6E17"/>
    <w:rsid w:val="00AF6FB4"/>
    <w:rsid w:val="00AF7DAE"/>
    <w:rsid w:val="00B00C6B"/>
    <w:rsid w:val="00B00D80"/>
    <w:rsid w:val="00B00EA8"/>
    <w:rsid w:val="00B01400"/>
    <w:rsid w:val="00B01E5B"/>
    <w:rsid w:val="00B02CE3"/>
    <w:rsid w:val="00B0476A"/>
    <w:rsid w:val="00B05409"/>
    <w:rsid w:val="00B058B9"/>
    <w:rsid w:val="00B1230C"/>
    <w:rsid w:val="00B12FDA"/>
    <w:rsid w:val="00B14366"/>
    <w:rsid w:val="00B14BD4"/>
    <w:rsid w:val="00B14C10"/>
    <w:rsid w:val="00B14CF1"/>
    <w:rsid w:val="00B14F33"/>
    <w:rsid w:val="00B1524B"/>
    <w:rsid w:val="00B152DB"/>
    <w:rsid w:val="00B15779"/>
    <w:rsid w:val="00B15AA1"/>
    <w:rsid w:val="00B16E44"/>
    <w:rsid w:val="00B16F5C"/>
    <w:rsid w:val="00B17EF2"/>
    <w:rsid w:val="00B20CE2"/>
    <w:rsid w:val="00B214A7"/>
    <w:rsid w:val="00B24173"/>
    <w:rsid w:val="00B24B61"/>
    <w:rsid w:val="00B27B05"/>
    <w:rsid w:val="00B305F7"/>
    <w:rsid w:val="00B30DB2"/>
    <w:rsid w:val="00B316A7"/>
    <w:rsid w:val="00B32567"/>
    <w:rsid w:val="00B34EF5"/>
    <w:rsid w:val="00B354B4"/>
    <w:rsid w:val="00B354F0"/>
    <w:rsid w:val="00B35D02"/>
    <w:rsid w:val="00B3649E"/>
    <w:rsid w:val="00B36941"/>
    <w:rsid w:val="00B3724F"/>
    <w:rsid w:val="00B4070E"/>
    <w:rsid w:val="00B40DC7"/>
    <w:rsid w:val="00B40E6E"/>
    <w:rsid w:val="00B4157E"/>
    <w:rsid w:val="00B41B85"/>
    <w:rsid w:val="00B42561"/>
    <w:rsid w:val="00B42AB7"/>
    <w:rsid w:val="00B4329C"/>
    <w:rsid w:val="00B43D5E"/>
    <w:rsid w:val="00B44938"/>
    <w:rsid w:val="00B461C7"/>
    <w:rsid w:val="00B5439D"/>
    <w:rsid w:val="00B55070"/>
    <w:rsid w:val="00B57AA2"/>
    <w:rsid w:val="00B67F9B"/>
    <w:rsid w:val="00B70326"/>
    <w:rsid w:val="00B7120F"/>
    <w:rsid w:val="00B712AA"/>
    <w:rsid w:val="00B72210"/>
    <w:rsid w:val="00B740CA"/>
    <w:rsid w:val="00B74B14"/>
    <w:rsid w:val="00B75C62"/>
    <w:rsid w:val="00B76EEE"/>
    <w:rsid w:val="00B77871"/>
    <w:rsid w:val="00B77DB0"/>
    <w:rsid w:val="00B77DC2"/>
    <w:rsid w:val="00B8087B"/>
    <w:rsid w:val="00B80F09"/>
    <w:rsid w:val="00B82B3C"/>
    <w:rsid w:val="00B82C5F"/>
    <w:rsid w:val="00B83197"/>
    <w:rsid w:val="00B84F88"/>
    <w:rsid w:val="00B87E07"/>
    <w:rsid w:val="00B90C14"/>
    <w:rsid w:val="00B91011"/>
    <w:rsid w:val="00B91B97"/>
    <w:rsid w:val="00B931DD"/>
    <w:rsid w:val="00B9340C"/>
    <w:rsid w:val="00B93DC5"/>
    <w:rsid w:val="00B97D30"/>
    <w:rsid w:val="00BA1213"/>
    <w:rsid w:val="00BA3220"/>
    <w:rsid w:val="00BA3654"/>
    <w:rsid w:val="00BA57A1"/>
    <w:rsid w:val="00BA5EC8"/>
    <w:rsid w:val="00BA76F2"/>
    <w:rsid w:val="00BB0302"/>
    <w:rsid w:val="00BB0A47"/>
    <w:rsid w:val="00BB2871"/>
    <w:rsid w:val="00BB3DC5"/>
    <w:rsid w:val="00BB47CA"/>
    <w:rsid w:val="00BB65CE"/>
    <w:rsid w:val="00BB6682"/>
    <w:rsid w:val="00BB7695"/>
    <w:rsid w:val="00BB77CD"/>
    <w:rsid w:val="00BB79A8"/>
    <w:rsid w:val="00BC0281"/>
    <w:rsid w:val="00BC1CDA"/>
    <w:rsid w:val="00BC1E12"/>
    <w:rsid w:val="00BC34B0"/>
    <w:rsid w:val="00BC4D20"/>
    <w:rsid w:val="00BC56BF"/>
    <w:rsid w:val="00BC5F71"/>
    <w:rsid w:val="00BC6DBD"/>
    <w:rsid w:val="00BC730E"/>
    <w:rsid w:val="00BC7A94"/>
    <w:rsid w:val="00BC7B7D"/>
    <w:rsid w:val="00BC7FD7"/>
    <w:rsid w:val="00BD079A"/>
    <w:rsid w:val="00BD0840"/>
    <w:rsid w:val="00BD0976"/>
    <w:rsid w:val="00BD2137"/>
    <w:rsid w:val="00BD2FC5"/>
    <w:rsid w:val="00BD5F49"/>
    <w:rsid w:val="00BD65C9"/>
    <w:rsid w:val="00BD66C9"/>
    <w:rsid w:val="00BD66FA"/>
    <w:rsid w:val="00BD6A0E"/>
    <w:rsid w:val="00BD6A96"/>
    <w:rsid w:val="00BD72BD"/>
    <w:rsid w:val="00BD7AD1"/>
    <w:rsid w:val="00BE2799"/>
    <w:rsid w:val="00BE2830"/>
    <w:rsid w:val="00BE37A7"/>
    <w:rsid w:val="00BE3A0A"/>
    <w:rsid w:val="00BE5D90"/>
    <w:rsid w:val="00BE6CC7"/>
    <w:rsid w:val="00BE6E18"/>
    <w:rsid w:val="00BE70D0"/>
    <w:rsid w:val="00BF0B4C"/>
    <w:rsid w:val="00BF142B"/>
    <w:rsid w:val="00BF14A7"/>
    <w:rsid w:val="00BF239D"/>
    <w:rsid w:val="00BF315F"/>
    <w:rsid w:val="00BF329D"/>
    <w:rsid w:val="00BF35E2"/>
    <w:rsid w:val="00BF409D"/>
    <w:rsid w:val="00BF5506"/>
    <w:rsid w:val="00BF6377"/>
    <w:rsid w:val="00BF63B3"/>
    <w:rsid w:val="00BF65D6"/>
    <w:rsid w:val="00C0011C"/>
    <w:rsid w:val="00C00CC1"/>
    <w:rsid w:val="00C0180A"/>
    <w:rsid w:val="00C034F1"/>
    <w:rsid w:val="00C0408C"/>
    <w:rsid w:val="00C05403"/>
    <w:rsid w:val="00C06476"/>
    <w:rsid w:val="00C06A87"/>
    <w:rsid w:val="00C101D5"/>
    <w:rsid w:val="00C10934"/>
    <w:rsid w:val="00C113FF"/>
    <w:rsid w:val="00C1196E"/>
    <w:rsid w:val="00C1322A"/>
    <w:rsid w:val="00C13550"/>
    <w:rsid w:val="00C1431A"/>
    <w:rsid w:val="00C1455B"/>
    <w:rsid w:val="00C14AED"/>
    <w:rsid w:val="00C150FA"/>
    <w:rsid w:val="00C157D7"/>
    <w:rsid w:val="00C16D4C"/>
    <w:rsid w:val="00C20A75"/>
    <w:rsid w:val="00C2251F"/>
    <w:rsid w:val="00C22A95"/>
    <w:rsid w:val="00C24B47"/>
    <w:rsid w:val="00C259FE"/>
    <w:rsid w:val="00C25E72"/>
    <w:rsid w:val="00C266FB"/>
    <w:rsid w:val="00C267E2"/>
    <w:rsid w:val="00C27A7B"/>
    <w:rsid w:val="00C30D07"/>
    <w:rsid w:val="00C31EA4"/>
    <w:rsid w:val="00C3200B"/>
    <w:rsid w:val="00C322F4"/>
    <w:rsid w:val="00C3339D"/>
    <w:rsid w:val="00C36A63"/>
    <w:rsid w:val="00C37310"/>
    <w:rsid w:val="00C418B3"/>
    <w:rsid w:val="00C41E5E"/>
    <w:rsid w:val="00C4226B"/>
    <w:rsid w:val="00C426AE"/>
    <w:rsid w:val="00C428D4"/>
    <w:rsid w:val="00C42A27"/>
    <w:rsid w:val="00C43C3A"/>
    <w:rsid w:val="00C44644"/>
    <w:rsid w:val="00C45C63"/>
    <w:rsid w:val="00C463DD"/>
    <w:rsid w:val="00C47C74"/>
    <w:rsid w:val="00C50259"/>
    <w:rsid w:val="00C5118F"/>
    <w:rsid w:val="00C51930"/>
    <w:rsid w:val="00C535B8"/>
    <w:rsid w:val="00C5405D"/>
    <w:rsid w:val="00C550AD"/>
    <w:rsid w:val="00C562E0"/>
    <w:rsid w:val="00C61191"/>
    <w:rsid w:val="00C6200E"/>
    <w:rsid w:val="00C65207"/>
    <w:rsid w:val="00C668FC"/>
    <w:rsid w:val="00C6756B"/>
    <w:rsid w:val="00C7142D"/>
    <w:rsid w:val="00C72370"/>
    <w:rsid w:val="00C72457"/>
    <w:rsid w:val="00C732B5"/>
    <w:rsid w:val="00C74203"/>
    <w:rsid w:val="00C7784B"/>
    <w:rsid w:val="00C802E5"/>
    <w:rsid w:val="00C80C68"/>
    <w:rsid w:val="00C80CC0"/>
    <w:rsid w:val="00C80E2E"/>
    <w:rsid w:val="00C81403"/>
    <w:rsid w:val="00C816F4"/>
    <w:rsid w:val="00C81ECA"/>
    <w:rsid w:val="00C82405"/>
    <w:rsid w:val="00C84B5D"/>
    <w:rsid w:val="00C86D83"/>
    <w:rsid w:val="00C900FC"/>
    <w:rsid w:val="00C90F20"/>
    <w:rsid w:val="00C9140C"/>
    <w:rsid w:val="00C924BB"/>
    <w:rsid w:val="00C92706"/>
    <w:rsid w:val="00C93026"/>
    <w:rsid w:val="00C932BE"/>
    <w:rsid w:val="00C9340E"/>
    <w:rsid w:val="00C93DE5"/>
    <w:rsid w:val="00C93F63"/>
    <w:rsid w:val="00C94E5B"/>
    <w:rsid w:val="00C957EF"/>
    <w:rsid w:val="00C95EF2"/>
    <w:rsid w:val="00C96438"/>
    <w:rsid w:val="00CA0032"/>
    <w:rsid w:val="00CA06E2"/>
    <w:rsid w:val="00CA0930"/>
    <w:rsid w:val="00CA2047"/>
    <w:rsid w:val="00CA23FF"/>
    <w:rsid w:val="00CA2A4C"/>
    <w:rsid w:val="00CA2DF6"/>
    <w:rsid w:val="00CA3A73"/>
    <w:rsid w:val="00CA480A"/>
    <w:rsid w:val="00CA4837"/>
    <w:rsid w:val="00CA4851"/>
    <w:rsid w:val="00CA5131"/>
    <w:rsid w:val="00CA5234"/>
    <w:rsid w:val="00CA56F7"/>
    <w:rsid w:val="00CA5D7E"/>
    <w:rsid w:val="00CA6193"/>
    <w:rsid w:val="00CA6C43"/>
    <w:rsid w:val="00CB0BC1"/>
    <w:rsid w:val="00CB134C"/>
    <w:rsid w:val="00CB2C6F"/>
    <w:rsid w:val="00CB32EF"/>
    <w:rsid w:val="00CB4249"/>
    <w:rsid w:val="00CB4934"/>
    <w:rsid w:val="00CB6E15"/>
    <w:rsid w:val="00CC02E7"/>
    <w:rsid w:val="00CC1D15"/>
    <w:rsid w:val="00CC3299"/>
    <w:rsid w:val="00CC44D8"/>
    <w:rsid w:val="00CC4962"/>
    <w:rsid w:val="00CC5B15"/>
    <w:rsid w:val="00CD005F"/>
    <w:rsid w:val="00CD1312"/>
    <w:rsid w:val="00CD2EC9"/>
    <w:rsid w:val="00CD309D"/>
    <w:rsid w:val="00CD5050"/>
    <w:rsid w:val="00CD63BF"/>
    <w:rsid w:val="00CD696A"/>
    <w:rsid w:val="00CE0A0A"/>
    <w:rsid w:val="00CE13FF"/>
    <w:rsid w:val="00CE14D2"/>
    <w:rsid w:val="00CE22A2"/>
    <w:rsid w:val="00CE2B78"/>
    <w:rsid w:val="00CE32AB"/>
    <w:rsid w:val="00CE3409"/>
    <w:rsid w:val="00CE58DC"/>
    <w:rsid w:val="00CE7293"/>
    <w:rsid w:val="00CF0851"/>
    <w:rsid w:val="00CF2AE3"/>
    <w:rsid w:val="00CF46A8"/>
    <w:rsid w:val="00CF46AC"/>
    <w:rsid w:val="00CF5324"/>
    <w:rsid w:val="00CF69BC"/>
    <w:rsid w:val="00CFE6AF"/>
    <w:rsid w:val="00D01149"/>
    <w:rsid w:val="00D024F9"/>
    <w:rsid w:val="00D02EC7"/>
    <w:rsid w:val="00D04712"/>
    <w:rsid w:val="00D04CC9"/>
    <w:rsid w:val="00D06555"/>
    <w:rsid w:val="00D06DEE"/>
    <w:rsid w:val="00D108FE"/>
    <w:rsid w:val="00D11156"/>
    <w:rsid w:val="00D1173C"/>
    <w:rsid w:val="00D13882"/>
    <w:rsid w:val="00D13CE6"/>
    <w:rsid w:val="00D13D7B"/>
    <w:rsid w:val="00D15F88"/>
    <w:rsid w:val="00D17EEB"/>
    <w:rsid w:val="00D20B54"/>
    <w:rsid w:val="00D2234D"/>
    <w:rsid w:val="00D23DC1"/>
    <w:rsid w:val="00D23FA4"/>
    <w:rsid w:val="00D240E1"/>
    <w:rsid w:val="00D245CC"/>
    <w:rsid w:val="00D24E30"/>
    <w:rsid w:val="00D24E5F"/>
    <w:rsid w:val="00D24EEC"/>
    <w:rsid w:val="00D25DC3"/>
    <w:rsid w:val="00D27ABB"/>
    <w:rsid w:val="00D27E3D"/>
    <w:rsid w:val="00D3056E"/>
    <w:rsid w:val="00D32FE6"/>
    <w:rsid w:val="00D34A82"/>
    <w:rsid w:val="00D365C0"/>
    <w:rsid w:val="00D368D1"/>
    <w:rsid w:val="00D368DA"/>
    <w:rsid w:val="00D433D6"/>
    <w:rsid w:val="00D43A76"/>
    <w:rsid w:val="00D43B91"/>
    <w:rsid w:val="00D43C83"/>
    <w:rsid w:val="00D451BB"/>
    <w:rsid w:val="00D5105F"/>
    <w:rsid w:val="00D537C9"/>
    <w:rsid w:val="00D53827"/>
    <w:rsid w:val="00D53CCB"/>
    <w:rsid w:val="00D54EF8"/>
    <w:rsid w:val="00D55677"/>
    <w:rsid w:val="00D563ED"/>
    <w:rsid w:val="00D564B4"/>
    <w:rsid w:val="00D56DE6"/>
    <w:rsid w:val="00D57DEE"/>
    <w:rsid w:val="00D60D5C"/>
    <w:rsid w:val="00D611D1"/>
    <w:rsid w:val="00D612ED"/>
    <w:rsid w:val="00D62C0D"/>
    <w:rsid w:val="00D62E2B"/>
    <w:rsid w:val="00D64788"/>
    <w:rsid w:val="00D648C7"/>
    <w:rsid w:val="00D6575A"/>
    <w:rsid w:val="00D662C8"/>
    <w:rsid w:val="00D66356"/>
    <w:rsid w:val="00D66DDD"/>
    <w:rsid w:val="00D700F5"/>
    <w:rsid w:val="00D709C8"/>
    <w:rsid w:val="00D71315"/>
    <w:rsid w:val="00D72628"/>
    <w:rsid w:val="00D7347E"/>
    <w:rsid w:val="00D75796"/>
    <w:rsid w:val="00D77A85"/>
    <w:rsid w:val="00D77DDA"/>
    <w:rsid w:val="00D81144"/>
    <w:rsid w:val="00D81910"/>
    <w:rsid w:val="00D81C52"/>
    <w:rsid w:val="00D82B79"/>
    <w:rsid w:val="00D83BFC"/>
    <w:rsid w:val="00D841C7"/>
    <w:rsid w:val="00D84D3B"/>
    <w:rsid w:val="00D85857"/>
    <w:rsid w:val="00D85A90"/>
    <w:rsid w:val="00D85AEE"/>
    <w:rsid w:val="00D863A1"/>
    <w:rsid w:val="00D864C6"/>
    <w:rsid w:val="00D87072"/>
    <w:rsid w:val="00D8789F"/>
    <w:rsid w:val="00D902F3"/>
    <w:rsid w:val="00D908C3"/>
    <w:rsid w:val="00D930D0"/>
    <w:rsid w:val="00D94197"/>
    <w:rsid w:val="00D942E8"/>
    <w:rsid w:val="00D9523F"/>
    <w:rsid w:val="00D958D6"/>
    <w:rsid w:val="00D96F3F"/>
    <w:rsid w:val="00D97027"/>
    <w:rsid w:val="00D97283"/>
    <w:rsid w:val="00DA3150"/>
    <w:rsid w:val="00DA43D0"/>
    <w:rsid w:val="00DA53B9"/>
    <w:rsid w:val="00DA557F"/>
    <w:rsid w:val="00DA6C86"/>
    <w:rsid w:val="00DA7458"/>
    <w:rsid w:val="00DB01EF"/>
    <w:rsid w:val="00DB432F"/>
    <w:rsid w:val="00DB48FF"/>
    <w:rsid w:val="00DB4C88"/>
    <w:rsid w:val="00DB6C94"/>
    <w:rsid w:val="00DB7729"/>
    <w:rsid w:val="00DC23F8"/>
    <w:rsid w:val="00DC2BA9"/>
    <w:rsid w:val="00DC310F"/>
    <w:rsid w:val="00DC36B5"/>
    <w:rsid w:val="00DC450C"/>
    <w:rsid w:val="00DC5644"/>
    <w:rsid w:val="00DC5FC1"/>
    <w:rsid w:val="00DC6712"/>
    <w:rsid w:val="00DD09EB"/>
    <w:rsid w:val="00DD13AC"/>
    <w:rsid w:val="00DD2D56"/>
    <w:rsid w:val="00DD39BC"/>
    <w:rsid w:val="00DD564A"/>
    <w:rsid w:val="00DD7E8E"/>
    <w:rsid w:val="00DE0B6E"/>
    <w:rsid w:val="00DE1101"/>
    <w:rsid w:val="00DE1F09"/>
    <w:rsid w:val="00DE2CE0"/>
    <w:rsid w:val="00DE60B6"/>
    <w:rsid w:val="00DE7BF4"/>
    <w:rsid w:val="00DF0F54"/>
    <w:rsid w:val="00DF15F4"/>
    <w:rsid w:val="00DF2B00"/>
    <w:rsid w:val="00DF475B"/>
    <w:rsid w:val="00DF5011"/>
    <w:rsid w:val="00DF626F"/>
    <w:rsid w:val="00E021B5"/>
    <w:rsid w:val="00E0257B"/>
    <w:rsid w:val="00E030C6"/>
    <w:rsid w:val="00E04114"/>
    <w:rsid w:val="00E0538C"/>
    <w:rsid w:val="00E05CFF"/>
    <w:rsid w:val="00E07921"/>
    <w:rsid w:val="00E106DD"/>
    <w:rsid w:val="00E11C44"/>
    <w:rsid w:val="00E1266E"/>
    <w:rsid w:val="00E12B2E"/>
    <w:rsid w:val="00E1501E"/>
    <w:rsid w:val="00E16C2D"/>
    <w:rsid w:val="00E20252"/>
    <w:rsid w:val="00E20FDA"/>
    <w:rsid w:val="00E21FBA"/>
    <w:rsid w:val="00E225C4"/>
    <w:rsid w:val="00E22B02"/>
    <w:rsid w:val="00E23F43"/>
    <w:rsid w:val="00E24145"/>
    <w:rsid w:val="00E25584"/>
    <w:rsid w:val="00E26295"/>
    <w:rsid w:val="00E265DB"/>
    <w:rsid w:val="00E26B0A"/>
    <w:rsid w:val="00E26FE7"/>
    <w:rsid w:val="00E27386"/>
    <w:rsid w:val="00E27B48"/>
    <w:rsid w:val="00E27E0E"/>
    <w:rsid w:val="00E30D6A"/>
    <w:rsid w:val="00E35621"/>
    <w:rsid w:val="00E362C3"/>
    <w:rsid w:val="00E40E98"/>
    <w:rsid w:val="00E41664"/>
    <w:rsid w:val="00E41725"/>
    <w:rsid w:val="00E42704"/>
    <w:rsid w:val="00E42715"/>
    <w:rsid w:val="00E42960"/>
    <w:rsid w:val="00E446E2"/>
    <w:rsid w:val="00E45273"/>
    <w:rsid w:val="00E464A8"/>
    <w:rsid w:val="00E4740E"/>
    <w:rsid w:val="00E47A7B"/>
    <w:rsid w:val="00E50359"/>
    <w:rsid w:val="00E507A4"/>
    <w:rsid w:val="00E50D20"/>
    <w:rsid w:val="00E51156"/>
    <w:rsid w:val="00E52402"/>
    <w:rsid w:val="00E524B0"/>
    <w:rsid w:val="00E52785"/>
    <w:rsid w:val="00E52D66"/>
    <w:rsid w:val="00E532C5"/>
    <w:rsid w:val="00E53559"/>
    <w:rsid w:val="00E53832"/>
    <w:rsid w:val="00E54C51"/>
    <w:rsid w:val="00E55233"/>
    <w:rsid w:val="00E61059"/>
    <w:rsid w:val="00E61E66"/>
    <w:rsid w:val="00E624AB"/>
    <w:rsid w:val="00E62C0D"/>
    <w:rsid w:val="00E6354B"/>
    <w:rsid w:val="00E63B7C"/>
    <w:rsid w:val="00E63C3F"/>
    <w:rsid w:val="00E63D9C"/>
    <w:rsid w:val="00E67CD8"/>
    <w:rsid w:val="00E709C1"/>
    <w:rsid w:val="00E72593"/>
    <w:rsid w:val="00E72988"/>
    <w:rsid w:val="00E751F7"/>
    <w:rsid w:val="00E774BA"/>
    <w:rsid w:val="00E7783E"/>
    <w:rsid w:val="00E80928"/>
    <w:rsid w:val="00E81599"/>
    <w:rsid w:val="00E81CF4"/>
    <w:rsid w:val="00E829F1"/>
    <w:rsid w:val="00E82DC8"/>
    <w:rsid w:val="00E832D9"/>
    <w:rsid w:val="00E8629F"/>
    <w:rsid w:val="00E87A68"/>
    <w:rsid w:val="00E87F15"/>
    <w:rsid w:val="00E92345"/>
    <w:rsid w:val="00E929F5"/>
    <w:rsid w:val="00E931BF"/>
    <w:rsid w:val="00E933B3"/>
    <w:rsid w:val="00E94631"/>
    <w:rsid w:val="00E96C65"/>
    <w:rsid w:val="00E97024"/>
    <w:rsid w:val="00E979FC"/>
    <w:rsid w:val="00EA3294"/>
    <w:rsid w:val="00EA35B5"/>
    <w:rsid w:val="00EA35E2"/>
    <w:rsid w:val="00EA361C"/>
    <w:rsid w:val="00EA4E21"/>
    <w:rsid w:val="00EA538D"/>
    <w:rsid w:val="00EA5720"/>
    <w:rsid w:val="00EA632C"/>
    <w:rsid w:val="00EA74D3"/>
    <w:rsid w:val="00EB05C0"/>
    <w:rsid w:val="00EB3A39"/>
    <w:rsid w:val="00EB56FA"/>
    <w:rsid w:val="00EC3635"/>
    <w:rsid w:val="00EC3C69"/>
    <w:rsid w:val="00EC4677"/>
    <w:rsid w:val="00EC50FF"/>
    <w:rsid w:val="00EC60F4"/>
    <w:rsid w:val="00EC687B"/>
    <w:rsid w:val="00EC6B7D"/>
    <w:rsid w:val="00EC7FE2"/>
    <w:rsid w:val="00ED0B34"/>
    <w:rsid w:val="00ED2229"/>
    <w:rsid w:val="00ED2416"/>
    <w:rsid w:val="00ED2778"/>
    <w:rsid w:val="00ED2BC0"/>
    <w:rsid w:val="00ED2D56"/>
    <w:rsid w:val="00ED3262"/>
    <w:rsid w:val="00ED43DA"/>
    <w:rsid w:val="00ED58B7"/>
    <w:rsid w:val="00ED64DE"/>
    <w:rsid w:val="00ED72AD"/>
    <w:rsid w:val="00ED7658"/>
    <w:rsid w:val="00EE0133"/>
    <w:rsid w:val="00EE0329"/>
    <w:rsid w:val="00EE0761"/>
    <w:rsid w:val="00EE1619"/>
    <w:rsid w:val="00EE189B"/>
    <w:rsid w:val="00EE2025"/>
    <w:rsid w:val="00EE2A25"/>
    <w:rsid w:val="00EE34E6"/>
    <w:rsid w:val="00EE3F6E"/>
    <w:rsid w:val="00EE4663"/>
    <w:rsid w:val="00EE5FA8"/>
    <w:rsid w:val="00EE6F8F"/>
    <w:rsid w:val="00EE7D5B"/>
    <w:rsid w:val="00EF0D61"/>
    <w:rsid w:val="00EF12CE"/>
    <w:rsid w:val="00EF3286"/>
    <w:rsid w:val="00EF37AD"/>
    <w:rsid w:val="00EF3FB2"/>
    <w:rsid w:val="00EF4529"/>
    <w:rsid w:val="00EF48FD"/>
    <w:rsid w:val="00EF6650"/>
    <w:rsid w:val="00F01867"/>
    <w:rsid w:val="00F03541"/>
    <w:rsid w:val="00F03729"/>
    <w:rsid w:val="00F0394C"/>
    <w:rsid w:val="00F06323"/>
    <w:rsid w:val="00F067F9"/>
    <w:rsid w:val="00F079EE"/>
    <w:rsid w:val="00F07B77"/>
    <w:rsid w:val="00F10131"/>
    <w:rsid w:val="00F101CD"/>
    <w:rsid w:val="00F11C1E"/>
    <w:rsid w:val="00F157BD"/>
    <w:rsid w:val="00F15B1C"/>
    <w:rsid w:val="00F15C6C"/>
    <w:rsid w:val="00F16452"/>
    <w:rsid w:val="00F17B10"/>
    <w:rsid w:val="00F200CF"/>
    <w:rsid w:val="00F20599"/>
    <w:rsid w:val="00F20BC1"/>
    <w:rsid w:val="00F21440"/>
    <w:rsid w:val="00F25381"/>
    <w:rsid w:val="00F3006F"/>
    <w:rsid w:val="00F3080B"/>
    <w:rsid w:val="00F30E8A"/>
    <w:rsid w:val="00F31477"/>
    <w:rsid w:val="00F32E3D"/>
    <w:rsid w:val="00F33EE8"/>
    <w:rsid w:val="00F363F9"/>
    <w:rsid w:val="00F3656A"/>
    <w:rsid w:val="00F36F1D"/>
    <w:rsid w:val="00F37791"/>
    <w:rsid w:val="00F40075"/>
    <w:rsid w:val="00F41519"/>
    <w:rsid w:val="00F41B05"/>
    <w:rsid w:val="00F431A1"/>
    <w:rsid w:val="00F44C0C"/>
    <w:rsid w:val="00F45443"/>
    <w:rsid w:val="00F463FA"/>
    <w:rsid w:val="00F47425"/>
    <w:rsid w:val="00F5113E"/>
    <w:rsid w:val="00F512A6"/>
    <w:rsid w:val="00F526E6"/>
    <w:rsid w:val="00F530A6"/>
    <w:rsid w:val="00F53A49"/>
    <w:rsid w:val="00F5427C"/>
    <w:rsid w:val="00F54FAE"/>
    <w:rsid w:val="00F574C9"/>
    <w:rsid w:val="00F6316B"/>
    <w:rsid w:val="00F65188"/>
    <w:rsid w:val="00F65643"/>
    <w:rsid w:val="00F6680F"/>
    <w:rsid w:val="00F66B28"/>
    <w:rsid w:val="00F66E90"/>
    <w:rsid w:val="00F67783"/>
    <w:rsid w:val="00F708AE"/>
    <w:rsid w:val="00F72F61"/>
    <w:rsid w:val="00F73034"/>
    <w:rsid w:val="00F73530"/>
    <w:rsid w:val="00F743D8"/>
    <w:rsid w:val="00F74BCA"/>
    <w:rsid w:val="00F7608A"/>
    <w:rsid w:val="00F76D1B"/>
    <w:rsid w:val="00F77774"/>
    <w:rsid w:val="00F7797C"/>
    <w:rsid w:val="00F81A43"/>
    <w:rsid w:val="00F8210B"/>
    <w:rsid w:val="00F82160"/>
    <w:rsid w:val="00F84408"/>
    <w:rsid w:val="00F8501C"/>
    <w:rsid w:val="00F85882"/>
    <w:rsid w:val="00F858AD"/>
    <w:rsid w:val="00F85CAA"/>
    <w:rsid w:val="00F86161"/>
    <w:rsid w:val="00F8618E"/>
    <w:rsid w:val="00F866F6"/>
    <w:rsid w:val="00F8697B"/>
    <w:rsid w:val="00F86B63"/>
    <w:rsid w:val="00F8700C"/>
    <w:rsid w:val="00F8781C"/>
    <w:rsid w:val="00F87F30"/>
    <w:rsid w:val="00F9036D"/>
    <w:rsid w:val="00F90500"/>
    <w:rsid w:val="00F90D45"/>
    <w:rsid w:val="00F90E5C"/>
    <w:rsid w:val="00F91204"/>
    <w:rsid w:val="00F9164F"/>
    <w:rsid w:val="00F920E8"/>
    <w:rsid w:val="00F9237F"/>
    <w:rsid w:val="00F929CB"/>
    <w:rsid w:val="00F92D36"/>
    <w:rsid w:val="00F93873"/>
    <w:rsid w:val="00F93E11"/>
    <w:rsid w:val="00F94EC5"/>
    <w:rsid w:val="00F960ED"/>
    <w:rsid w:val="00FA010E"/>
    <w:rsid w:val="00FA0DF9"/>
    <w:rsid w:val="00FA0E9E"/>
    <w:rsid w:val="00FA1864"/>
    <w:rsid w:val="00FA28AA"/>
    <w:rsid w:val="00FA2EB1"/>
    <w:rsid w:val="00FA4046"/>
    <w:rsid w:val="00FA6DA8"/>
    <w:rsid w:val="00FA7176"/>
    <w:rsid w:val="00FA7532"/>
    <w:rsid w:val="00FA7BAC"/>
    <w:rsid w:val="00FB0663"/>
    <w:rsid w:val="00FB0D4B"/>
    <w:rsid w:val="00FB1828"/>
    <w:rsid w:val="00FB1DD3"/>
    <w:rsid w:val="00FB3D51"/>
    <w:rsid w:val="00FB414D"/>
    <w:rsid w:val="00FB48C0"/>
    <w:rsid w:val="00FB4D7A"/>
    <w:rsid w:val="00FB5364"/>
    <w:rsid w:val="00FB5F61"/>
    <w:rsid w:val="00FB780E"/>
    <w:rsid w:val="00FC06DC"/>
    <w:rsid w:val="00FC1054"/>
    <w:rsid w:val="00FC3171"/>
    <w:rsid w:val="00FC321D"/>
    <w:rsid w:val="00FC37CA"/>
    <w:rsid w:val="00FC4090"/>
    <w:rsid w:val="00FC437F"/>
    <w:rsid w:val="00FC4E9C"/>
    <w:rsid w:val="00FC6CEB"/>
    <w:rsid w:val="00FC741B"/>
    <w:rsid w:val="00FC76BF"/>
    <w:rsid w:val="00FC78E1"/>
    <w:rsid w:val="00FD1301"/>
    <w:rsid w:val="00FD1824"/>
    <w:rsid w:val="00FD416B"/>
    <w:rsid w:val="00FD7300"/>
    <w:rsid w:val="00FD7E8E"/>
    <w:rsid w:val="00FD7EC5"/>
    <w:rsid w:val="00FE07D0"/>
    <w:rsid w:val="00FE1703"/>
    <w:rsid w:val="00FE3CB1"/>
    <w:rsid w:val="00FE3DE4"/>
    <w:rsid w:val="00FE3F0C"/>
    <w:rsid w:val="00FE4F6B"/>
    <w:rsid w:val="00FE5BDB"/>
    <w:rsid w:val="00FE5BE7"/>
    <w:rsid w:val="00FE7778"/>
    <w:rsid w:val="00FE7BC0"/>
    <w:rsid w:val="00FE7D73"/>
    <w:rsid w:val="00FF017B"/>
    <w:rsid w:val="00FF07B0"/>
    <w:rsid w:val="00FF0858"/>
    <w:rsid w:val="00FF0AA1"/>
    <w:rsid w:val="00FF0D7B"/>
    <w:rsid w:val="00FF12A7"/>
    <w:rsid w:val="00FF2446"/>
    <w:rsid w:val="00FF30F9"/>
    <w:rsid w:val="00FF5F62"/>
    <w:rsid w:val="00FF6967"/>
    <w:rsid w:val="00FF6E02"/>
    <w:rsid w:val="00FF74B7"/>
    <w:rsid w:val="00FF74EC"/>
    <w:rsid w:val="00FF76CA"/>
    <w:rsid w:val="00FF7EBC"/>
    <w:rsid w:val="01124191"/>
    <w:rsid w:val="0129B806"/>
    <w:rsid w:val="0174D8C1"/>
    <w:rsid w:val="0179DFD3"/>
    <w:rsid w:val="017E961E"/>
    <w:rsid w:val="018B97BF"/>
    <w:rsid w:val="01C70690"/>
    <w:rsid w:val="01FE3DF0"/>
    <w:rsid w:val="021562C0"/>
    <w:rsid w:val="0285BBED"/>
    <w:rsid w:val="03479714"/>
    <w:rsid w:val="03F09506"/>
    <w:rsid w:val="0418F1B3"/>
    <w:rsid w:val="0426428E"/>
    <w:rsid w:val="0432D377"/>
    <w:rsid w:val="045AAFFD"/>
    <w:rsid w:val="0497742A"/>
    <w:rsid w:val="04C03242"/>
    <w:rsid w:val="052454DD"/>
    <w:rsid w:val="056DF01C"/>
    <w:rsid w:val="05DAAF6E"/>
    <w:rsid w:val="06059720"/>
    <w:rsid w:val="065C5880"/>
    <w:rsid w:val="066F1293"/>
    <w:rsid w:val="06947FAE"/>
    <w:rsid w:val="06C6D2B4"/>
    <w:rsid w:val="076BABC7"/>
    <w:rsid w:val="076EC2BE"/>
    <w:rsid w:val="07843C9D"/>
    <w:rsid w:val="07B3AED9"/>
    <w:rsid w:val="0854555A"/>
    <w:rsid w:val="08688E3A"/>
    <w:rsid w:val="088AF1EF"/>
    <w:rsid w:val="089EE1E6"/>
    <w:rsid w:val="092B00F9"/>
    <w:rsid w:val="0931CDBE"/>
    <w:rsid w:val="09781399"/>
    <w:rsid w:val="099F56FC"/>
    <w:rsid w:val="09E8DB8C"/>
    <w:rsid w:val="0A636C98"/>
    <w:rsid w:val="0ADBC188"/>
    <w:rsid w:val="0AF1E479"/>
    <w:rsid w:val="0B31BF30"/>
    <w:rsid w:val="0B781D90"/>
    <w:rsid w:val="0B95C7DC"/>
    <w:rsid w:val="0BDF5FED"/>
    <w:rsid w:val="0C4B7EDA"/>
    <w:rsid w:val="0C9D82DC"/>
    <w:rsid w:val="0CEB82E4"/>
    <w:rsid w:val="0D3C36AD"/>
    <w:rsid w:val="0D5CFF3F"/>
    <w:rsid w:val="0D81CE4B"/>
    <w:rsid w:val="0DB29F0A"/>
    <w:rsid w:val="0DF84602"/>
    <w:rsid w:val="0E387CE7"/>
    <w:rsid w:val="0E9D7776"/>
    <w:rsid w:val="0EC890AF"/>
    <w:rsid w:val="0EEEBF14"/>
    <w:rsid w:val="0F8A8273"/>
    <w:rsid w:val="1062F725"/>
    <w:rsid w:val="10C9D601"/>
    <w:rsid w:val="10D7BA87"/>
    <w:rsid w:val="111ED162"/>
    <w:rsid w:val="115513A0"/>
    <w:rsid w:val="11AAAEEA"/>
    <w:rsid w:val="12BBA34D"/>
    <w:rsid w:val="130147D9"/>
    <w:rsid w:val="13924BD8"/>
    <w:rsid w:val="13D68CC3"/>
    <w:rsid w:val="13DD5107"/>
    <w:rsid w:val="1431AFFF"/>
    <w:rsid w:val="1452946D"/>
    <w:rsid w:val="14E33C2B"/>
    <w:rsid w:val="15239C34"/>
    <w:rsid w:val="1568CF33"/>
    <w:rsid w:val="15AB1E4C"/>
    <w:rsid w:val="1601B0B3"/>
    <w:rsid w:val="174632C8"/>
    <w:rsid w:val="17AEDF27"/>
    <w:rsid w:val="180D2C2A"/>
    <w:rsid w:val="1877D481"/>
    <w:rsid w:val="189C5802"/>
    <w:rsid w:val="18D88FD4"/>
    <w:rsid w:val="196741CD"/>
    <w:rsid w:val="19D0ACBF"/>
    <w:rsid w:val="19DB523E"/>
    <w:rsid w:val="19EED146"/>
    <w:rsid w:val="1A657273"/>
    <w:rsid w:val="1B144817"/>
    <w:rsid w:val="1B45EB67"/>
    <w:rsid w:val="1B9AEC40"/>
    <w:rsid w:val="1BBCE011"/>
    <w:rsid w:val="1BD27C7D"/>
    <w:rsid w:val="1BE0FE1D"/>
    <w:rsid w:val="1C05076A"/>
    <w:rsid w:val="1CD3C2BC"/>
    <w:rsid w:val="1D31EB28"/>
    <w:rsid w:val="1DB7E370"/>
    <w:rsid w:val="1DB7F34B"/>
    <w:rsid w:val="1DC3C03F"/>
    <w:rsid w:val="1E3B7C09"/>
    <w:rsid w:val="1EB89E14"/>
    <w:rsid w:val="1EC2738C"/>
    <w:rsid w:val="1EC7595A"/>
    <w:rsid w:val="1EF8995F"/>
    <w:rsid w:val="1EFC3CCB"/>
    <w:rsid w:val="1F16C289"/>
    <w:rsid w:val="1F45CC76"/>
    <w:rsid w:val="1F5F0980"/>
    <w:rsid w:val="1F9ADF24"/>
    <w:rsid w:val="1FF38B4C"/>
    <w:rsid w:val="1FF503A0"/>
    <w:rsid w:val="1FFBB5BF"/>
    <w:rsid w:val="201EE878"/>
    <w:rsid w:val="202E437E"/>
    <w:rsid w:val="20949B90"/>
    <w:rsid w:val="20EC3AB7"/>
    <w:rsid w:val="20FE9892"/>
    <w:rsid w:val="21590BF1"/>
    <w:rsid w:val="217E48F8"/>
    <w:rsid w:val="21E58BE7"/>
    <w:rsid w:val="21F1B493"/>
    <w:rsid w:val="21FB1817"/>
    <w:rsid w:val="2217B653"/>
    <w:rsid w:val="224F5028"/>
    <w:rsid w:val="22B1708A"/>
    <w:rsid w:val="2301F5B1"/>
    <w:rsid w:val="230F58EC"/>
    <w:rsid w:val="2346D175"/>
    <w:rsid w:val="236959ED"/>
    <w:rsid w:val="24307D38"/>
    <w:rsid w:val="24667F34"/>
    <w:rsid w:val="24A1A05A"/>
    <w:rsid w:val="2510D6DE"/>
    <w:rsid w:val="251FA956"/>
    <w:rsid w:val="258D35AC"/>
    <w:rsid w:val="25D2C131"/>
    <w:rsid w:val="25DF3C8B"/>
    <w:rsid w:val="26645E35"/>
    <w:rsid w:val="267F0E5C"/>
    <w:rsid w:val="26E5A6E5"/>
    <w:rsid w:val="2727C78B"/>
    <w:rsid w:val="2737ED55"/>
    <w:rsid w:val="276B6385"/>
    <w:rsid w:val="27722C3C"/>
    <w:rsid w:val="27E88623"/>
    <w:rsid w:val="27EC3C54"/>
    <w:rsid w:val="281938D4"/>
    <w:rsid w:val="281E9888"/>
    <w:rsid w:val="285D1A61"/>
    <w:rsid w:val="2862F34A"/>
    <w:rsid w:val="28932C9E"/>
    <w:rsid w:val="28ADF294"/>
    <w:rsid w:val="28D2FB31"/>
    <w:rsid w:val="28F19CD1"/>
    <w:rsid w:val="292EF5B9"/>
    <w:rsid w:val="2934E459"/>
    <w:rsid w:val="2947DCA6"/>
    <w:rsid w:val="299E0EE4"/>
    <w:rsid w:val="29FFE205"/>
    <w:rsid w:val="2A8A0324"/>
    <w:rsid w:val="2AA5CFD3"/>
    <w:rsid w:val="2ACA46C9"/>
    <w:rsid w:val="2B09504A"/>
    <w:rsid w:val="2B90FDF5"/>
    <w:rsid w:val="2BE9B1B3"/>
    <w:rsid w:val="2C5EB25D"/>
    <w:rsid w:val="2CF3252E"/>
    <w:rsid w:val="2D139823"/>
    <w:rsid w:val="2E5580CF"/>
    <w:rsid w:val="2E98DAD1"/>
    <w:rsid w:val="2ED27256"/>
    <w:rsid w:val="2F0C26CC"/>
    <w:rsid w:val="2F980138"/>
    <w:rsid w:val="2FE61CCE"/>
    <w:rsid w:val="300D8D9C"/>
    <w:rsid w:val="305D4787"/>
    <w:rsid w:val="307D6A70"/>
    <w:rsid w:val="308332E1"/>
    <w:rsid w:val="30916D01"/>
    <w:rsid w:val="30F005F2"/>
    <w:rsid w:val="311B5BD1"/>
    <w:rsid w:val="3143C6DF"/>
    <w:rsid w:val="3169F9ED"/>
    <w:rsid w:val="31A8C3DF"/>
    <w:rsid w:val="31C75345"/>
    <w:rsid w:val="31D88952"/>
    <w:rsid w:val="329B6855"/>
    <w:rsid w:val="32E1890D"/>
    <w:rsid w:val="32EDA871"/>
    <w:rsid w:val="331EC09B"/>
    <w:rsid w:val="33384754"/>
    <w:rsid w:val="333C1BC8"/>
    <w:rsid w:val="334D6E27"/>
    <w:rsid w:val="33914B30"/>
    <w:rsid w:val="33DDFB1C"/>
    <w:rsid w:val="33F4F45F"/>
    <w:rsid w:val="342E5C53"/>
    <w:rsid w:val="3440AB95"/>
    <w:rsid w:val="344E5E5E"/>
    <w:rsid w:val="345AA950"/>
    <w:rsid w:val="348EB2D1"/>
    <w:rsid w:val="34F9D207"/>
    <w:rsid w:val="353C72F5"/>
    <w:rsid w:val="365D8BBC"/>
    <w:rsid w:val="36A58A95"/>
    <w:rsid w:val="36C702DC"/>
    <w:rsid w:val="37011324"/>
    <w:rsid w:val="3726379F"/>
    <w:rsid w:val="3744D52C"/>
    <w:rsid w:val="374A6FB6"/>
    <w:rsid w:val="3878AFDC"/>
    <w:rsid w:val="387B6656"/>
    <w:rsid w:val="38B07146"/>
    <w:rsid w:val="38C56B6D"/>
    <w:rsid w:val="39140552"/>
    <w:rsid w:val="3A1BB3D2"/>
    <w:rsid w:val="3AAFFE21"/>
    <w:rsid w:val="3B084EE5"/>
    <w:rsid w:val="3B824291"/>
    <w:rsid w:val="3BAB8468"/>
    <w:rsid w:val="3C4CDD38"/>
    <w:rsid w:val="3C541F22"/>
    <w:rsid w:val="3C7C3D57"/>
    <w:rsid w:val="3C8160EA"/>
    <w:rsid w:val="3CE7DC82"/>
    <w:rsid w:val="3D3A4837"/>
    <w:rsid w:val="3D6FDC73"/>
    <w:rsid w:val="3D8D6B33"/>
    <w:rsid w:val="3E7C6598"/>
    <w:rsid w:val="3E81D9D9"/>
    <w:rsid w:val="3EBDFE1E"/>
    <w:rsid w:val="3F501A6B"/>
    <w:rsid w:val="3F5B562A"/>
    <w:rsid w:val="3F885DDA"/>
    <w:rsid w:val="3FB9D97A"/>
    <w:rsid w:val="3FBB42C5"/>
    <w:rsid w:val="40081EF8"/>
    <w:rsid w:val="4047A50D"/>
    <w:rsid w:val="4083811C"/>
    <w:rsid w:val="40EA540E"/>
    <w:rsid w:val="4130878D"/>
    <w:rsid w:val="4132B9F1"/>
    <w:rsid w:val="41656607"/>
    <w:rsid w:val="41D14C83"/>
    <w:rsid w:val="422A0BF3"/>
    <w:rsid w:val="4230C73A"/>
    <w:rsid w:val="42368AAF"/>
    <w:rsid w:val="4289967B"/>
    <w:rsid w:val="42991400"/>
    <w:rsid w:val="42A78245"/>
    <w:rsid w:val="42B97A5F"/>
    <w:rsid w:val="42C22479"/>
    <w:rsid w:val="434B0EAF"/>
    <w:rsid w:val="4368275D"/>
    <w:rsid w:val="43AB830E"/>
    <w:rsid w:val="43AB91EB"/>
    <w:rsid w:val="43CF1FBB"/>
    <w:rsid w:val="4409BC47"/>
    <w:rsid w:val="4428232B"/>
    <w:rsid w:val="44A3AF50"/>
    <w:rsid w:val="44C9E837"/>
    <w:rsid w:val="451E2AF2"/>
    <w:rsid w:val="455DF8D5"/>
    <w:rsid w:val="459F0D98"/>
    <w:rsid w:val="45B059CE"/>
    <w:rsid w:val="45CBC5F0"/>
    <w:rsid w:val="45D4D227"/>
    <w:rsid w:val="462BB403"/>
    <w:rsid w:val="464E5573"/>
    <w:rsid w:val="46D28051"/>
    <w:rsid w:val="47154087"/>
    <w:rsid w:val="47960165"/>
    <w:rsid w:val="479CD8A6"/>
    <w:rsid w:val="47ABA8D4"/>
    <w:rsid w:val="47E394C2"/>
    <w:rsid w:val="47FE54E2"/>
    <w:rsid w:val="48798A6D"/>
    <w:rsid w:val="492ACFAD"/>
    <w:rsid w:val="4966B84E"/>
    <w:rsid w:val="4A0F883E"/>
    <w:rsid w:val="4A195512"/>
    <w:rsid w:val="4A24AC14"/>
    <w:rsid w:val="4A2DAF7D"/>
    <w:rsid w:val="4A3916CA"/>
    <w:rsid w:val="4B4045A1"/>
    <w:rsid w:val="4BACF0D9"/>
    <w:rsid w:val="4BEC66E9"/>
    <w:rsid w:val="4C0935A7"/>
    <w:rsid w:val="4C22CFD7"/>
    <w:rsid w:val="4C2B9C58"/>
    <w:rsid w:val="4C4FC12E"/>
    <w:rsid w:val="4CDCE02A"/>
    <w:rsid w:val="4D29C05A"/>
    <w:rsid w:val="4D44C63E"/>
    <w:rsid w:val="4D681BD3"/>
    <w:rsid w:val="4D92EE36"/>
    <w:rsid w:val="4E97271F"/>
    <w:rsid w:val="4E985CCD"/>
    <w:rsid w:val="4E9A81F7"/>
    <w:rsid w:val="4F2E3DC5"/>
    <w:rsid w:val="4F41F4B4"/>
    <w:rsid w:val="4F93D3CA"/>
    <w:rsid w:val="4FA55CB6"/>
    <w:rsid w:val="4FEE5EAB"/>
    <w:rsid w:val="50863012"/>
    <w:rsid w:val="50A69FEE"/>
    <w:rsid w:val="51179539"/>
    <w:rsid w:val="51FD4D77"/>
    <w:rsid w:val="528B9B86"/>
    <w:rsid w:val="53BBB1B4"/>
    <w:rsid w:val="53C59988"/>
    <w:rsid w:val="53C6CA24"/>
    <w:rsid w:val="54501601"/>
    <w:rsid w:val="54F460D9"/>
    <w:rsid w:val="54FBD9C1"/>
    <w:rsid w:val="559F07BB"/>
    <w:rsid w:val="559F2A25"/>
    <w:rsid w:val="569B581E"/>
    <w:rsid w:val="570E793A"/>
    <w:rsid w:val="572B2A07"/>
    <w:rsid w:val="579DAD91"/>
    <w:rsid w:val="57E28553"/>
    <w:rsid w:val="581A06D7"/>
    <w:rsid w:val="5886F1F6"/>
    <w:rsid w:val="588DC116"/>
    <w:rsid w:val="5A11C2FF"/>
    <w:rsid w:val="5A191ECE"/>
    <w:rsid w:val="5A4DFCF5"/>
    <w:rsid w:val="5A7A668C"/>
    <w:rsid w:val="5AB784A1"/>
    <w:rsid w:val="5AF41570"/>
    <w:rsid w:val="5BB4B7F8"/>
    <w:rsid w:val="5C459DBB"/>
    <w:rsid w:val="5CD104E2"/>
    <w:rsid w:val="5DB80EEA"/>
    <w:rsid w:val="5DE19F3F"/>
    <w:rsid w:val="5E0F2790"/>
    <w:rsid w:val="5E3CE4B4"/>
    <w:rsid w:val="5E5C5D49"/>
    <w:rsid w:val="5E87F366"/>
    <w:rsid w:val="5EC65076"/>
    <w:rsid w:val="5F60DC90"/>
    <w:rsid w:val="5F7F721E"/>
    <w:rsid w:val="60B8D6F6"/>
    <w:rsid w:val="610F9B45"/>
    <w:rsid w:val="61419D9C"/>
    <w:rsid w:val="6171A8F2"/>
    <w:rsid w:val="617C968B"/>
    <w:rsid w:val="62738F10"/>
    <w:rsid w:val="631AD1E9"/>
    <w:rsid w:val="6344A757"/>
    <w:rsid w:val="63736A54"/>
    <w:rsid w:val="63B791CB"/>
    <w:rsid w:val="648616F8"/>
    <w:rsid w:val="64B90605"/>
    <w:rsid w:val="6587D81E"/>
    <w:rsid w:val="6607FCB5"/>
    <w:rsid w:val="66381B5B"/>
    <w:rsid w:val="66614978"/>
    <w:rsid w:val="6664B68C"/>
    <w:rsid w:val="66986683"/>
    <w:rsid w:val="66F5B309"/>
    <w:rsid w:val="67254B1C"/>
    <w:rsid w:val="6728A2D5"/>
    <w:rsid w:val="67D6822F"/>
    <w:rsid w:val="680EEDF4"/>
    <w:rsid w:val="68202EAC"/>
    <w:rsid w:val="68346E57"/>
    <w:rsid w:val="685BB9D7"/>
    <w:rsid w:val="688F15E7"/>
    <w:rsid w:val="6AC14FCC"/>
    <w:rsid w:val="6ADBE713"/>
    <w:rsid w:val="6B0A59C6"/>
    <w:rsid w:val="6B38956C"/>
    <w:rsid w:val="6B771C64"/>
    <w:rsid w:val="6B8A3AB8"/>
    <w:rsid w:val="6B8E4BB5"/>
    <w:rsid w:val="6B8FDDCC"/>
    <w:rsid w:val="6BD2B654"/>
    <w:rsid w:val="6BFDF1E5"/>
    <w:rsid w:val="6C5D0404"/>
    <w:rsid w:val="6CC94613"/>
    <w:rsid w:val="6D3B01FC"/>
    <w:rsid w:val="6D5116E2"/>
    <w:rsid w:val="6D9E66C5"/>
    <w:rsid w:val="6DDEA935"/>
    <w:rsid w:val="6DE685A7"/>
    <w:rsid w:val="6DFFDE72"/>
    <w:rsid w:val="6E0685C8"/>
    <w:rsid w:val="6ED44882"/>
    <w:rsid w:val="6ED7D989"/>
    <w:rsid w:val="6EEB7812"/>
    <w:rsid w:val="6F2C7F7D"/>
    <w:rsid w:val="6F9342E6"/>
    <w:rsid w:val="6F96C765"/>
    <w:rsid w:val="6FAD4FE9"/>
    <w:rsid w:val="6FEC505D"/>
    <w:rsid w:val="701AC83D"/>
    <w:rsid w:val="70272817"/>
    <w:rsid w:val="7027E708"/>
    <w:rsid w:val="704420DC"/>
    <w:rsid w:val="7089AD4E"/>
    <w:rsid w:val="708E3E39"/>
    <w:rsid w:val="72E9AFB4"/>
    <w:rsid w:val="73188D79"/>
    <w:rsid w:val="73833F32"/>
    <w:rsid w:val="73C3170B"/>
    <w:rsid w:val="73FD2759"/>
    <w:rsid w:val="74618C4B"/>
    <w:rsid w:val="749A6986"/>
    <w:rsid w:val="74BCF8D4"/>
    <w:rsid w:val="74FAEF6D"/>
    <w:rsid w:val="752CADA2"/>
    <w:rsid w:val="753CBBE4"/>
    <w:rsid w:val="7555D33E"/>
    <w:rsid w:val="757F7E59"/>
    <w:rsid w:val="758C1BCA"/>
    <w:rsid w:val="75C5295E"/>
    <w:rsid w:val="75CFACA0"/>
    <w:rsid w:val="75DE91FD"/>
    <w:rsid w:val="7649052D"/>
    <w:rsid w:val="768D7C76"/>
    <w:rsid w:val="76AD7484"/>
    <w:rsid w:val="76F19130"/>
    <w:rsid w:val="770B7D9A"/>
    <w:rsid w:val="771E9431"/>
    <w:rsid w:val="7721BB82"/>
    <w:rsid w:val="773F88CC"/>
    <w:rsid w:val="778B8402"/>
    <w:rsid w:val="7790CE89"/>
    <w:rsid w:val="77B9FF12"/>
    <w:rsid w:val="7803F2A9"/>
    <w:rsid w:val="782EB071"/>
    <w:rsid w:val="786A6814"/>
    <w:rsid w:val="78A7F65D"/>
    <w:rsid w:val="78F58E8F"/>
    <w:rsid w:val="79538DAD"/>
    <w:rsid w:val="79689149"/>
    <w:rsid w:val="79C1F8CD"/>
    <w:rsid w:val="7A819F1C"/>
    <w:rsid w:val="7A992088"/>
    <w:rsid w:val="7AF7D017"/>
    <w:rsid w:val="7B463CD0"/>
    <w:rsid w:val="7B90C680"/>
    <w:rsid w:val="7BC1BAA1"/>
    <w:rsid w:val="7BCBF7BE"/>
    <w:rsid w:val="7BF55B2F"/>
    <w:rsid w:val="7C44E2C3"/>
    <w:rsid w:val="7C77A5F9"/>
    <w:rsid w:val="7CD6B73E"/>
    <w:rsid w:val="7CE7C362"/>
    <w:rsid w:val="7CFAB8E4"/>
    <w:rsid w:val="7D40186E"/>
    <w:rsid w:val="7D66CC3F"/>
    <w:rsid w:val="7DB13A53"/>
    <w:rsid w:val="7DC85CA6"/>
    <w:rsid w:val="7DF0FC47"/>
    <w:rsid w:val="7E08EC70"/>
    <w:rsid w:val="7E501ABB"/>
    <w:rsid w:val="7EE65B24"/>
    <w:rsid w:val="7F081FF2"/>
    <w:rsid w:val="7F5EAD39"/>
    <w:rsid w:val="7F7E48D3"/>
    <w:rsid w:val="7F829124"/>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A57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CC7"/>
  </w:style>
  <w:style w:type="paragraph" w:styleId="Heading1">
    <w:name w:val="heading 1"/>
    <w:basedOn w:val="Normal"/>
    <w:next w:val="Normal"/>
    <w:link w:val="Heading1Char"/>
    <w:autoRedefine/>
    <w:uiPriority w:val="9"/>
    <w:qFormat/>
    <w:rsid w:val="000A344C"/>
    <w:pPr>
      <w:keepNext/>
      <w:keepLines/>
      <w:numPr>
        <w:numId w:val="36"/>
      </w:numPr>
      <w:spacing w:before="240" w:after="120"/>
      <w:outlineLvl w:val="0"/>
    </w:pPr>
    <w:rPr>
      <w:rFonts w:eastAsiaTheme="majorEastAsia" w:cstheme="majorBidi"/>
      <w:color w:val="2F5496" w:themeColor="accent1" w:themeShade="BF"/>
      <w:sz w:val="36"/>
      <w:szCs w:val="32"/>
    </w:rPr>
  </w:style>
  <w:style w:type="paragraph" w:styleId="Heading2">
    <w:name w:val="heading 2"/>
    <w:basedOn w:val="Normal"/>
    <w:next w:val="Normal"/>
    <w:link w:val="Heading2Char"/>
    <w:autoRedefine/>
    <w:uiPriority w:val="9"/>
    <w:unhideWhenUsed/>
    <w:qFormat/>
    <w:rsid w:val="000A344C"/>
    <w:pPr>
      <w:keepNext/>
      <w:keepLines/>
      <w:numPr>
        <w:ilvl w:val="1"/>
        <w:numId w:val="36"/>
      </w:numPr>
      <w:spacing w:before="40" w:after="100"/>
      <w:outlineLvl w:val="1"/>
    </w:pPr>
    <w:rPr>
      <w:rFonts w:eastAsiaTheme="majorEastAsia" w:cstheme="majorBidi"/>
      <w:color w:val="2F5496" w:themeColor="accent1" w:themeShade="BF"/>
      <w:sz w:val="32"/>
      <w:szCs w:val="26"/>
    </w:rPr>
  </w:style>
  <w:style w:type="paragraph" w:styleId="Heading3">
    <w:name w:val="heading 3"/>
    <w:basedOn w:val="Normal"/>
    <w:next w:val="Normal"/>
    <w:link w:val="Heading3Char"/>
    <w:autoRedefine/>
    <w:uiPriority w:val="9"/>
    <w:unhideWhenUsed/>
    <w:qFormat/>
    <w:rsid w:val="000D0953"/>
    <w:pPr>
      <w:keepNext/>
      <w:keepLines/>
      <w:numPr>
        <w:ilvl w:val="2"/>
        <w:numId w:val="36"/>
      </w:numPr>
      <w:spacing w:before="40" w:after="80"/>
      <w:outlineLvl w:val="2"/>
    </w:pPr>
    <w:rPr>
      <w:rFonts w:eastAsiaTheme="majorEastAsia" w:cstheme="majorBidi"/>
      <w:color w:val="2F5496" w:themeColor="accent1" w:themeShade="BF"/>
      <w:sz w:val="28"/>
      <w:szCs w:val="24"/>
    </w:rPr>
  </w:style>
  <w:style w:type="paragraph" w:styleId="Heading4">
    <w:name w:val="heading 4"/>
    <w:basedOn w:val="Normal"/>
    <w:next w:val="Normal"/>
    <w:link w:val="Heading4Char"/>
    <w:autoRedefine/>
    <w:uiPriority w:val="9"/>
    <w:unhideWhenUsed/>
    <w:qFormat/>
    <w:rsid w:val="00075C7B"/>
    <w:pPr>
      <w:keepNext/>
      <w:keepLines/>
      <w:numPr>
        <w:ilvl w:val="3"/>
        <w:numId w:val="36"/>
      </w:numPr>
      <w:shd w:val="clear" w:color="auto" w:fill="FFFFFF"/>
      <w:spacing w:after="0" w:line="690" w:lineRule="atLeast"/>
      <w:outlineLvl w:val="3"/>
    </w:pPr>
    <w:rPr>
      <w:rFonts w:eastAsiaTheme="majorEastAsia" w:cstheme="majorBidi"/>
      <w:iCs/>
      <w:color w:val="2F5496" w:themeColor="accent1" w:themeShade="BF"/>
      <w:sz w:val="26"/>
    </w:rPr>
  </w:style>
  <w:style w:type="paragraph" w:styleId="Heading5">
    <w:name w:val="heading 5"/>
    <w:basedOn w:val="Normal"/>
    <w:next w:val="Normal"/>
    <w:link w:val="Heading5Char"/>
    <w:autoRedefine/>
    <w:uiPriority w:val="9"/>
    <w:unhideWhenUsed/>
    <w:qFormat/>
    <w:rsid w:val="006C776F"/>
    <w:pPr>
      <w:keepNext/>
      <w:keepLines/>
      <w:numPr>
        <w:ilvl w:val="4"/>
        <w:numId w:val="36"/>
      </w:numPr>
      <w:spacing w:before="40" w:after="60"/>
      <w:outlineLvl w:val="4"/>
    </w:pPr>
    <w:rPr>
      <w:rFonts w:eastAsiaTheme="majorEastAsia" w:cstheme="majorBidi"/>
      <w:color w:val="0070C0"/>
      <w:sz w:val="24"/>
    </w:rPr>
  </w:style>
  <w:style w:type="paragraph" w:styleId="Heading6">
    <w:name w:val="heading 6"/>
    <w:basedOn w:val="Normal"/>
    <w:next w:val="Normal"/>
    <w:link w:val="Heading6Char"/>
    <w:autoRedefine/>
    <w:uiPriority w:val="9"/>
    <w:unhideWhenUsed/>
    <w:qFormat/>
    <w:rsid w:val="000C4A3A"/>
    <w:pPr>
      <w:keepNext/>
      <w:keepLines/>
      <w:numPr>
        <w:ilvl w:val="5"/>
        <w:numId w:val="36"/>
      </w:numPr>
      <w:spacing w:before="40" w:after="60"/>
      <w:outlineLvl w:val="5"/>
    </w:pPr>
    <w:rPr>
      <w:rFonts w:eastAsiaTheme="majorEastAsia" w:cstheme="majorBidi"/>
      <w:color w:val="0070C0"/>
    </w:rPr>
  </w:style>
  <w:style w:type="paragraph" w:styleId="Heading7">
    <w:name w:val="heading 7"/>
    <w:basedOn w:val="Normal"/>
    <w:next w:val="Normal"/>
    <w:link w:val="Heading7Char"/>
    <w:autoRedefine/>
    <w:uiPriority w:val="9"/>
    <w:unhideWhenUsed/>
    <w:qFormat/>
    <w:rsid w:val="000A344C"/>
    <w:pPr>
      <w:keepNext/>
      <w:keepLines/>
      <w:numPr>
        <w:ilvl w:val="6"/>
        <w:numId w:val="36"/>
      </w:numPr>
      <w:spacing w:before="40" w:after="60"/>
      <w:outlineLvl w:val="6"/>
    </w:pPr>
    <w:rPr>
      <w:rFonts w:eastAsiaTheme="majorEastAsia" w:cstheme="majorBidi"/>
      <w:i/>
      <w:iCs/>
      <w:color w:val="0070C0"/>
    </w:rPr>
  </w:style>
  <w:style w:type="paragraph" w:styleId="Heading8">
    <w:name w:val="heading 8"/>
    <w:basedOn w:val="Normal"/>
    <w:next w:val="Normal"/>
    <w:link w:val="Heading8Char"/>
    <w:uiPriority w:val="9"/>
    <w:semiHidden/>
    <w:unhideWhenUsed/>
    <w:qFormat/>
    <w:rsid w:val="00417864"/>
    <w:pPr>
      <w:keepNext/>
      <w:keepLines/>
      <w:numPr>
        <w:ilvl w:val="7"/>
        <w:numId w:val="3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17864"/>
    <w:pPr>
      <w:keepNext/>
      <w:keepLines/>
      <w:numPr>
        <w:ilvl w:val="8"/>
        <w:numId w:val="3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10"/>
    <w:qFormat/>
    <w:rsid w:val="00D245CC"/>
    <w:pPr>
      <w:spacing w:after="0"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D245CC"/>
    <w:rPr>
      <w:rFonts w:eastAsiaTheme="majorEastAsia" w:cstheme="majorBidi"/>
      <w:spacing w:val="-10"/>
      <w:kern w:val="28"/>
      <w:sz w:val="56"/>
      <w:szCs w:val="56"/>
    </w:rPr>
  </w:style>
  <w:style w:type="paragraph" w:styleId="NoSpacing">
    <w:name w:val="No Spacing"/>
    <w:uiPriority w:val="1"/>
    <w:qFormat/>
    <w:rsid w:val="005B3966"/>
    <w:pPr>
      <w:spacing w:after="0" w:line="240" w:lineRule="auto"/>
    </w:pPr>
  </w:style>
  <w:style w:type="character" w:customStyle="1" w:styleId="Heading1Char">
    <w:name w:val="Heading 1 Char"/>
    <w:basedOn w:val="DefaultParagraphFont"/>
    <w:link w:val="Heading1"/>
    <w:uiPriority w:val="9"/>
    <w:rsid w:val="000A344C"/>
    <w:rPr>
      <w:rFonts w:eastAsiaTheme="majorEastAsia" w:cstheme="majorBidi"/>
      <w:color w:val="2F5496" w:themeColor="accent1" w:themeShade="BF"/>
      <w:sz w:val="36"/>
      <w:szCs w:val="32"/>
    </w:rPr>
  </w:style>
  <w:style w:type="character" w:customStyle="1" w:styleId="Heading2Char">
    <w:name w:val="Heading 2 Char"/>
    <w:basedOn w:val="DefaultParagraphFont"/>
    <w:link w:val="Heading2"/>
    <w:uiPriority w:val="9"/>
    <w:rsid w:val="000A344C"/>
    <w:rPr>
      <w:rFonts w:eastAsiaTheme="majorEastAsia" w:cstheme="majorBidi"/>
      <w:color w:val="2F5496" w:themeColor="accent1" w:themeShade="BF"/>
      <w:sz w:val="32"/>
      <w:szCs w:val="26"/>
    </w:rPr>
  </w:style>
  <w:style w:type="character" w:customStyle="1" w:styleId="Heading3Char">
    <w:name w:val="Heading 3 Char"/>
    <w:basedOn w:val="DefaultParagraphFont"/>
    <w:link w:val="Heading3"/>
    <w:uiPriority w:val="9"/>
    <w:rsid w:val="000D0953"/>
    <w:rPr>
      <w:rFonts w:eastAsiaTheme="majorEastAsia" w:cstheme="majorBidi"/>
      <w:color w:val="2F5496" w:themeColor="accent1" w:themeShade="BF"/>
      <w:sz w:val="28"/>
      <w:szCs w:val="24"/>
    </w:rPr>
  </w:style>
  <w:style w:type="character" w:customStyle="1" w:styleId="Heading4Char">
    <w:name w:val="Heading 4 Char"/>
    <w:basedOn w:val="DefaultParagraphFont"/>
    <w:link w:val="Heading4"/>
    <w:uiPriority w:val="9"/>
    <w:rsid w:val="00075C7B"/>
    <w:rPr>
      <w:rFonts w:eastAsiaTheme="majorEastAsia" w:cstheme="majorBidi"/>
      <w:iCs/>
      <w:color w:val="2F5496" w:themeColor="accent1" w:themeShade="BF"/>
      <w:sz w:val="26"/>
      <w:shd w:val="clear" w:color="auto" w:fill="FFFFFF"/>
      <w:lang w:val="en-GB"/>
    </w:rPr>
  </w:style>
  <w:style w:type="character" w:customStyle="1" w:styleId="Heading5Char">
    <w:name w:val="Heading 5 Char"/>
    <w:basedOn w:val="DefaultParagraphFont"/>
    <w:link w:val="Heading5"/>
    <w:uiPriority w:val="9"/>
    <w:rsid w:val="006C776F"/>
    <w:rPr>
      <w:rFonts w:eastAsiaTheme="majorEastAsia" w:cstheme="majorBidi"/>
      <w:color w:val="0070C0"/>
      <w:sz w:val="24"/>
    </w:rPr>
  </w:style>
  <w:style w:type="character" w:customStyle="1" w:styleId="Heading6Char">
    <w:name w:val="Heading 6 Char"/>
    <w:basedOn w:val="DefaultParagraphFont"/>
    <w:link w:val="Heading6"/>
    <w:uiPriority w:val="9"/>
    <w:rsid w:val="000C4A3A"/>
    <w:rPr>
      <w:rFonts w:eastAsiaTheme="majorEastAsia" w:cstheme="majorBidi"/>
      <w:color w:val="0070C0"/>
    </w:rPr>
  </w:style>
  <w:style w:type="character" w:customStyle="1" w:styleId="Heading7Char">
    <w:name w:val="Heading 7 Char"/>
    <w:basedOn w:val="DefaultParagraphFont"/>
    <w:link w:val="Heading7"/>
    <w:uiPriority w:val="9"/>
    <w:rsid w:val="000A344C"/>
    <w:rPr>
      <w:rFonts w:eastAsiaTheme="majorEastAsia" w:cstheme="majorBidi"/>
      <w:i/>
      <w:iCs/>
      <w:color w:val="0070C0"/>
    </w:rPr>
  </w:style>
  <w:style w:type="paragraph" w:styleId="IntenseQuote">
    <w:name w:val="Intense Quote"/>
    <w:basedOn w:val="Normal"/>
    <w:next w:val="Normal"/>
    <w:link w:val="IntenseQuoteChar"/>
    <w:uiPriority w:val="30"/>
    <w:qFormat/>
    <w:rsid w:val="005B396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3966"/>
    <w:rPr>
      <w:i/>
      <w:iCs/>
      <w:color w:val="4472C4" w:themeColor="accent1"/>
    </w:rPr>
  </w:style>
  <w:style w:type="character" w:styleId="BookTitle">
    <w:name w:val="Book Title"/>
    <w:basedOn w:val="DefaultParagraphFont"/>
    <w:uiPriority w:val="33"/>
    <w:qFormat/>
    <w:rsid w:val="005B3966"/>
    <w:rPr>
      <w:b/>
      <w:bCs/>
      <w:i/>
      <w:iCs/>
      <w:spacing w:val="5"/>
    </w:rPr>
  </w:style>
  <w:style w:type="paragraph" w:styleId="ListParagraph">
    <w:name w:val="List Paragraph"/>
    <w:aliases w:val="Rpt bullet 1,Rpt Bullet 2,Bullet List Paragraph,Recommendation,List 1 Paragraph,RMS_List Paragraph,Numbering,M1M2 Heading 2,List Paragraph JF,Heading x,Bullet Paragraph,Paragraph,Resume Title,Citation List,List Paragraph Char Char"/>
    <w:basedOn w:val="Normal"/>
    <w:link w:val="ListParagraphChar"/>
    <w:uiPriority w:val="34"/>
    <w:qFormat/>
    <w:rsid w:val="005B3966"/>
    <w:pPr>
      <w:ind w:left="720"/>
      <w:contextualSpacing/>
    </w:pPr>
  </w:style>
  <w:style w:type="character" w:styleId="IntenseReference">
    <w:name w:val="Intense Reference"/>
    <w:basedOn w:val="DefaultParagraphFont"/>
    <w:uiPriority w:val="32"/>
    <w:qFormat/>
    <w:rsid w:val="005B3966"/>
    <w:rPr>
      <w:b/>
      <w:bCs/>
      <w:smallCaps/>
      <w:color w:val="4472C4" w:themeColor="accent1"/>
      <w:spacing w:val="5"/>
    </w:rPr>
  </w:style>
  <w:style w:type="character" w:styleId="SubtleReference">
    <w:name w:val="Subtle Reference"/>
    <w:basedOn w:val="DefaultParagraphFont"/>
    <w:uiPriority w:val="31"/>
    <w:qFormat/>
    <w:rsid w:val="005B3966"/>
    <w:rPr>
      <w:smallCaps/>
      <w:color w:val="5A5A5A" w:themeColor="text1" w:themeTint="A5"/>
    </w:rPr>
  </w:style>
  <w:style w:type="paragraph" w:styleId="Quote">
    <w:name w:val="Quote"/>
    <w:basedOn w:val="Normal"/>
    <w:next w:val="Normal"/>
    <w:link w:val="QuoteChar"/>
    <w:uiPriority w:val="29"/>
    <w:qFormat/>
    <w:rsid w:val="005B3966"/>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B3966"/>
    <w:rPr>
      <w:i/>
      <w:iCs/>
      <w:color w:val="404040" w:themeColor="text1" w:themeTint="BF"/>
    </w:rPr>
  </w:style>
  <w:style w:type="character" w:styleId="Strong">
    <w:name w:val="Strong"/>
    <w:basedOn w:val="DefaultParagraphFont"/>
    <w:uiPriority w:val="22"/>
    <w:qFormat/>
    <w:rsid w:val="00A66CD5"/>
    <w:rPr>
      <w:rFonts w:asciiTheme="minorHAnsi" w:hAnsiTheme="minorHAnsi"/>
      <w:b/>
      <w:bCs/>
      <w:sz w:val="22"/>
    </w:rPr>
  </w:style>
  <w:style w:type="character" w:styleId="IntenseEmphasis">
    <w:name w:val="Intense Emphasis"/>
    <w:basedOn w:val="DefaultParagraphFont"/>
    <w:uiPriority w:val="21"/>
    <w:qFormat/>
    <w:rsid w:val="00A66CD5"/>
    <w:rPr>
      <w:rFonts w:asciiTheme="minorHAnsi" w:hAnsiTheme="minorHAnsi"/>
      <w:i/>
      <w:iCs/>
      <w:color w:val="0038A8"/>
      <w:sz w:val="22"/>
    </w:rPr>
  </w:style>
  <w:style w:type="character" w:styleId="Emphasis">
    <w:name w:val="Emphasis"/>
    <w:basedOn w:val="DefaultParagraphFont"/>
    <w:uiPriority w:val="20"/>
    <w:qFormat/>
    <w:rsid w:val="00A66CD5"/>
    <w:rPr>
      <w:rFonts w:asciiTheme="minorHAnsi" w:hAnsiTheme="minorHAnsi"/>
      <w:i/>
      <w:iCs/>
      <w:sz w:val="22"/>
    </w:rPr>
  </w:style>
  <w:style w:type="paragraph" w:styleId="Subtitle">
    <w:name w:val="Subtitle"/>
    <w:basedOn w:val="Normal"/>
    <w:next w:val="Normal"/>
    <w:link w:val="SubtitleChar"/>
    <w:autoRedefine/>
    <w:uiPriority w:val="11"/>
    <w:qFormat/>
    <w:rsid w:val="00D245CC"/>
    <w:pPr>
      <w:numPr>
        <w:ilvl w:val="1"/>
      </w:numPr>
    </w:pPr>
    <w:rPr>
      <w:rFonts w:eastAsiaTheme="minorEastAsia"/>
      <w:b/>
      <w:color w:val="5A5A5A" w:themeColor="text1" w:themeTint="A5"/>
      <w:spacing w:val="15"/>
      <w:sz w:val="28"/>
    </w:rPr>
  </w:style>
  <w:style w:type="character" w:customStyle="1" w:styleId="SubtitleChar">
    <w:name w:val="Subtitle Char"/>
    <w:basedOn w:val="DefaultParagraphFont"/>
    <w:link w:val="Subtitle"/>
    <w:uiPriority w:val="11"/>
    <w:rsid w:val="00D245CC"/>
    <w:rPr>
      <w:rFonts w:eastAsiaTheme="minorEastAsia"/>
      <w:b/>
      <w:color w:val="5A5A5A" w:themeColor="text1" w:themeTint="A5"/>
      <w:spacing w:val="15"/>
      <w:sz w:val="28"/>
    </w:rPr>
  </w:style>
  <w:style w:type="character" w:styleId="SubtleEmphasis">
    <w:name w:val="Subtle Emphasis"/>
    <w:basedOn w:val="DefaultParagraphFont"/>
    <w:uiPriority w:val="19"/>
    <w:qFormat/>
    <w:rsid w:val="00A66CD5"/>
    <w:rPr>
      <w:rFonts w:asciiTheme="minorHAnsi" w:hAnsiTheme="minorHAnsi"/>
      <w:i/>
      <w:iCs/>
      <w:color w:val="404040" w:themeColor="text1" w:themeTint="BF"/>
      <w:sz w:val="22"/>
    </w:rPr>
  </w:style>
  <w:style w:type="character" w:customStyle="1" w:styleId="Heading8Char">
    <w:name w:val="Heading 8 Char"/>
    <w:basedOn w:val="DefaultParagraphFont"/>
    <w:link w:val="Heading8"/>
    <w:uiPriority w:val="9"/>
    <w:semiHidden/>
    <w:rsid w:val="0041786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17864"/>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iPriority w:val="99"/>
    <w:semiHidden/>
    <w:unhideWhenUsed/>
    <w:rsid w:val="00F929CB"/>
    <w:rPr>
      <w:sz w:val="16"/>
      <w:szCs w:val="16"/>
    </w:rPr>
  </w:style>
  <w:style w:type="paragraph" w:styleId="CommentText">
    <w:name w:val="annotation text"/>
    <w:basedOn w:val="Normal"/>
    <w:link w:val="CommentTextChar"/>
    <w:uiPriority w:val="99"/>
    <w:unhideWhenUsed/>
    <w:rsid w:val="00F929CB"/>
    <w:pPr>
      <w:spacing w:line="240" w:lineRule="auto"/>
    </w:pPr>
    <w:rPr>
      <w:sz w:val="20"/>
      <w:szCs w:val="20"/>
    </w:rPr>
  </w:style>
  <w:style w:type="character" w:customStyle="1" w:styleId="CommentTextChar">
    <w:name w:val="Comment Text Char"/>
    <w:basedOn w:val="DefaultParagraphFont"/>
    <w:link w:val="CommentText"/>
    <w:uiPriority w:val="99"/>
    <w:rsid w:val="00F929CB"/>
    <w:rPr>
      <w:sz w:val="20"/>
      <w:szCs w:val="20"/>
    </w:rPr>
  </w:style>
  <w:style w:type="paragraph" w:styleId="CommentSubject">
    <w:name w:val="annotation subject"/>
    <w:basedOn w:val="CommentText"/>
    <w:next w:val="CommentText"/>
    <w:link w:val="CommentSubjectChar"/>
    <w:uiPriority w:val="99"/>
    <w:semiHidden/>
    <w:unhideWhenUsed/>
    <w:rsid w:val="00F929CB"/>
    <w:rPr>
      <w:b/>
      <w:bCs/>
    </w:rPr>
  </w:style>
  <w:style w:type="character" w:customStyle="1" w:styleId="CommentSubjectChar">
    <w:name w:val="Comment Subject Char"/>
    <w:basedOn w:val="CommentTextChar"/>
    <w:link w:val="CommentSubject"/>
    <w:uiPriority w:val="99"/>
    <w:semiHidden/>
    <w:rsid w:val="00F929CB"/>
    <w:rPr>
      <w:b/>
      <w:bCs/>
      <w:sz w:val="20"/>
      <w:szCs w:val="20"/>
    </w:rPr>
  </w:style>
  <w:style w:type="paragraph" w:styleId="Header">
    <w:name w:val="header"/>
    <w:basedOn w:val="Normal"/>
    <w:link w:val="HeaderChar"/>
    <w:uiPriority w:val="99"/>
    <w:unhideWhenUsed/>
    <w:rsid w:val="00D563ED"/>
    <w:pPr>
      <w:tabs>
        <w:tab w:val="center" w:pos="4536"/>
        <w:tab w:val="right" w:pos="9072"/>
      </w:tabs>
      <w:spacing w:after="0" w:line="240" w:lineRule="auto"/>
    </w:pPr>
  </w:style>
  <w:style w:type="character" w:customStyle="1" w:styleId="HeaderChar">
    <w:name w:val="Header Char"/>
    <w:basedOn w:val="DefaultParagraphFont"/>
    <w:link w:val="Header"/>
    <w:uiPriority w:val="99"/>
    <w:rsid w:val="00D563ED"/>
  </w:style>
  <w:style w:type="paragraph" w:styleId="Footer">
    <w:name w:val="footer"/>
    <w:basedOn w:val="Normal"/>
    <w:link w:val="FooterChar"/>
    <w:uiPriority w:val="99"/>
    <w:unhideWhenUsed/>
    <w:rsid w:val="00D563ED"/>
    <w:pPr>
      <w:tabs>
        <w:tab w:val="center" w:pos="4536"/>
        <w:tab w:val="right" w:pos="9072"/>
      </w:tabs>
      <w:spacing w:after="0" w:line="240" w:lineRule="auto"/>
    </w:pPr>
  </w:style>
  <w:style w:type="character" w:customStyle="1" w:styleId="FooterChar">
    <w:name w:val="Footer Char"/>
    <w:basedOn w:val="DefaultParagraphFont"/>
    <w:link w:val="Footer"/>
    <w:uiPriority w:val="99"/>
    <w:rsid w:val="00D563ED"/>
  </w:style>
  <w:style w:type="character" w:customStyle="1" w:styleId="cf01">
    <w:name w:val="cf01"/>
    <w:basedOn w:val="DefaultParagraphFont"/>
    <w:rsid w:val="00CE13FF"/>
    <w:rPr>
      <w:rFonts w:ascii="Segoe UI" w:hAnsi="Segoe UI" w:cs="Segoe UI" w:hint="default"/>
      <w:color w:val="3F3F3F"/>
      <w:sz w:val="18"/>
      <w:szCs w:val="18"/>
    </w:rPr>
  </w:style>
  <w:style w:type="table" w:styleId="TableGrid">
    <w:name w:val="Table Grid"/>
    <w:basedOn w:val="TableNormal"/>
    <w:uiPriority w:val="39"/>
    <w:rsid w:val="00083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pt bullet 1 Char,Rpt Bullet 2 Char,Bullet List Paragraph Char,Recommendation Char,List 1 Paragraph Char,RMS_List Paragraph Char,Numbering Char,M1M2 Heading 2 Char,List Paragraph JF Char,Heading x Char,Bullet Paragraph Char"/>
    <w:link w:val="ListParagraph"/>
    <w:uiPriority w:val="34"/>
    <w:qFormat/>
    <w:locked/>
    <w:rsid w:val="005133DB"/>
  </w:style>
  <w:style w:type="paragraph" w:customStyle="1" w:styleId="Default">
    <w:name w:val="Default"/>
    <w:rsid w:val="009F0769"/>
    <w:pPr>
      <w:autoSpaceDE w:val="0"/>
      <w:autoSpaceDN w:val="0"/>
      <w:adjustRightInd w:val="0"/>
      <w:spacing w:after="0" w:line="240" w:lineRule="auto"/>
    </w:pPr>
    <w:rPr>
      <w:rFonts w:ascii="NJFont" w:eastAsia="Calibri" w:hAnsi="NJFont" w:cs="NJFont"/>
      <w:color w:val="000000"/>
      <w:kern w:val="0"/>
      <w:sz w:val="24"/>
      <w:szCs w:val="24"/>
      <w14:ligatures w14:val="none"/>
    </w:rPr>
  </w:style>
  <w:style w:type="paragraph" w:styleId="BodyText">
    <w:name w:val="Body Text"/>
    <w:basedOn w:val="Normal"/>
    <w:link w:val="BodyTextChar"/>
    <w:uiPriority w:val="1"/>
    <w:qFormat/>
    <w:rsid w:val="00A26739"/>
    <w:pPr>
      <w:widowControl w:val="0"/>
      <w:autoSpaceDE w:val="0"/>
      <w:autoSpaceDN w:val="0"/>
      <w:spacing w:after="0" w:line="240" w:lineRule="auto"/>
    </w:pPr>
    <w:rPr>
      <w:rFonts w:ascii="Dubai" w:eastAsia="Dubai" w:hAnsi="Dubai" w:cs="Dubai"/>
      <w:kern w:val="0"/>
      <w14:ligatures w14:val="none"/>
    </w:rPr>
  </w:style>
  <w:style w:type="character" w:customStyle="1" w:styleId="BodyTextChar">
    <w:name w:val="Body Text Char"/>
    <w:basedOn w:val="DefaultParagraphFont"/>
    <w:link w:val="BodyText"/>
    <w:uiPriority w:val="1"/>
    <w:rsid w:val="00A26739"/>
    <w:rPr>
      <w:rFonts w:ascii="Dubai" w:eastAsia="Dubai" w:hAnsi="Dubai" w:cs="Dubai"/>
      <w:kern w:val="0"/>
      <w:lang w:val="en-US"/>
      <w14:ligatures w14:val="none"/>
    </w:rPr>
  </w:style>
  <w:style w:type="paragraph" w:styleId="NormalWeb">
    <w:name w:val="Normal (Web)"/>
    <w:basedOn w:val="Normal"/>
    <w:uiPriority w:val="99"/>
    <w:unhideWhenUsed/>
    <w:rsid w:val="00A00E4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styleId="TOCHeading">
    <w:name w:val="TOC Heading"/>
    <w:basedOn w:val="Heading1"/>
    <w:next w:val="Normal"/>
    <w:uiPriority w:val="39"/>
    <w:unhideWhenUsed/>
    <w:qFormat/>
    <w:rsid w:val="0007690B"/>
    <w:pPr>
      <w:numPr>
        <w:numId w:val="0"/>
      </w:numPr>
      <w:spacing w:after="0"/>
      <w:outlineLvl w:val="9"/>
    </w:pPr>
    <w:rPr>
      <w:rFonts w:asciiTheme="majorHAnsi" w:hAnsiTheme="majorHAnsi"/>
      <w:kern w:val="0"/>
      <w:sz w:val="32"/>
      <w:lang w:eastAsia="sl-SI"/>
      <w14:ligatures w14:val="none"/>
    </w:rPr>
  </w:style>
  <w:style w:type="paragraph" w:styleId="TOC2">
    <w:name w:val="toc 2"/>
    <w:basedOn w:val="Normal"/>
    <w:next w:val="Normal"/>
    <w:autoRedefine/>
    <w:uiPriority w:val="39"/>
    <w:unhideWhenUsed/>
    <w:rsid w:val="0007690B"/>
    <w:pPr>
      <w:spacing w:after="100"/>
      <w:ind w:left="220"/>
    </w:pPr>
    <w:rPr>
      <w:rFonts w:eastAsiaTheme="minorEastAsia" w:cs="Times New Roman"/>
      <w:kern w:val="0"/>
      <w:lang w:eastAsia="sl-SI"/>
      <w14:ligatures w14:val="none"/>
    </w:rPr>
  </w:style>
  <w:style w:type="paragraph" w:styleId="TOC1">
    <w:name w:val="toc 1"/>
    <w:basedOn w:val="Normal"/>
    <w:next w:val="Normal"/>
    <w:autoRedefine/>
    <w:uiPriority w:val="39"/>
    <w:unhideWhenUsed/>
    <w:rsid w:val="0007690B"/>
    <w:pPr>
      <w:spacing w:after="100"/>
    </w:pPr>
    <w:rPr>
      <w:rFonts w:eastAsiaTheme="minorEastAsia" w:cs="Times New Roman"/>
      <w:kern w:val="0"/>
      <w:lang w:eastAsia="sl-SI"/>
      <w14:ligatures w14:val="none"/>
    </w:rPr>
  </w:style>
  <w:style w:type="paragraph" w:styleId="TOC3">
    <w:name w:val="toc 3"/>
    <w:basedOn w:val="Normal"/>
    <w:next w:val="Normal"/>
    <w:autoRedefine/>
    <w:uiPriority w:val="39"/>
    <w:unhideWhenUsed/>
    <w:rsid w:val="0007690B"/>
    <w:pPr>
      <w:spacing w:after="100"/>
      <w:ind w:left="440"/>
    </w:pPr>
    <w:rPr>
      <w:rFonts w:eastAsiaTheme="minorEastAsia" w:cs="Times New Roman"/>
      <w:kern w:val="0"/>
      <w:lang w:eastAsia="sl-SI"/>
      <w14:ligatures w14:val="none"/>
    </w:rPr>
  </w:style>
  <w:style w:type="paragraph" w:styleId="TOC4">
    <w:name w:val="toc 4"/>
    <w:basedOn w:val="Normal"/>
    <w:next w:val="Normal"/>
    <w:autoRedefine/>
    <w:uiPriority w:val="39"/>
    <w:unhideWhenUsed/>
    <w:rsid w:val="0007690B"/>
    <w:pPr>
      <w:spacing w:after="100"/>
      <w:ind w:left="660"/>
    </w:pPr>
    <w:rPr>
      <w:rFonts w:eastAsiaTheme="minorEastAsia"/>
      <w:lang w:eastAsia="sl-SI"/>
    </w:rPr>
  </w:style>
  <w:style w:type="paragraph" w:styleId="TOC5">
    <w:name w:val="toc 5"/>
    <w:basedOn w:val="Normal"/>
    <w:next w:val="Normal"/>
    <w:autoRedefine/>
    <w:uiPriority w:val="39"/>
    <w:unhideWhenUsed/>
    <w:rsid w:val="0007690B"/>
    <w:pPr>
      <w:spacing w:after="100"/>
      <w:ind w:left="880"/>
    </w:pPr>
    <w:rPr>
      <w:rFonts w:eastAsiaTheme="minorEastAsia"/>
      <w:lang w:eastAsia="sl-SI"/>
    </w:rPr>
  </w:style>
  <w:style w:type="paragraph" w:styleId="TOC6">
    <w:name w:val="toc 6"/>
    <w:basedOn w:val="Normal"/>
    <w:next w:val="Normal"/>
    <w:autoRedefine/>
    <w:uiPriority w:val="39"/>
    <w:unhideWhenUsed/>
    <w:rsid w:val="0007690B"/>
    <w:pPr>
      <w:spacing w:after="100"/>
      <w:ind w:left="1100"/>
    </w:pPr>
    <w:rPr>
      <w:rFonts w:eastAsiaTheme="minorEastAsia"/>
      <w:lang w:eastAsia="sl-SI"/>
    </w:rPr>
  </w:style>
  <w:style w:type="paragraph" w:styleId="TOC7">
    <w:name w:val="toc 7"/>
    <w:basedOn w:val="Normal"/>
    <w:next w:val="Normal"/>
    <w:autoRedefine/>
    <w:uiPriority w:val="39"/>
    <w:unhideWhenUsed/>
    <w:rsid w:val="0007690B"/>
    <w:pPr>
      <w:spacing w:after="100"/>
      <w:ind w:left="1320"/>
    </w:pPr>
    <w:rPr>
      <w:rFonts w:eastAsiaTheme="minorEastAsia"/>
      <w:lang w:eastAsia="sl-SI"/>
    </w:rPr>
  </w:style>
  <w:style w:type="paragraph" w:styleId="TOC8">
    <w:name w:val="toc 8"/>
    <w:basedOn w:val="Normal"/>
    <w:next w:val="Normal"/>
    <w:autoRedefine/>
    <w:uiPriority w:val="39"/>
    <w:unhideWhenUsed/>
    <w:rsid w:val="0007690B"/>
    <w:pPr>
      <w:spacing w:after="100"/>
      <w:ind w:left="1540"/>
    </w:pPr>
    <w:rPr>
      <w:rFonts w:eastAsiaTheme="minorEastAsia"/>
      <w:lang w:eastAsia="sl-SI"/>
    </w:rPr>
  </w:style>
  <w:style w:type="paragraph" w:styleId="TOC9">
    <w:name w:val="toc 9"/>
    <w:basedOn w:val="Normal"/>
    <w:next w:val="Normal"/>
    <w:autoRedefine/>
    <w:uiPriority w:val="39"/>
    <w:unhideWhenUsed/>
    <w:rsid w:val="0007690B"/>
    <w:pPr>
      <w:spacing w:after="100"/>
      <w:ind w:left="1760"/>
    </w:pPr>
    <w:rPr>
      <w:rFonts w:eastAsiaTheme="minorEastAsia"/>
      <w:lang w:eastAsia="sl-SI"/>
    </w:rPr>
  </w:style>
  <w:style w:type="character" w:styleId="Hyperlink">
    <w:name w:val="Hyperlink"/>
    <w:basedOn w:val="DefaultParagraphFont"/>
    <w:uiPriority w:val="99"/>
    <w:unhideWhenUsed/>
    <w:rsid w:val="0007690B"/>
    <w:rPr>
      <w:color w:val="0563C1" w:themeColor="hyperlink"/>
      <w:u w:val="single"/>
    </w:rPr>
  </w:style>
  <w:style w:type="character" w:styleId="UnresolvedMention">
    <w:name w:val="Unresolved Mention"/>
    <w:basedOn w:val="DefaultParagraphFont"/>
    <w:uiPriority w:val="99"/>
    <w:semiHidden/>
    <w:unhideWhenUsed/>
    <w:rsid w:val="0007690B"/>
    <w:rPr>
      <w:color w:val="605E5C"/>
      <w:shd w:val="clear" w:color="auto" w:fill="E1DFDD"/>
    </w:rPr>
  </w:style>
  <w:style w:type="paragraph" w:styleId="Revision">
    <w:name w:val="Revision"/>
    <w:hidden/>
    <w:uiPriority w:val="99"/>
    <w:semiHidden/>
    <w:rsid w:val="002B5602"/>
    <w:pPr>
      <w:spacing w:after="0" w:line="240" w:lineRule="auto"/>
    </w:pPr>
  </w:style>
  <w:style w:type="paragraph" w:customStyle="1" w:styleId="paragraph">
    <w:name w:val="paragraph"/>
    <w:basedOn w:val="Normal"/>
    <w:rsid w:val="006727F9"/>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normaltextrun">
    <w:name w:val="normaltextrun"/>
    <w:basedOn w:val="DefaultParagraphFont"/>
    <w:rsid w:val="006727F9"/>
  </w:style>
  <w:style w:type="character" w:customStyle="1" w:styleId="eop">
    <w:name w:val="eop"/>
    <w:basedOn w:val="DefaultParagraphFont"/>
    <w:rsid w:val="006727F9"/>
  </w:style>
  <w:style w:type="character" w:styleId="Mention">
    <w:name w:val="Mention"/>
    <w:basedOn w:val="DefaultParagraphFont"/>
    <w:uiPriority w:val="99"/>
    <w:unhideWhenUsed/>
    <w:rsid w:val="00DB6C94"/>
    <w:rPr>
      <w:color w:val="2B579A"/>
      <w:shd w:val="clear" w:color="auto" w:fill="E1DFDD"/>
    </w:rPr>
  </w:style>
  <w:style w:type="paragraph" w:customStyle="1" w:styleId="pf0">
    <w:name w:val="pf0"/>
    <w:basedOn w:val="Normal"/>
    <w:rsid w:val="00DD39BC"/>
    <w:pPr>
      <w:spacing w:before="100" w:beforeAutospacing="1" w:after="100" w:afterAutospacing="1" w:line="240" w:lineRule="auto"/>
      <w:ind w:left="360"/>
    </w:pPr>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4937">
      <w:bodyDiv w:val="1"/>
      <w:marLeft w:val="0"/>
      <w:marRight w:val="0"/>
      <w:marTop w:val="0"/>
      <w:marBottom w:val="0"/>
      <w:divBdr>
        <w:top w:val="none" w:sz="0" w:space="0" w:color="auto"/>
        <w:left w:val="none" w:sz="0" w:space="0" w:color="auto"/>
        <w:bottom w:val="none" w:sz="0" w:space="0" w:color="auto"/>
        <w:right w:val="none" w:sz="0" w:space="0" w:color="auto"/>
      </w:divBdr>
    </w:div>
    <w:div w:id="31618604">
      <w:bodyDiv w:val="1"/>
      <w:marLeft w:val="0"/>
      <w:marRight w:val="0"/>
      <w:marTop w:val="0"/>
      <w:marBottom w:val="0"/>
      <w:divBdr>
        <w:top w:val="none" w:sz="0" w:space="0" w:color="auto"/>
        <w:left w:val="none" w:sz="0" w:space="0" w:color="auto"/>
        <w:bottom w:val="none" w:sz="0" w:space="0" w:color="auto"/>
        <w:right w:val="none" w:sz="0" w:space="0" w:color="auto"/>
      </w:divBdr>
    </w:div>
    <w:div w:id="33583702">
      <w:bodyDiv w:val="1"/>
      <w:marLeft w:val="0"/>
      <w:marRight w:val="0"/>
      <w:marTop w:val="0"/>
      <w:marBottom w:val="0"/>
      <w:divBdr>
        <w:top w:val="none" w:sz="0" w:space="0" w:color="auto"/>
        <w:left w:val="none" w:sz="0" w:space="0" w:color="auto"/>
        <w:bottom w:val="none" w:sz="0" w:space="0" w:color="auto"/>
        <w:right w:val="none" w:sz="0" w:space="0" w:color="auto"/>
      </w:divBdr>
    </w:div>
    <w:div w:id="37753566">
      <w:bodyDiv w:val="1"/>
      <w:marLeft w:val="0"/>
      <w:marRight w:val="0"/>
      <w:marTop w:val="0"/>
      <w:marBottom w:val="0"/>
      <w:divBdr>
        <w:top w:val="none" w:sz="0" w:space="0" w:color="auto"/>
        <w:left w:val="none" w:sz="0" w:space="0" w:color="auto"/>
        <w:bottom w:val="none" w:sz="0" w:space="0" w:color="auto"/>
        <w:right w:val="none" w:sz="0" w:space="0" w:color="auto"/>
      </w:divBdr>
    </w:div>
    <w:div w:id="43141483">
      <w:bodyDiv w:val="1"/>
      <w:marLeft w:val="0"/>
      <w:marRight w:val="0"/>
      <w:marTop w:val="0"/>
      <w:marBottom w:val="0"/>
      <w:divBdr>
        <w:top w:val="none" w:sz="0" w:space="0" w:color="auto"/>
        <w:left w:val="none" w:sz="0" w:space="0" w:color="auto"/>
        <w:bottom w:val="none" w:sz="0" w:space="0" w:color="auto"/>
        <w:right w:val="none" w:sz="0" w:space="0" w:color="auto"/>
      </w:divBdr>
    </w:div>
    <w:div w:id="53816487">
      <w:bodyDiv w:val="1"/>
      <w:marLeft w:val="0"/>
      <w:marRight w:val="0"/>
      <w:marTop w:val="0"/>
      <w:marBottom w:val="0"/>
      <w:divBdr>
        <w:top w:val="none" w:sz="0" w:space="0" w:color="auto"/>
        <w:left w:val="none" w:sz="0" w:space="0" w:color="auto"/>
        <w:bottom w:val="none" w:sz="0" w:space="0" w:color="auto"/>
        <w:right w:val="none" w:sz="0" w:space="0" w:color="auto"/>
      </w:divBdr>
    </w:div>
    <w:div w:id="59375884">
      <w:bodyDiv w:val="1"/>
      <w:marLeft w:val="0"/>
      <w:marRight w:val="0"/>
      <w:marTop w:val="0"/>
      <w:marBottom w:val="0"/>
      <w:divBdr>
        <w:top w:val="none" w:sz="0" w:space="0" w:color="auto"/>
        <w:left w:val="none" w:sz="0" w:space="0" w:color="auto"/>
        <w:bottom w:val="none" w:sz="0" w:space="0" w:color="auto"/>
        <w:right w:val="none" w:sz="0" w:space="0" w:color="auto"/>
      </w:divBdr>
    </w:div>
    <w:div w:id="63991696">
      <w:bodyDiv w:val="1"/>
      <w:marLeft w:val="0"/>
      <w:marRight w:val="0"/>
      <w:marTop w:val="0"/>
      <w:marBottom w:val="0"/>
      <w:divBdr>
        <w:top w:val="none" w:sz="0" w:space="0" w:color="auto"/>
        <w:left w:val="none" w:sz="0" w:space="0" w:color="auto"/>
        <w:bottom w:val="none" w:sz="0" w:space="0" w:color="auto"/>
        <w:right w:val="none" w:sz="0" w:space="0" w:color="auto"/>
      </w:divBdr>
    </w:div>
    <w:div w:id="76024702">
      <w:bodyDiv w:val="1"/>
      <w:marLeft w:val="0"/>
      <w:marRight w:val="0"/>
      <w:marTop w:val="0"/>
      <w:marBottom w:val="0"/>
      <w:divBdr>
        <w:top w:val="none" w:sz="0" w:space="0" w:color="auto"/>
        <w:left w:val="none" w:sz="0" w:space="0" w:color="auto"/>
        <w:bottom w:val="none" w:sz="0" w:space="0" w:color="auto"/>
        <w:right w:val="none" w:sz="0" w:space="0" w:color="auto"/>
      </w:divBdr>
    </w:div>
    <w:div w:id="79915330">
      <w:bodyDiv w:val="1"/>
      <w:marLeft w:val="0"/>
      <w:marRight w:val="0"/>
      <w:marTop w:val="0"/>
      <w:marBottom w:val="0"/>
      <w:divBdr>
        <w:top w:val="none" w:sz="0" w:space="0" w:color="auto"/>
        <w:left w:val="none" w:sz="0" w:space="0" w:color="auto"/>
        <w:bottom w:val="none" w:sz="0" w:space="0" w:color="auto"/>
        <w:right w:val="none" w:sz="0" w:space="0" w:color="auto"/>
      </w:divBdr>
    </w:div>
    <w:div w:id="89668990">
      <w:bodyDiv w:val="1"/>
      <w:marLeft w:val="0"/>
      <w:marRight w:val="0"/>
      <w:marTop w:val="0"/>
      <w:marBottom w:val="0"/>
      <w:divBdr>
        <w:top w:val="none" w:sz="0" w:space="0" w:color="auto"/>
        <w:left w:val="none" w:sz="0" w:space="0" w:color="auto"/>
        <w:bottom w:val="none" w:sz="0" w:space="0" w:color="auto"/>
        <w:right w:val="none" w:sz="0" w:space="0" w:color="auto"/>
      </w:divBdr>
    </w:div>
    <w:div w:id="108866064">
      <w:bodyDiv w:val="1"/>
      <w:marLeft w:val="0"/>
      <w:marRight w:val="0"/>
      <w:marTop w:val="0"/>
      <w:marBottom w:val="0"/>
      <w:divBdr>
        <w:top w:val="none" w:sz="0" w:space="0" w:color="auto"/>
        <w:left w:val="none" w:sz="0" w:space="0" w:color="auto"/>
        <w:bottom w:val="none" w:sz="0" w:space="0" w:color="auto"/>
        <w:right w:val="none" w:sz="0" w:space="0" w:color="auto"/>
      </w:divBdr>
    </w:div>
    <w:div w:id="110907277">
      <w:bodyDiv w:val="1"/>
      <w:marLeft w:val="0"/>
      <w:marRight w:val="0"/>
      <w:marTop w:val="0"/>
      <w:marBottom w:val="0"/>
      <w:divBdr>
        <w:top w:val="none" w:sz="0" w:space="0" w:color="auto"/>
        <w:left w:val="none" w:sz="0" w:space="0" w:color="auto"/>
        <w:bottom w:val="none" w:sz="0" w:space="0" w:color="auto"/>
        <w:right w:val="none" w:sz="0" w:space="0" w:color="auto"/>
      </w:divBdr>
    </w:div>
    <w:div w:id="126511715">
      <w:bodyDiv w:val="1"/>
      <w:marLeft w:val="0"/>
      <w:marRight w:val="0"/>
      <w:marTop w:val="0"/>
      <w:marBottom w:val="0"/>
      <w:divBdr>
        <w:top w:val="none" w:sz="0" w:space="0" w:color="auto"/>
        <w:left w:val="none" w:sz="0" w:space="0" w:color="auto"/>
        <w:bottom w:val="none" w:sz="0" w:space="0" w:color="auto"/>
        <w:right w:val="none" w:sz="0" w:space="0" w:color="auto"/>
      </w:divBdr>
    </w:div>
    <w:div w:id="128670369">
      <w:bodyDiv w:val="1"/>
      <w:marLeft w:val="0"/>
      <w:marRight w:val="0"/>
      <w:marTop w:val="0"/>
      <w:marBottom w:val="0"/>
      <w:divBdr>
        <w:top w:val="none" w:sz="0" w:space="0" w:color="auto"/>
        <w:left w:val="none" w:sz="0" w:space="0" w:color="auto"/>
        <w:bottom w:val="none" w:sz="0" w:space="0" w:color="auto"/>
        <w:right w:val="none" w:sz="0" w:space="0" w:color="auto"/>
      </w:divBdr>
    </w:div>
    <w:div w:id="152531670">
      <w:bodyDiv w:val="1"/>
      <w:marLeft w:val="0"/>
      <w:marRight w:val="0"/>
      <w:marTop w:val="0"/>
      <w:marBottom w:val="0"/>
      <w:divBdr>
        <w:top w:val="none" w:sz="0" w:space="0" w:color="auto"/>
        <w:left w:val="none" w:sz="0" w:space="0" w:color="auto"/>
        <w:bottom w:val="none" w:sz="0" w:space="0" w:color="auto"/>
        <w:right w:val="none" w:sz="0" w:space="0" w:color="auto"/>
      </w:divBdr>
    </w:div>
    <w:div w:id="153685010">
      <w:bodyDiv w:val="1"/>
      <w:marLeft w:val="0"/>
      <w:marRight w:val="0"/>
      <w:marTop w:val="0"/>
      <w:marBottom w:val="0"/>
      <w:divBdr>
        <w:top w:val="none" w:sz="0" w:space="0" w:color="auto"/>
        <w:left w:val="none" w:sz="0" w:space="0" w:color="auto"/>
        <w:bottom w:val="none" w:sz="0" w:space="0" w:color="auto"/>
        <w:right w:val="none" w:sz="0" w:space="0" w:color="auto"/>
      </w:divBdr>
    </w:div>
    <w:div w:id="186219545">
      <w:bodyDiv w:val="1"/>
      <w:marLeft w:val="0"/>
      <w:marRight w:val="0"/>
      <w:marTop w:val="0"/>
      <w:marBottom w:val="0"/>
      <w:divBdr>
        <w:top w:val="none" w:sz="0" w:space="0" w:color="auto"/>
        <w:left w:val="none" w:sz="0" w:space="0" w:color="auto"/>
        <w:bottom w:val="none" w:sz="0" w:space="0" w:color="auto"/>
        <w:right w:val="none" w:sz="0" w:space="0" w:color="auto"/>
      </w:divBdr>
    </w:div>
    <w:div w:id="197813256">
      <w:bodyDiv w:val="1"/>
      <w:marLeft w:val="0"/>
      <w:marRight w:val="0"/>
      <w:marTop w:val="0"/>
      <w:marBottom w:val="0"/>
      <w:divBdr>
        <w:top w:val="none" w:sz="0" w:space="0" w:color="auto"/>
        <w:left w:val="none" w:sz="0" w:space="0" w:color="auto"/>
        <w:bottom w:val="none" w:sz="0" w:space="0" w:color="auto"/>
        <w:right w:val="none" w:sz="0" w:space="0" w:color="auto"/>
      </w:divBdr>
    </w:div>
    <w:div w:id="216868047">
      <w:bodyDiv w:val="1"/>
      <w:marLeft w:val="0"/>
      <w:marRight w:val="0"/>
      <w:marTop w:val="0"/>
      <w:marBottom w:val="0"/>
      <w:divBdr>
        <w:top w:val="none" w:sz="0" w:space="0" w:color="auto"/>
        <w:left w:val="none" w:sz="0" w:space="0" w:color="auto"/>
        <w:bottom w:val="none" w:sz="0" w:space="0" w:color="auto"/>
        <w:right w:val="none" w:sz="0" w:space="0" w:color="auto"/>
      </w:divBdr>
    </w:div>
    <w:div w:id="235171110">
      <w:bodyDiv w:val="1"/>
      <w:marLeft w:val="0"/>
      <w:marRight w:val="0"/>
      <w:marTop w:val="0"/>
      <w:marBottom w:val="0"/>
      <w:divBdr>
        <w:top w:val="none" w:sz="0" w:space="0" w:color="auto"/>
        <w:left w:val="none" w:sz="0" w:space="0" w:color="auto"/>
        <w:bottom w:val="none" w:sz="0" w:space="0" w:color="auto"/>
        <w:right w:val="none" w:sz="0" w:space="0" w:color="auto"/>
      </w:divBdr>
    </w:div>
    <w:div w:id="246773478">
      <w:bodyDiv w:val="1"/>
      <w:marLeft w:val="0"/>
      <w:marRight w:val="0"/>
      <w:marTop w:val="0"/>
      <w:marBottom w:val="0"/>
      <w:divBdr>
        <w:top w:val="none" w:sz="0" w:space="0" w:color="auto"/>
        <w:left w:val="none" w:sz="0" w:space="0" w:color="auto"/>
        <w:bottom w:val="none" w:sz="0" w:space="0" w:color="auto"/>
        <w:right w:val="none" w:sz="0" w:space="0" w:color="auto"/>
      </w:divBdr>
    </w:div>
    <w:div w:id="283779933">
      <w:bodyDiv w:val="1"/>
      <w:marLeft w:val="0"/>
      <w:marRight w:val="0"/>
      <w:marTop w:val="0"/>
      <w:marBottom w:val="0"/>
      <w:divBdr>
        <w:top w:val="none" w:sz="0" w:space="0" w:color="auto"/>
        <w:left w:val="none" w:sz="0" w:space="0" w:color="auto"/>
        <w:bottom w:val="none" w:sz="0" w:space="0" w:color="auto"/>
        <w:right w:val="none" w:sz="0" w:space="0" w:color="auto"/>
      </w:divBdr>
    </w:div>
    <w:div w:id="305937327">
      <w:bodyDiv w:val="1"/>
      <w:marLeft w:val="0"/>
      <w:marRight w:val="0"/>
      <w:marTop w:val="0"/>
      <w:marBottom w:val="0"/>
      <w:divBdr>
        <w:top w:val="none" w:sz="0" w:space="0" w:color="auto"/>
        <w:left w:val="none" w:sz="0" w:space="0" w:color="auto"/>
        <w:bottom w:val="none" w:sz="0" w:space="0" w:color="auto"/>
        <w:right w:val="none" w:sz="0" w:space="0" w:color="auto"/>
      </w:divBdr>
    </w:div>
    <w:div w:id="306278971">
      <w:bodyDiv w:val="1"/>
      <w:marLeft w:val="0"/>
      <w:marRight w:val="0"/>
      <w:marTop w:val="0"/>
      <w:marBottom w:val="0"/>
      <w:divBdr>
        <w:top w:val="none" w:sz="0" w:space="0" w:color="auto"/>
        <w:left w:val="none" w:sz="0" w:space="0" w:color="auto"/>
        <w:bottom w:val="none" w:sz="0" w:space="0" w:color="auto"/>
        <w:right w:val="none" w:sz="0" w:space="0" w:color="auto"/>
      </w:divBdr>
    </w:div>
    <w:div w:id="310326216">
      <w:bodyDiv w:val="1"/>
      <w:marLeft w:val="0"/>
      <w:marRight w:val="0"/>
      <w:marTop w:val="0"/>
      <w:marBottom w:val="0"/>
      <w:divBdr>
        <w:top w:val="none" w:sz="0" w:space="0" w:color="auto"/>
        <w:left w:val="none" w:sz="0" w:space="0" w:color="auto"/>
        <w:bottom w:val="none" w:sz="0" w:space="0" w:color="auto"/>
        <w:right w:val="none" w:sz="0" w:space="0" w:color="auto"/>
      </w:divBdr>
    </w:div>
    <w:div w:id="336660175">
      <w:bodyDiv w:val="1"/>
      <w:marLeft w:val="0"/>
      <w:marRight w:val="0"/>
      <w:marTop w:val="0"/>
      <w:marBottom w:val="0"/>
      <w:divBdr>
        <w:top w:val="none" w:sz="0" w:space="0" w:color="auto"/>
        <w:left w:val="none" w:sz="0" w:space="0" w:color="auto"/>
        <w:bottom w:val="none" w:sz="0" w:space="0" w:color="auto"/>
        <w:right w:val="none" w:sz="0" w:space="0" w:color="auto"/>
      </w:divBdr>
    </w:div>
    <w:div w:id="347761454">
      <w:bodyDiv w:val="1"/>
      <w:marLeft w:val="0"/>
      <w:marRight w:val="0"/>
      <w:marTop w:val="0"/>
      <w:marBottom w:val="0"/>
      <w:divBdr>
        <w:top w:val="none" w:sz="0" w:space="0" w:color="auto"/>
        <w:left w:val="none" w:sz="0" w:space="0" w:color="auto"/>
        <w:bottom w:val="none" w:sz="0" w:space="0" w:color="auto"/>
        <w:right w:val="none" w:sz="0" w:space="0" w:color="auto"/>
      </w:divBdr>
    </w:div>
    <w:div w:id="365985380">
      <w:bodyDiv w:val="1"/>
      <w:marLeft w:val="0"/>
      <w:marRight w:val="0"/>
      <w:marTop w:val="0"/>
      <w:marBottom w:val="0"/>
      <w:divBdr>
        <w:top w:val="none" w:sz="0" w:space="0" w:color="auto"/>
        <w:left w:val="none" w:sz="0" w:space="0" w:color="auto"/>
        <w:bottom w:val="none" w:sz="0" w:space="0" w:color="auto"/>
        <w:right w:val="none" w:sz="0" w:space="0" w:color="auto"/>
      </w:divBdr>
    </w:div>
    <w:div w:id="385759724">
      <w:bodyDiv w:val="1"/>
      <w:marLeft w:val="0"/>
      <w:marRight w:val="0"/>
      <w:marTop w:val="0"/>
      <w:marBottom w:val="0"/>
      <w:divBdr>
        <w:top w:val="none" w:sz="0" w:space="0" w:color="auto"/>
        <w:left w:val="none" w:sz="0" w:space="0" w:color="auto"/>
        <w:bottom w:val="none" w:sz="0" w:space="0" w:color="auto"/>
        <w:right w:val="none" w:sz="0" w:space="0" w:color="auto"/>
      </w:divBdr>
    </w:div>
    <w:div w:id="388963731">
      <w:bodyDiv w:val="1"/>
      <w:marLeft w:val="0"/>
      <w:marRight w:val="0"/>
      <w:marTop w:val="0"/>
      <w:marBottom w:val="0"/>
      <w:divBdr>
        <w:top w:val="none" w:sz="0" w:space="0" w:color="auto"/>
        <w:left w:val="none" w:sz="0" w:space="0" w:color="auto"/>
        <w:bottom w:val="none" w:sz="0" w:space="0" w:color="auto"/>
        <w:right w:val="none" w:sz="0" w:space="0" w:color="auto"/>
      </w:divBdr>
    </w:div>
    <w:div w:id="390887400">
      <w:bodyDiv w:val="1"/>
      <w:marLeft w:val="0"/>
      <w:marRight w:val="0"/>
      <w:marTop w:val="0"/>
      <w:marBottom w:val="0"/>
      <w:divBdr>
        <w:top w:val="none" w:sz="0" w:space="0" w:color="auto"/>
        <w:left w:val="none" w:sz="0" w:space="0" w:color="auto"/>
        <w:bottom w:val="none" w:sz="0" w:space="0" w:color="auto"/>
        <w:right w:val="none" w:sz="0" w:space="0" w:color="auto"/>
      </w:divBdr>
    </w:div>
    <w:div w:id="403996115">
      <w:bodyDiv w:val="1"/>
      <w:marLeft w:val="0"/>
      <w:marRight w:val="0"/>
      <w:marTop w:val="0"/>
      <w:marBottom w:val="0"/>
      <w:divBdr>
        <w:top w:val="none" w:sz="0" w:space="0" w:color="auto"/>
        <w:left w:val="none" w:sz="0" w:space="0" w:color="auto"/>
        <w:bottom w:val="none" w:sz="0" w:space="0" w:color="auto"/>
        <w:right w:val="none" w:sz="0" w:space="0" w:color="auto"/>
      </w:divBdr>
    </w:div>
    <w:div w:id="404955020">
      <w:bodyDiv w:val="1"/>
      <w:marLeft w:val="0"/>
      <w:marRight w:val="0"/>
      <w:marTop w:val="0"/>
      <w:marBottom w:val="0"/>
      <w:divBdr>
        <w:top w:val="none" w:sz="0" w:space="0" w:color="auto"/>
        <w:left w:val="none" w:sz="0" w:space="0" w:color="auto"/>
        <w:bottom w:val="none" w:sz="0" w:space="0" w:color="auto"/>
        <w:right w:val="none" w:sz="0" w:space="0" w:color="auto"/>
      </w:divBdr>
    </w:div>
    <w:div w:id="414909012">
      <w:bodyDiv w:val="1"/>
      <w:marLeft w:val="0"/>
      <w:marRight w:val="0"/>
      <w:marTop w:val="0"/>
      <w:marBottom w:val="0"/>
      <w:divBdr>
        <w:top w:val="none" w:sz="0" w:space="0" w:color="auto"/>
        <w:left w:val="none" w:sz="0" w:space="0" w:color="auto"/>
        <w:bottom w:val="none" w:sz="0" w:space="0" w:color="auto"/>
        <w:right w:val="none" w:sz="0" w:space="0" w:color="auto"/>
      </w:divBdr>
    </w:div>
    <w:div w:id="416710041">
      <w:bodyDiv w:val="1"/>
      <w:marLeft w:val="0"/>
      <w:marRight w:val="0"/>
      <w:marTop w:val="0"/>
      <w:marBottom w:val="0"/>
      <w:divBdr>
        <w:top w:val="none" w:sz="0" w:space="0" w:color="auto"/>
        <w:left w:val="none" w:sz="0" w:space="0" w:color="auto"/>
        <w:bottom w:val="none" w:sz="0" w:space="0" w:color="auto"/>
        <w:right w:val="none" w:sz="0" w:space="0" w:color="auto"/>
      </w:divBdr>
    </w:div>
    <w:div w:id="426466992">
      <w:bodyDiv w:val="1"/>
      <w:marLeft w:val="0"/>
      <w:marRight w:val="0"/>
      <w:marTop w:val="0"/>
      <w:marBottom w:val="0"/>
      <w:divBdr>
        <w:top w:val="none" w:sz="0" w:space="0" w:color="auto"/>
        <w:left w:val="none" w:sz="0" w:space="0" w:color="auto"/>
        <w:bottom w:val="none" w:sz="0" w:space="0" w:color="auto"/>
        <w:right w:val="none" w:sz="0" w:space="0" w:color="auto"/>
      </w:divBdr>
    </w:div>
    <w:div w:id="426968070">
      <w:bodyDiv w:val="1"/>
      <w:marLeft w:val="0"/>
      <w:marRight w:val="0"/>
      <w:marTop w:val="0"/>
      <w:marBottom w:val="0"/>
      <w:divBdr>
        <w:top w:val="none" w:sz="0" w:space="0" w:color="auto"/>
        <w:left w:val="none" w:sz="0" w:space="0" w:color="auto"/>
        <w:bottom w:val="none" w:sz="0" w:space="0" w:color="auto"/>
        <w:right w:val="none" w:sz="0" w:space="0" w:color="auto"/>
      </w:divBdr>
    </w:div>
    <w:div w:id="437137743">
      <w:bodyDiv w:val="1"/>
      <w:marLeft w:val="0"/>
      <w:marRight w:val="0"/>
      <w:marTop w:val="0"/>
      <w:marBottom w:val="0"/>
      <w:divBdr>
        <w:top w:val="none" w:sz="0" w:space="0" w:color="auto"/>
        <w:left w:val="none" w:sz="0" w:space="0" w:color="auto"/>
        <w:bottom w:val="none" w:sz="0" w:space="0" w:color="auto"/>
        <w:right w:val="none" w:sz="0" w:space="0" w:color="auto"/>
      </w:divBdr>
    </w:div>
    <w:div w:id="443309226">
      <w:bodyDiv w:val="1"/>
      <w:marLeft w:val="0"/>
      <w:marRight w:val="0"/>
      <w:marTop w:val="0"/>
      <w:marBottom w:val="0"/>
      <w:divBdr>
        <w:top w:val="none" w:sz="0" w:space="0" w:color="auto"/>
        <w:left w:val="none" w:sz="0" w:space="0" w:color="auto"/>
        <w:bottom w:val="none" w:sz="0" w:space="0" w:color="auto"/>
        <w:right w:val="none" w:sz="0" w:space="0" w:color="auto"/>
      </w:divBdr>
    </w:div>
    <w:div w:id="447433370">
      <w:bodyDiv w:val="1"/>
      <w:marLeft w:val="0"/>
      <w:marRight w:val="0"/>
      <w:marTop w:val="0"/>
      <w:marBottom w:val="0"/>
      <w:divBdr>
        <w:top w:val="none" w:sz="0" w:space="0" w:color="auto"/>
        <w:left w:val="none" w:sz="0" w:space="0" w:color="auto"/>
        <w:bottom w:val="none" w:sz="0" w:space="0" w:color="auto"/>
        <w:right w:val="none" w:sz="0" w:space="0" w:color="auto"/>
      </w:divBdr>
    </w:div>
    <w:div w:id="447891906">
      <w:bodyDiv w:val="1"/>
      <w:marLeft w:val="0"/>
      <w:marRight w:val="0"/>
      <w:marTop w:val="0"/>
      <w:marBottom w:val="0"/>
      <w:divBdr>
        <w:top w:val="none" w:sz="0" w:space="0" w:color="auto"/>
        <w:left w:val="none" w:sz="0" w:space="0" w:color="auto"/>
        <w:bottom w:val="none" w:sz="0" w:space="0" w:color="auto"/>
        <w:right w:val="none" w:sz="0" w:space="0" w:color="auto"/>
      </w:divBdr>
    </w:div>
    <w:div w:id="450517735">
      <w:bodyDiv w:val="1"/>
      <w:marLeft w:val="0"/>
      <w:marRight w:val="0"/>
      <w:marTop w:val="0"/>
      <w:marBottom w:val="0"/>
      <w:divBdr>
        <w:top w:val="none" w:sz="0" w:space="0" w:color="auto"/>
        <w:left w:val="none" w:sz="0" w:space="0" w:color="auto"/>
        <w:bottom w:val="none" w:sz="0" w:space="0" w:color="auto"/>
        <w:right w:val="none" w:sz="0" w:space="0" w:color="auto"/>
      </w:divBdr>
    </w:div>
    <w:div w:id="476999094">
      <w:bodyDiv w:val="1"/>
      <w:marLeft w:val="0"/>
      <w:marRight w:val="0"/>
      <w:marTop w:val="0"/>
      <w:marBottom w:val="0"/>
      <w:divBdr>
        <w:top w:val="none" w:sz="0" w:space="0" w:color="auto"/>
        <w:left w:val="none" w:sz="0" w:space="0" w:color="auto"/>
        <w:bottom w:val="none" w:sz="0" w:space="0" w:color="auto"/>
        <w:right w:val="none" w:sz="0" w:space="0" w:color="auto"/>
      </w:divBdr>
    </w:div>
    <w:div w:id="480272857">
      <w:bodyDiv w:val="1"/>
      <w:marLeft w:val="0"/>
      <w:marRight w:val="0"/>
      <w:marTop w:val="0"/>
      <w:marBottom w:val="0"/>
      <w:divBdr>
        <w:top w:val="none" w:sz="0" w:space="0" w:color="auto"/>
        <w:left w:val="none" w:sz="0" w:space="0" w:color="auto"/>
        <w:bottom w:val="none" w:sz="0" w:space="0" w:color="auto"/>
        <w:right w:val="none" w:sz="0" w:space="0" w:color="auto"/>
      </w:divBdr>
    </w:div>
    <w:div w:id="502209614">
      <w:bodyDiv w:val="1"/>
      <w:marLeft w:val="0"/>
      <w:marRight w:val="0"/>
      <w:marTop w:val="0"/>
      <w:marBottom w:val="0"/>
      <w:divBdr>
        <w:top w:val="none" w:sz="0" w:space="0" w:color="auto"/>
        <w:left w:val="none" w:sz="0" w:space="0" w:color="auto"/>
        <w:bottom w:val="none" w:sz="0" w:space="0" w:color="auto"/>
        <w:right w:val="none" w:sz="0" w:space="0" w:color="auto"/>
      </w:divBdr>
    </w:div>
    <w:div w:id="513805392">
      <w:bodyDiv w:val="1"/>
      <w:marLeft w:val="0"/>
      <w:marRight w:val="0"/>
      <w:marTop w:val="0"/>
      <w:marBottom w:val="0"/>
      <w:divBdr>
        <w:top w:val="none" w:sz="0" w:space="0" w:color="auto"/>
        <w:left w:val="none" w:sz="0" w:space="0" w:color="auto"/>
        <w:bottom w:val="none" w:sz="0" w:space="0" w:color="auto"/>
        <w:right w:val="none" w:sz="0" w:space="0" w:color="auto"/>
      </w:divBdr>
    </w:div>
    <w:div w:id="514883138">
      <w:bodyDiv w:val="1"/>
      <w:marLeft w:val="0"/>
      <w:marRight w:val="0"/>
      <w:marTop w:val="0"/>
      <w:marBottom w:val="0"/>
      <w:divBdr>
        <w:top w:val="none" w:sz="0" w:space="0" w:color="auto"/>
        <w:left w:val="none" w:sz="0" w:space="0" w:color="auto"/>
        <w:bottom w:val="none" w:sz="0" w:space="0" w:color="auto"/>
        <w:right w:val="none" w:sz="0" w:space="0" w:color="auto"/>
      </w:divBdr>
    </w:div>
    <w:div w:id="521865660">
      <w:bodyDiv w:val="1"/>
      <w:marLeft w:val="0"/>
      <w:marRight w:val="0"/>
      <w:marTop w:val="0"/>
      <w:marBottom w:val="0"/>
      <w:divBdr>
        <w:top w:val="none" w:sz="0" w:space="0" w:color="auto"/>
        <w:left w:val="none" w:sz="0" w:space="0" w:color="auto"/>
        <w:bottom w:val="none" w:sz="0" w:space="0" w:color="auto"/>
        <w:right w:val="none" w:sz="0" w:space="0" w:color="auto"/>
      </w:divBdr>
    </w:div>
    <w:div w:id="526985806">
      <w:bodyDiv w:val="1"/>
      <w:marLeft w:val="0"/>
      <w:marRight w:val="0"/>
      <w:marTop w:val="0"/>
      <w:marBottom w:val="0"/>
      <w:divBdr>
        <w:top w:val="none" w:sz="0" w:space="0" w:color="auto"/>
        <w:left w:val="none" w:sz="0" w:space="0" w:color="auto"/>
        <w:bottom w:val="none" w:sz="0" w:space="0" w:color="auto"/>
        <w:right w:val="none" w:sz="0" w:space="0" w:color="auto"/>
      </w:divBdr>
    </w:div>
    <w:div w:id="550776254">
      <w:bodyDiv w:val="1"/>
      <w:marLeft w:val="0"/>
      <w:marRight w:val="0"/>
      <w:marTop w:val="0"/>
      <w:marBottom w:val="0"/>
      <w:divBdr>
        <w:top w:val="none" w:sz="0" w:space="0" w:color="auto"/>
        <w:left w:val="none" w:sz="0" w:space="0" w:color="auto"/>
        <w:bottom w:val="none" w:sz="0" w:space="0" w:color="auto"/>
        <w:right w:val="none" w:sz="0" w:space="0" w:color="auto"/>
      </w:divBdr>
    </w:div>
    <w:div w:id="552930293">
      <w:bodyDiv w:val="1"/>
      <w:marLeft w:val="0"/>
      <w:marRight w:val="0"/>
      <w:marTop w:val="0"/>
      <w:marBottom w:val="0"/>
      <w:divBdr>
        <w:top w:val="none" w:sz="0" w:space="0" w:color="auto"/>
        <w:left w:val="none" w:sz="0" w:space="0" w:color="auto"/>
        <w:bottom w:val="none" w:sz="0" w:space="0" w:color="auto"/>
        <w:right w:val="none" w:sz="0" w:space="0" w:color="auto"/>
      </w:divBdr>
    </w:div>
    <w:div w:id="570965981">
      <w:bodyDiv w:val="1"/>
      <w:marLeft w:val="0"/>
      <w:marRight w:val="0"/>
      <w:marTop w:val="0"/>
      <w:marBottom w:val="0"/>
      <w:divBdr>
        <w:top w:val="none" w:sz="0" w:space="0" w:color="auto"/>
        <w:left w:val="none" w:sz="0" w:space="0" w:color="auto"/>
        <w:bottom w:val="none" w:sz="0" w:space="0" w:color="auto"/>
        <w:right w:val="none" w:sz="0" w:space="0" w:color="auto"/>
      </w:divBdr>
    </w:div>
    <w:div w:id="571546129">
      <w:bodyDiv w:val="1"/>
      <w:marLeft w:val="0"/>
      <w:marRight w:val="0"/>
      <w:marTop w:val="0"/>
      <w:marBottom w:val="0"/>
      <w:divBdr>
        <w:top w:val="none" w:sz="0" w:space="0" w:color="auto"/>
        <w:left w:val="none" w:sz="0" w:space="0" w:color="auto"/>
        <w:bottom w:val="none" w:sz="0" w:space="0" w:color="auto"/>
        <w:right w:val="none" w:sz="0" w:space="0" w:color="auto"/>
      </w:divBdr>
    </w:div>
    <w:div w:id="576674168">
      <w:bodyDiv w:val="1"/>
      <w:marLeft w:val="0"/>
      <w:marRight w:val="0"/>
      <w:marTop w:val="0"/>
      <w:marBottom w:val="0"/>
      <w:divBdr>
        <w:top w:val="none" w:sz="0" w:space="0" w:color="auto"/>
        <w:left w:val="none" w:sz="0" w:space="0" w:color="auto"/>
        <w:bottom w:val="none" w:sz="0" w:space="0" w:color="auto"/>
        <w:right w:val="none" w:sz="0" w:space="0" w:color="auto"/>
      </w:divBdr>
    </w:div>
    <w:div w:id="594024593">
      <w:bodyDiv w:val="1"/>
      <w:marLeft w:val="0"/>
      <w:marRight w:val="0"/>
      <w:marTop w:val="0"/>
      <w:marBottom w:val="0"/>
      <w:divBdr>
        <w:top w:val="none" w:sz="0" w:space="0" w:color="auto"/>
        <w:left w:val="none" w:sz="0" w:space="0" w:color="auto"/>
        <w:bottom w:val="none" w:sz="0" w:space="0" w:color="auto"/>
        <w:right w:val="none" w:sz="0" w:space="0" w:color="auto"/>
      </w:divBdr>
    </w:div>
    <w:div w:id="604657189">
      <w:bodyDiv w:val="1"/>
      <w:marLeft w:val="0"/>
      <w:marRight w:val="0"/>
      <w:marTop w:val="0"/>
      <w:marBottom w:val="0"/>
      <w:divBdr>
        <w:top w:val="none" w:sz="0" w:space="0" w:color="auto"/>
        <w:left w:val="none" w:sz="0" w:space="0" w:color="auto"/>
        <w:bottom w:val="none" w:sz="0" w:space="0" w:color="auto"/>
        <w:right w:val="none" w:sz="0" w:space="0" w:color="auto"/>
      </w:divBdr>
    </w:div>
    <w:div w:id="616838560">
      <w:bodyDiv w:val="1"/>
      <w:marLeft w:val="0"/>
      <w:marRight w:val="0"/>
      <w:marTop w:val="0"/>
      <w:marBottom w:val="0"/>
      <w:divBdr>
        <w:top w:val="none" w:sz="0" w:space="0" w:color="auto"/>
        <w:left w:val="none" w:sz="0" w:space="0" w:color="auto"/>
        <w:bottom w:val="none" w:sz="0" w:space="0" w:color="auto"/>
        <w:right w:val="none" w:sz="0" w:space="0" w:color="auto"/>
      </w:divBdr>
    </w:div>
    <w:div w:id="618798812">
      <w:bodyDiv w:val="1"/>
      <w:marLeft w:val="0"/>
      <w:marRight w:val="0"/>
      <w:marTop w:val="0"/>
      <w:marBottom w:val="0"/>
      <w:divBdr>
        <w:top w:val="none" w:sz="0" w:space="0" w:color="auto"/>
        <w:left w:val="none" w:sz="0" w:space="0" w:color="auto"/>
        <w:bottom w:val="none" w:sz="0" w:space="0" w:color="auto"/>
        <w:right w:val="none" w:sz="0" w:space="0" w:color="auto"/>
      </w:divBdr>
    </w:div>
    <w:div w:id="628051286">
      <w:bodyDiv w:val="1"/>
      <w:marLeft w:val="0"/>
      <w:marRight w:val="0"/>
      <w:marTop w:val="0"/>
      <w:marBottom w:val="0"/>
      <w:divBdr>
        <w:top w:val="none" w:sz="0" w:space="0" w:color="auto"/>
        <w:left w:val="none" w:sz="0" w:space="0" w:color="auto"/>
        <w:bottom w:val="none" w:sz="0" w:space="0" w:color="auto"/>
        <w:right w:val="none" w:sz="0" w:space="0" w:color="auto"/>
      </w:divBdr>
    </w:div>
    <w:div w:id="628128869">
      <w:bodyDiv w:val="1"/>
      <w:marLeft w:val="0"/>
      <w:marRight w:val="0"/>
      <w:marTop w:val="0"/>
      <w:marBottom w:val="0"/>
      <w:divBdr>
        <w:top w:val="none" w:sz="0" w:space="0" w:color="auto"/>
        <w:left w:val="none" w:sz="0" w:space="0" w:color="auto"/>
        <w:bottom w:val="none" w:sz="0" w:space="0" w:color="auto"/>
        <w:right w:val="none" w:sz="0" w:space="0" w:color="auto"/>
      </w:divBdr>
    </w:div>
    <w:div w:id="648243806">
      <w:bodyDiv w:val="1"/>
      <w:marLeft w:val="0"/>
      <w:marRight w:val="0"/>
      <w:marTop w:val="0"/>
      <w:marBottom w:val="0"/>
      <w:divBdr>
        <w:top w:val="none" w:sz="0" w:space="0" w:color="auto"/>
        <w:left w:val="none" w:sz="0" w:space="0" w:color="auto"/>
        <w:bottom w:val="none" w:sz="0" w:space="0" w:color="auto"/>
        <w:right w:val="none" w:sz="0" w:space="0" w:color="auto"/>
      </w:divBdr>
    </w:div>
    <w:div w:id="656151436">
      <w:bodyDiv w:val="1"/>
      <w:marLeft w:val="0"/>
      <w:marRight w:val="0"/>
      <w:marTop w:val="0"/>
      <w:marBottom w:val="0"/>
      <w:divBdr>
        <w:top w:val="none" w:sz="0" w:space="0" w:color="auto"/>
        <w:left w:val="none" w:sz="0" w:space="0" w:color="auto"/>
        <w:bottom w:val="none" w:sz="0" w:space="0" w:color="auto"/>
        <w:right w:val="none" w:sz="0" w:space="0" w:color="auto"/>
      </w:divBdr>
    </w:div>
    <w:div w:id="657342185">
      <w:bodyDiv w:val="1"/>
      <w:marLeft w:val="0"/>
      <w:marRight w:val="0"/>
      <w:marTop w:val="0"/>
      <w:marBottom w:val="0"/>
      <w:divBdr>
        <w:top w:val="none" w:sz="0" w:space="0" w:color="auto"/>
        <w:left w:val="none" w:sz="0" w:space="0" w:color="auto"/>
        <w:bottom w:val="none" w:sz="0" w:space="0" w:color="auto"/>
        <w:right w:val="none" w:sz="0" w:space="0" w:color="auto"/>
      </w:divBdr>
    </w:div>
    <w:div w:id="661392354">
      <w:bodyDiv w:val="1"/>
      <w:marLeft w:val="0"/>
      <w:marRight w:val="0"/>
      <w:marTop w:val="0"/>
      <w:marBottom w:val="0"/>
      <w:divBdr>
        <w:top w:val="none" w:sz="0" w:space="0" w:color="auto"/>
        <w:left w:val="none" w:sz="0" w:space="0" w:color="auto"/>
        <w:bottom w:val="none" w:sz="0" w:space="0" w:color="auto"/>
        <w:right w:val="none" w:sz="0" w:space="0" w:color="auto"/>
      </w:divBdr>
    </w:div>
    <w:div w:id="661814671">
      <w:bodyDiv w:val="1"/>
      <w:marLeft w:val="0"/>
      <w:marRight w:val="0"/>
      <w:marTop w:val="0"/>
      <w:marBottom w:val="0"/>
      <w:divBdr>
        <w:top w:val="none" w:sz="0" w:space="0" w:color="auto"/>
        <w:left w:val="none" w:sz="0" w:space="0" w:color="auto"/>
        <w:bottom w:val="none" w:sz="0" w:space="0" w:color="auto"/>
        <w:right w:val="none" w:sz="0" w:space="0" w:color="auto"/>
      </w:divBdr>
    </w:div>
    <w:div w:id="664819066">
      <w:bodyDiv w:val="1"/>
      <w:marLeft w:val="0"/>
      <w:marRight w:val="0"/>
      <w:marTop w:val="0"/>
      <w:marBottom w:val="0"/>
      <w:divBdr>
        <w:top w:val="none" w:sz="0" w:space="0" w:color="auto"/>
        <w:left w:val="none" w:sz="0" w:space="0" w:color="auto"/>
        <w:bottom w:val="none" w:sz="0" w:space="0" w:color="auto"/>
        <w:right w:val="none" w:sz="0" w:space="0" w:color="auto"/>
      </w:divBdr>
    </w:div>
    <w:div w:id="673385410">
      <w:bodyDiv w:val="1"/>
      <w:marLeft w:val="0"/>
      <w:marRight w:val="0"/>
      <w:marTop w:val="0"/>
      <w:marBottom w:val="0"/>
      <w:divBdr>
        <w:top w:val="none" w:sz="0" w:space="0" w:color="auto"/>
        <w:left w:val="none" w:sz="0" w:space="0" w:color="auto"/>
        <w:bottom w:val="none" w:sz="0" w:space="0" w:color="auto"/>
        <w:right w:val="none" w:sz="0" w:space="0" w:color="auto"/>
      </w:divBdr>
    </w:div>
    <w:div w:id="697924237">
      <w:bodyDiv w:val="1"/>
      <w:marLeft w:val="0"/>
      <w:marRight w:val="0"/>
      <w:marTop w:val="0"/>
      <w:marBottom w:val="0"/>
      <w:divBdr>
        <w:top w:val="none" w:sz="0" w:space="0" w:color="auto"/>
        <w:left w:val="none" w:sz="0" w:space="0" w:color="auto"/>
        <w:bottom w:val="none" w:sz="0" w:space="0" w:color="auto"/>
        <w:right w:val="none" w:sz="0" w:space="0" w:color="auto"/>
      </w:divBdr>
    </w:div>
    <w:div w:id="703871681">
      <w:bodyDiv w:val="1"/>
      <w:marLeft w:val="0"/>
      <w:marRight w:val="0"/>
      <w:marTop w:val="0"/>
      <w:marBottom w:val="0"/>
      <w:divBdr>
        <w:top w:val="none" w:sz="0" w:space="0" w:color="auto"/>
        <w:left w:val="none" w:sz="0" w:space="0" w:color="auto"/>
        <w:bottom w:val="none" w:sz="0" w:space="0" w:color="auto"/>
        <w:right w:val="none" w:sz="0" w:space="0" w:color="auto"/>
      </w:divBdr>
    </w:div>
    <w:div w:id="704258089">
      <w:bodyDiv w:val="1"/>
      <w:marLeft w:val="0"/>
      <w:marRight w:val="0"/>
      <w:marTop w:val="0"/>
      <w:marBottom w:val="0"/>
      <w:divBdr>
        <w:top w:val="none" w:sz="0" w:space="0" w:color="auto"/>
        <w:left w:val="none" w:sz="0" w:space="0" w:color="auto"/>
        <w:bottom w:val="none" w:sz="0" w:space="0" w:color="auto"/>
        <w:right w:val="none" w:sz="0" w:space="0" w:color="auto"/>
      </w:divBdr>
    </w:div>
    <w:div w:id="706369936">
      <w:bodyDiv w:val="1"/>
      <w:marLeft w:val="0"/>
      <w:marRight w:val="0"/>
      <w:marTop w:val="0"/>
      <w:marBottom w:val="0"/>
      <w:divBdr>
        <w:top w:val="none" w:sz="0" w:space="0" w:color="auto"/>
        <w:left w:val="none" w:sz="0" w:space="0" w:color="auto"/>
        <w:bottom w:val="none" w:sz="0" w:space="0" w:color="auto"/>
        <w:right w:val="none" w:sz="0" w:space="0" w:color="auto"/>
      </w:divBdr>
    </w:div>
    <w:div w:id="716514103">
      <w:bodyDiv w:val="1"/>
      <w:marLeft w:val="0"/>
      <w:marRight w:val="0"/>
      <w:marTop w:val="0"/>
      <w:marBottom w:val="0"/>
      <w:divBdr>
        <w:top w:val="none" w:sz="0" w:space="0" w:color="auto"/>
        <w:left w:val="none" w:sz="0" w:space="0" w:color="auto"/>
        <w:bottom w:val="none" w:sz="0" w:space="0" w:color="auto"/>
        <w:right w:val="none" w:sz="0" w:space="0" w:color="auto"/>
      </w:divBdr>
    </w:div>
    <w:div w:id="720523750">
      <w:bodyDiv w:val="1"/>
      <w:marLeft w:val="0"/>
      <w:marRight w:val="0"/>
      <w:marTop w:val="0"/>
      <w:marBottom w:val="0"/>
      <w:divBdr>
        <w:top w:val="none" w:sz="0" w:space="0" w:color="auto"/>
        <w:left w:val="none" w:sz="0" w:space="0" w:color="auto"/>
        <w:bottom w:val="none" w:sz="0" w:space="0" w:color="auto"/>
        <w:right w:val="none" w:sz="0" w:space="0" w:color="auto"/>
      </w:divBdr>
    </w:div>
    <w:div w:id="720984314">
      <w:bodyDiv w:val="1"/>
      <w:marLeft w:val="0"/>
      <w:marRight w:val="0"/>
      <w:marTop w:val="0"/>
      <w:marBottom w:val="0"/>
      <w:divBdr>
        <w:top w:val="none" w:sz="0" w:space="0" w:color="auto"/>
        <w:left w:val="none" w:sz="0" w:space="0" w:color="auto"/>
        <w:bottom w:val="none" w:sz="0" w:space="0" w:color="auto"/>
        <w:right w:val="none" w:sz="0" w:space="0" w:color="auto"/>
      </w:divBdr>
    </w:div>
    <w:div w:id="728959723">
      <w:bodyDiv w:val="1"/>
      <w:marLeft w:val="0"/>
      <w:marRight w:val="0"/>
      <w:marTop w:val="0"/>
      <w:marBottom w:val="0"/>
      <w:divBdr>
        <w:top w:val="none" w:sz="0" w:space="0" w:color="auto"/>
        <w:left w:val="none" w:sz="0" w:space="0" w:color="auto"/>
        <w:bottom w:val="none" w:sz="0" w:space="0" w:color="auto"/>
        <w:right w:val="none" w:sz="0" w:space="0" w:color="auto"/>
      </w:divBdr>
    </w:div>
    <w:div w:id="758016910">
      <w:bodyDiv w:val="1"/>
      <w:marLeft w:val="0"/>
      <w:marRight w:val="0"/>
      <w:marTop w:val="0"/>
      <w:marBottom w:val="0"/>
      <w:divBdr>
        <w:top w:val="none" w:sz="0" w:space="0" w:color="auto"/>
        <w:left w:val="none" w:sz="0" w:space="0" w:color="auto"/>
        <w:bottom w:val="none" w:sz="0" w:space="0" w:color="auto"/>
        <w:right w:val="none" w:sz="0" w:space="0" w:color="auto"/>
      </w:divBdr>
    </w:div>
    <w:div w:id="758868570">
      <w:bodyDiv w:val="1"/>
      <w:marLeft w:val="0"/>
      <w:marRight w:val="0"/>
      <w:marTop w:val="0"/>
      <w:marBottom w:val="0"/>
      <w:divBdr>
        <w:top w:val="none" w:sz="0" w:space="0" w:color="auto"/>
        <w:left w:val="none" w:sz="0" w:space="0" w:color="auto"/>
        <w:bottom w:val="none" w:sz="0" w:space="0" w:color="auto"/>
        <w:right w:val="none" w:sz="0" w:space="0" w:color="auto"/>
      </w:divBdr>
    </w:div>
    <w:div w:id="767703184">
      <w:bodyDiv w:val="1"/>
      <w:marLeft w:val="0"/>
      <w:marRight w:val="0"/>
      <w:marTop w:val="0"/>
      <w:marBottom w:val="0"/>
      <w:divBdr>
        <w:top w:val="none" w:sz="0" w:space="0" w:color="auto"/>
        <w:left w:val="none" w:sz="0" w:space="0" w:color="auto"/>
        <w:bottom w:val="none" w:sz="0" w:space="0" w:color="auto"/>
        <w:right w:val="none" w:sz="0" w:space="0" w:color="auto"/>
      </w:divBdr>
    </w:div>
    <w:div w:id="769160036">
      <w:bodyDiv w:val="1"/>
      <w:marLeft w:val="0"/>
      <w:marRight w:val="0"/>
      <w:marTop w:val="0"/>
      <w:marBottom w:val="0"/>
      <w:divBdr>
        <w:top w:val="none" w:sz="0" w:space="0" w:color="auto"/>
        <w:left w:val="none" w:sz="0" w:space="0" w:color="auto"/>
        <w:bottom w:val="none" w:sz="0" w:space="0" w:color="auto"/>
        <w:right w:val="none" w:sz="0" w:space="0" w:color="auto"/>
      </w:divBdr>
    </w:div>
    <w:div w:id="776368454">
      <w:bodyDiv w:val="1"/>
      <w:marLeft w:val="0"/>
      <w:marRight w:val="0"/>
      <w:marTop w:val="0"/>
      <w:marBottom w:val="0"/>
      <w:divBdr>
        <w:top w:val="none" w:sz="0" w:space="0" w:color="auto"/>
        <w:left w:val="none" w:sz="0" w:space="0" w:color="auto"/>
        <w:bottom w:val="none" w:sz="0" w:space="0" w:color="auto"/>
        <w:right w:val="none" w:sz="0" w:space="0" w:color="auto"/>
      </w:divBdr>
    </w:div>
    <w:div w:id="783769574">
      <w:bodyDiv w:val="1"/>
      <w:marLeft w:val="0"/>
      <w:marRight w:val="0"/>
      <w:marTop w:val="0"/>
      <w:marBottom w:val="0"/>
      <w:divBdr>
        <w:top w:val="none" w:sz="0" w:space="0" w:color="auto"/>
        <w:left w:val="none" w:sz="0" w:space="0" w:color="auto"/>
        <w:bottom w:val="none" w:sz="0" w:space="0" w:color="auto"/>
        <w:right w:val="none" w:sz="0" w:space="0" w:color="auto"/>
      </w:divBdr>
    </w:div>
    <w:div w:id="788159679">
      <w:bodyDiv w:val="1"/>
      <w:marLeft w:val="0"/>
      <w:marRight w:val="0"/>
      <w:marTop w:val="0"/>
      <w:marBottom w:val="0"/>
      <w:divBdr>
        <w:top w:val="none" w:sz="0" w:space="0" w:color="auto"/>
        <w:left w:val="none" w:sz="0" w:space="0" w:color="auto"/>
        <w:bottom w:val="none" w:sz="0" w:space="0" w:color="auto"/>
        <w:right w:val="none" w:sz="0" w:space="0" w:color="auto"/>
      </w:divBdr>
    </w:div>
    <w:div w:id="796799219">
      <w:bodyDiv w:val="1"/>
      <w:marLeft w:val="0"/>
      <w:marRight w:val="0"/>
      <w:marTop w:val="0"/>
      <w:marBottom w:val="0"/>
      <w:divBdr>
        <w:top w:val="none" w:sz="0" w:space="0" w:color="auto"/>
        <w:left w:val="none" w:sz="0" w:space="0" w:color="auto"/>
        <w:bottom w:val="none" w:sz="0" w:space="0" w:color="auto"/>
        <w:right w:val="none" w:sz="0" w:space="0" w:color="auto"/>
      </w:divBdr>
    </w:div>
    <w:div w:id="800685258">
      <w:bodyDiv w:val="1"/>
      <w:marLeft w:val="0"/>
      <w:marRight w:val="0"/>
      <w:marTop w:val="0"/>
      <w:marBottom w:val="0"/>
      <w:divBdr>
        <w:top w:val="none" w:sz="0" w:space="0" w:color="auto"/>
        <w:left w:val="none" w:sz="0" w:space="0" w:color="auto"/>
        <w:bottom w:val="none" w:sz="0" w:space="0" w:color="auto"/>
        <w:right w:val="none" w:sz="0" w:space="0" w:color="auto"/>
      </w:divBdr>
    </w:div>
    <w:div w:id="804279052">
      <w:bodyDiv w:val="1"/>
      <w:marLeft w:val="0"/>
      <w:marRight w:val="0"/>
      <w:marTop w:val="0"/>
      <w:marBottom w:val="0"/>
      <w:divBdr>
        <w:top w:val="none" w:sz="0" w:space="0" w:color="auto"/>
        <w:left w:val="none" w:sz="0" w:space="0" w:color="auto"/>
        <w:bottom w:val="none" w:sz="0" w:space="0" w:color="auto"/>
        <w:right w:val="none" w:sz="0" w:space="0" w:color="auto"/>
      </w:divBdr>
    </w:div>
    <w:div w:id="807749225">
      <w:bodyDiv w:val="1"/>
      <w:marLeft w:val="0"/>
      <w:marRight w:val="0"/>
      <w:marTop w:val="0"/>
      <w:marBottom w:val="0"/>
      <w:divBdr>
        <w:top w:val="none" w:sz="0" w:space="0" w:color="auto"/>
        <w:left w:val="none" w:sz="0" w:space="0" w:color="auto"/>
        <w:bottom w:val="none" w:sz="0" w:space="0" w:color="auto"/>
        <w:right w:val="none" w:sz="0" w:space="0" w:color="auto"/>
      </w:divBdr>
    </w:div>
    <w:div w:id="837771580">
      <w:bodyDiv w:val="1"/>
      <w:marLeft w:val="0"/>
      <w:marRight w:val="0"/>
      <w:marTop w:val="0"/>
      <w:marBottom w:val="0"/>
      <w:divBdr>
        <w:top w:val="none" w:sz="0" w:space="0" w:color="auto"/>
        <w:left w:val="none" w:sz="0" w:space="0" w:color="auto"/>
        <w:bottom w:val="none" w:sz="0" w:space="0" w:color="auto"/>
        <w:right w:val="none" w:sz="0" w:space="0" w:color="auto"/>
      </w:divBdr>
    </w:div>
    <w:div w:id="840002387">
      <w:bodyDiv w:val="1"/>
      <w:marLeft w:val="0"/>
      <w:marRight w:val="0"/>
      <w:marTop w:val="0"/>
      <w:marBottom w:val="0"/>
      <w:divBdr>
        <w:top w:val="none" w:sz="0" w:space="0" w:color="auto"/>
        <w:left w:val="none" w:sz="0" w:space="0" w:color="auto"/>
        <w:bottom w:val="none" w:sz="0" w:space="0" w:color="auto"/>
        <w:right w:val="none" w:sz="0" w:space="0" w:color="auto"/>
      </w:divBdr>
    </w:div>
    <w:div w:id="841167763">
      <w:bodyDiv w:val="1"/>
      <w:marLeft w:val="0"/>
      <w:marRight w:val="0"/>
      <w:marTop w:val="0"/>
      <w:marBottom w:val="0"/>
      <w:divBdr>
        <w:top w:val="none" w:sz="0" w:space="0" w:color="auto"/>
        <w:left w:val="none" w:sz="0" w:space="0" w:color="auto"/>
        <w:bottom w:val="none" w:sz="0" w:space="0" w:color="auto"/>
        <w:right w:val="none" w:sz="0" w:space="0" w:color="auto"/>
      </w:divBdr>
    </w:div>
    <w:div w:id="848107749">
      <w:bodyDiv w:val="1"/>
      <w:marLeft w:val="0"/>
      <w:marRight w:val="0"/>
      <w:marTop w:val="0"/>
      <w:marBottom w:val="0"/>
      <w:divBdr>
        <w:top w:val="none" w:sz="0" w:space="0" w:color="auto"/>
        <w:left w:val="none" w:sz="0" w:space="0" w:color="auto"/>
        <w:bottom w:val="none" w:sz="0" w:space="0" w:color="auto"/>
        <w:right w:val="none" w:sz="0" w:space="0" w:color="auto"/>
      </w:divBdr>
    </w:div>
    <w:div w:id="857624972">
      <w:bodyDiv w:val="1"/>
      <w:marLeft w:val="0"/>
      <w:marRight w:val="0"/>
      <w:marTop w:val="0"/>
      <w:marBottom w:val="0"/>
      <w:divBdr>
        <w:top w:val="none" w:sz="0" w:space="0" w:color="auto"/>
        <w:left w:val="none" w:sz="0" w:space="0" w:color="auto"/>
        <w:bottom w:val="none" w:sz="0" w:space="0" w:color="auto"/>
        <w:right w:val="none" w:sz="0" w:space="0" w:color="auto"/>
      </w:divBdr>
    </w:div>
    <w:div w:id="871655373">
      <w:bodyDiv w:val="1"/>
      <w:marLeft w:val="0"/>
      <w:marRight w:val="0"/>
      <w:marTop w:val="0"/>
      <w:marBottom w:val="0"/>
      <w:divBdr>
        <w:top w:val="none" w:sz="0" w:space="0" w:color="auto"/>
        <w:left w:val="none" w:sz="0" w:space="0" w:color="auto"/>
        <w:bottom w:val="none" w:sz="0" w:space="0" w:color="auto"/>
        <w:right w:val="none" w:sz="0" w:space="0" w:color="auto"/>
      </w:divBdr>
    </w:div>
    <w:div w:id="890922254">
      <w:bodyDiv w:val="1"/>
      <w:marLeft w:val="0"/>
      <w:marRight w:val="0"/>
      <w:marTop w:val="0"/>
      <w:marBottom w:val="0"/>
      <w:divBdr>
        <w:top w:val="none" w:sz="0" w:space="0" w:color="auto"/>
        <w:left w:val="none" w:sz="0" w:space="0" w:color="auto"/>
        <w:bottom w:val="none" w:sz="0" w:space="0" w:color="auto"/>
        <w:right w:val="none" w:sz="0" w:space="0" w:color="auto"/>
      </w:divBdr>
    </w:div>
    <w:div w:id="891112851">
      <w:bodyDiv w:val="1"/>
      <w:marLeft w:val="0"/>
      <w:marRight w:val="0"/>
      <w:marTop w:val="0"/>
      <w:marBottom w:val="0"/>
      <w:divBdr>
        <w:top w:val="none" w:sz="0" w:space="0" w:color="auto"/>
        <w:left w:val="none" w:sz="0" w:space="0" w:color="auto"/>
        <w:bottom w:val="none" w:sz="0" w:space="0" w:color="auto"/>
        <w:right w:val="none" w:sz="0" w:space="0" w:color="auto"/>
      </w:divBdr>
    </w:div>
    <w:div w:id="891119722">
      <w:bodyDiv w:val="1"/>
      <w:marLeft w:val="0"/>
      <w:marRight w:val="0"/>
      <w:marTop w:val="0"/>
      <w:marBottom w:val="0"/>
      <w:divBdr>
        <w:top w:val="none" w:sz="0" w:space="0" w:color="auto"/>
        <w:left w:val="none" w:sz="0" w:space="0" w:color="auto"/>
        <w:bottom w:val="none" w:sz="0" w:space="0" w:color="auto"/>
        <w:right w:val="none" w:sz="0" w:space="0" w:color="auto"/>
      </w:divBdr>
    </w:div>
    <w:div w:id="892815726">
      <w:bodyDiv w:val="1"/>
      <w:marLeft w:val="0"/>
      <w:marRight w:val="0"/>
      <w:marTop w:val="0"/>
      <w:marBottom w:val="0"/>
      <w:divBdr>
        <w:top w:val="none" w:sz="0" w:space="0" w:color="auto"/>
        <w:left w:val="none" w:sz="0" w:space="0" w:color="auto"/>
        <w:bottom w:val="none" w:sz="0" w:space="0" w:color="auto"/>
        <w:right w:val="none" w:sz="0" w:space="0" w:color="auto"/>
      </w:divBdr>
    </w:div>
    <w:div w:id="909316923">
      <w:bodyDiv w:val="1"/>
      <w:marLeft w:val="0"/>
      <w:marRight w:val="0"/>
      <w:marTop w:val="0"/>
      <w:marBottom w:val="0"/>
      <w:divBdr>
        <w:top w:val="none" w:sz="0" w:space="0" w:color="auto"/>
        <w:left w:val="none" w:sz="0" w:space="0" w:color="auto"/>
        <w:bottom w:val="none" w:sz="0" w:space="0" w:color="auto"/>
        <w:right w:val="none" w:sz="0" w:space="0" w:color="auto"/>
      </w:divBdr>
    </w:div>
    <w:div w:id="909579986">
      <w:bodyDiv w:val="1"/>
      <w:marLeft w:val="0"/>
      <w:marRight w:val="0"/>
      <w:marTop w:val="0"/>
      <w:marBottom w:val="0"/>
      <w:divBdr>
        <w:top w:val="none" w:sz="0" w:space="0" w:color="auto"/>
        <w:left w:val="none" w:sz="0" w:space="0" w:color="auto"/>
        <w:bottom w:val="none" w:sz="0" w:space="0" w:color="auto"/>
        <w:right w:val="none" w:sz="0" w:space="0" w:color="auto"/>
      </w:divBdr>
    </w:div>
    <w:div w:id="917909565">
      <w:bodyDiv w:val="1"/>
      <w:marLeft w:val="0"/>
      <w:marRight w:val="0"/>
      <w:marTop w:val="0"/>
      <w:marBottom w:val="0"/>
      <w:divBdr>
        <w:top w:val="none" w:sz="0" w:space="0" w:color="auto"/>
        <w:left w:val="none" w:sz="0" w:space="0" w:color="auto"/>
        <w:bottom w:val="none" w:sz="0" w:space="0" w:color="auto"/>
        <w:right w:val="none" w:sz="0" w:space="0" w:color="auto"/>
      </w:divBdr>
    </w:div>
    <w:div w:id="926227031">
      <w:bodyDiv w:val="1"/>
      <w:marLeft w:val="0"/>
      <w:marRight w:val="0"/>
      <w:marTop w:val="0"/>
      <w:marBottom w:val="0"/>
      <w:divBdr>
        <w:top w:val="none" w:sz="0" w:space="0" w:color="auto"/>
        <w:left w:val="none" w:sz="0" w:space="0" w:color="auto"/>
        <w:bottom w:val="none" w:sz="0" w:space="0" w:color="auto"/>
        <w:right w:val="none" w:sz="0" w:space="0" w:color="auto"/>
      </w:divBdr>
    </w:div>
    <w:div w:id="940450646">
      <w:bodyDiv w:val="1"/>
      <w:marLeft w:val="0"/>
      <w:marRight w:val="0"/>
      <w:marTop w:val="0"/>
      <w:marBottom w:val="0"/>
      <w:divBdr>
        <w:top w:val="none" w:sz="0" w:space="0" w:color="auto"/>
        <w:left w:val="none" w:sz="0" w:space="0" w:color="auto"/>
        <w:bottom w:val="none" w:sz="0" w:space="0" w:color="auto"/>
        <w:right w:val="none" w:sz="0" w:space="0" w:color="auto"/>
      </w:divBdr>
    </w:div>
    <w:div w:id="947547141">
      <w:bodyDiv w:val="1"/>
      <w:marLeft w:val="0"/>
      <w:marRight w:val="0"/>
      <w:marTop w:val="0"/>
      <w:marBottom w:val="0"/>
      <w:divBdr>
        <w:top w:val="none" w:sz="0" w:space="0" w:color="auto"/>
        <w:left w:val="none" w:sz="0" w:space="0" w:color="auto"/>
        <w:bottom w:val="none" w:sz="0" w:space="0" w:color="auto"/>
        <w:right w:val="none" w:sz="0" w:space="0" w:color="auto"/>
      </w:divBdr>
    </w:div>
    <w:div w:id="950353702">
      <w:bodyDiv w:val="1"/>
      <w:marLeft w:val="0"/>
      <w:marRight w:val="0"/>
      <w:marTop w:val="0"/>
      <w:marBottom w:val="0"/>
      <w:divBdr>
        <w:top w:val="none" w:sz="0" w:space="0" w:color="auto"/>
        <w:left w:val="none" w:sz="0" w:space="0" w:color="auto"/>
        <w:bottom w:val="none" w:sz="0" w:space="0" w:color="auto"/>
        <w:right w:val="none" w:sz="0" w:space="0" w:color="auto"/>
      </w:divBdr>
    </w:div>
    <w:div w:id="964895673">
      <w:bodyDiv w:val="1"/>
      <w:marLeft w:val="0"/>
      <w:marRight w:val="0"/>
      <w:marTop w:val="0"/>
      <w:marBottom w:val="0"/>
      <w:divBdr>
        <w:top w:val="none" w:sz="0" w:space="0" w:color="auto"/>
        <w:left w:val="none" w:sz="0" w:space="0" w:color="auto"/>
        <w:bottom w:val="none" w:sz="0" w:space="0" w:color="auto"/>
        <w:right w:val="none" w:sz="0" w:space="0" w:color="auto"/>
      </w:divBdr>
    </w:div>
    <w:div w:id="971247360">
      <w:bodyDiv w:val="1"/>
      <w:marLeft w:val="0"/>
      <w:marRight w:val="0"/>
      <w:marTop w:val="0"/>
      <w:marBottom w:val="0"/>
      <w:divBdr>
        <w:top w:val="none" w:sz="0" w:space="0" w:color="auto"/>
        <w:left w:val="none" w:sz="0" w:space="0" w:color="auto"/>
        <w:bottom w:val="none" w:sz="0" w:space="0" w:color="auto"/>
        <w:right w:val="none" w:sz="0" w:space="0" w:color="auto"/>
      </w:divBdr>
    </w:div>
    <w:div w:id="974870962">
      <w:bodyDiv w:val="1"/>
      <w:marLeft w:val="0"/>
      <w:marRight w:val="0"/>
      <w:marTop w:val="0"/>
      <w:marBottom w:val="0"/>
      <w:divBdr>
        <w:top w:val="none" w:sz="0" w:space="0" w:color="auto"/>
        <w:left w:val="none" w:sz="0" w:space="0" w:color="auto"/>
        <w:bottom w:val="none" w:sz="0" w:space="0" w:color="auto"/>
        <w:right w:val="none" w:sz="0" w:space="0" w:color="auto"/>
      </w:divBdr>
    </w:div>
    <w:div w:id="979269342">
      <w:bodyDiv w:val="1"/>
      <w:marLeft w:val="0"/>
      <w:marRight w:val="0"/>
      <w:marTop w:val="0"/>
      <w:marBottom w:val="0"/>
      <w:divBdr>
        <w:top w:val="none" w:sz="0" w:space="0" w:color="auto"/>
        <w:left w:val="none" w:sz="0" w:space="0" w:color="auto"/>
        <w:bottom w:val="none" w:sz="0" w:space="0" w:color="auto"/>
        <w:right w:val="none" w:sz="0" w:space="0" w:color="auto"/>
      </w:divBdr>
    </w:div>
    <w:div w:id="984314168">
      <w:bodyDiv w:val="1"/>
      <w:marLeft w:val="0"/>
      <w:marRight w:val="0"/>
      <w:marTop w:val="0"/>
      <w:marBottom w:val="0"/>
      <w:divBdr>
        <w:top w:val="none" w:sz="0" w:space="0" w:color="auto"/>
        <w:left w:val="none" w:sz="0" w:space="0" w:color="auto"/>
        <w:bottom w:val="none" w:sz="0" w:space="0" w:color="auto"/>
        <w:right w:val="none" w:sz="0" w:space="0" w:color="auto"/>
      </w:divBdr>
    </w:div>
    <w:div w:id="998004147">
      <w:bodyDiv w:val="1"/>
      <w:marLeft w:val="0"/>
      <w:marRight w:val="0"/>
      <w:marTop w:val="0"/>
      <w:marBottom w:val="0"/>
      <w:divBdr>
        <w:top w:val="none" w:sz="0" w:space="0" w:color="auto"/>
        <w:left w:val="none" w:sz="0" w:space="0" w:color="auto"/>
        <w:bottom w:val="none" w:sz="0" w:space="0" w:color="auto"/>
        <w:right w:val="none" w:sz="0" w:space="0" w:color="auto"/>
      </w:divBdr>
    </w:div>
    <w:div w:id="1001128976">
      <w:bodyDiv w:val="1"/>
      <w:marLeft w:val="0"/>
      <w:marRight w:val="0"/>
      <w:marTop w:val="0"/>
      <w:marBottom w:val="0"/>
      <w:divBdr>
        <w:top w:val="none" w:sz="0" w:space="0" w:color="auto"/>
        <w:left w:val="none" w:sz="0" w:space="0" w:color="auto"/>
        <w:bottom w:val="none" w:sz="0" w:space="0" w:color="auto"/>
        <w:right w:val="none" w:sz="0" w:space="0" w:color="auto"/>
      </w:divBdr>
    </w:div>
    <w:div w:id="1011830897">
      <w:bodyDiv w:val="1"/>
      <w:marLeft w:val="0"/>
      <w:marRight w:val="0"/>
      <w:marTop w:val="0"/>
      <w:marBottom w:val="0"/>
      <w:divBdr>
        <w:top w:val="none" w:sz="0" w:space="0" w:color="auto"/>
        <w:left w:val="none" w:sz="0" w:space="0" w:color="auto"/>
        <w:bottom w:val="none" w:sz="0" w:space="0" w:color="auto"/>
        <w:right w:val="none" w:sz="0" w:space="0" w:color="auto"/>
      </w:divBdr>
    </w:div>
    <w:div w:id="1024087786">
      <w:bodyDiv w:val="1"/>
      <w:marLeft w:val="0"/>
      <w:marRight w:val="0"/>
      <w:marTop w:val="0"/>
      <w:marBottom w:val="0"/>
      <w:divBdr>
        <w:top w:val="none" w:sz="0" w:space="0" w:color="auto"/>
        <w:left w:val="none" w:sz="0" w:space="0" w:color="auto"/>
        <w:bottom w:val="none" w:sz="0" w:space="0" w:color="auto"/>
        <w:right w:val="none" w:sz="0" w:space="0" w:color="auto"/>
      </w:divBdr>
    </w:div>
    <w:div w:id="1029720650">
      <w:bodyDiv w:val="1"/>
      <w:marLeft w:val="0"/>
      <w:marRight w:val="0"/>
      <w:marTop w:val="0"/>
      <w:marBottom w:val="0"/>
      <w:divBdr>
        <w:top w:val="none" w:sz="0" w:space="0" w:color="auto"/>
        <w:left w:val="none" w:sz="0" w:space="0" w:color="auto"/>
        <w:bottom w:val="none" w:sz="0" w:space="0" w:color="auto"/>
        <w:right w:val="none" w:sz="0" w:space="0" w:color="auto"/>
      </w:divBdr>
    </w:div>
    <w:div w:id="1037848944">
      <w:bodyDiv w:val="1"/>
      <w:marLeft w:val="0"/>
      <w:marRight w:val="0"/>
      <w:marTop w:val="0"/>
      <w:marBottom w:val="0"/>
      <w:divBdr>
        <w:top w:val="none" w:sz="0" w:space="0" w:color="auto"/>
        <w:left w:val="none" w:sz="0" w:space="0" w:color="auto"/>
        <w:bottom w:val="none" w:sz="0" w:space="0" w:color="auto"/>
        <w:right w:val="none" w:sz="0" w:space="0" w:color="auto"/>
      </w:divBdr>
    </w:div>
    <w:div w:id="1057166327">
      <w:bodyDiv w:val="1"/>
      <w:marLeft w:val="0"/>
      <w:marRight w:val="0"/>
      <w:marTop w:val="0"/>
      <w:marBottom w:val="0"/>
      <w:divBdr>
        <w:top w:val="none" w:sz="0" w:space="0" w:color="auto"/>
        <w:left w:val="none" w:sz="0" w:space="0" w:color="auto"/>
        <w:bottom w:val="none" w:sz="0" w:space="0" w:color="auto"/>
        <w:right w:val="none" w:sz="0" w:space="0" w:color="auto"/>
      </w:divBdr>
    </w:div>
    <w:div w:id="1058282738">
      <w:bodyDiv w:val="1"/>
      <w:marLeft w:val="0"/>
      <w:marRight w:val="0"/>
      <w:marTop w:val="0"/>
      <w:marBottom w:val="0"/>
      <w:divBdr>
        <w:top w:val="none" w:sz="0" w:space="0" w:color="auto"/>
        <w:left w:val="none" w:sz="0" w:space="0" w:color="auto"/>
        <w:bottom w:val="none" w:sz="0" w:space="0" w:color="auto"/>
        <w:right w:val="none" w:sz="0" w:space="0" w:color="auto"/>
      </w:divBdr>
    </w:div>
    <w:div w:id="1058818366">
      <w:bodyDiv w:val="1"/>
      <w:marLeft w:val="0"/>
      <w:marRight w:val="0"/>
      <w:marTop w:val="0"/>
      <w:marBottom w:val="0"/>
      <w:divBdr>
        <w:top w:val="none" w:sz="0" w:space="0" w:color="auto"/>
        <w:left w:val="none" w:sz="0" w:space="0" w:color="auto"/>
        <w:bottom w:val="none" w:sz="0" w:space="0" w:color="auto"/>
        <w:right w:val="none" w:sz="0" w:space="0" w:color="auto"/>
      </w:divBdr>
    </w:div>
    <w:div w:id="1059018128">
      <w:bodyDiv w:val="1"/>
      <w:marLeft w:val="0"/>
      <w:marRight w:val="0"/>
      <w:marTop w:val="0"/>
      <w:marBottom w:val="0"/>
      <w:divBdr>
        <w:top w:val="none" w:sz="0" w:space="0" w:color="auto"/>
        <w:left w:val="none" w:sz="0" w:space="0" w:color="auto"/>
        <w:bottom w:val="none" w:sz="0" w:space="0" w:color="auto"/>
        <w:right w:val="none" w:sz="0" w:space="0" w:color="auto"/>
      </w:divBdr>
    </w:div>
    <w:div w:id="1067075838">
      <w:bodyDiv w:val="1"/>
      <w:marLeft w:val="0"/>
      <w:marRight w:val="0"/>
      <w:marTop w:val="0"/>
      <w:marBottom w:val="0"/>
      <w:divBdr>
        <w:top w:val="none" w:sz="0" w:space="0" w:color="auto"/>
        <w:left w:val="none" w:sz="0" w:space="0" w:color="auto"/>
        <w:bottom w:val="none" w:sz="0" w:space="0" w:color="auto"/>
        <w:right w:val="none" w:sz="0" w:space="0" w:color="auto"/>
      </w:divBdr>
    </w:div>
    <w:div w:id="1086220410">
      <w:bodyDiv w:val="1"/>
      <w:marLeft w:val="0"/>
      <w:marRight w:val="0"/>
      <w:marTop w:val="0"/>
      <w:marBottom w:val="0"/>
      <w:divBdr>
        <w:top w:val="none" w:sz="0" w:space="0" w:color="auto"/>
        <w:left w:val="none" w:sz="0" w:space="0" w:color="auto"/>
        <w:bottom w:val="none" w:sz="0" w:space="0" w:color="auto"/>
        <w:right w:val="none" w:sz="0" w:space="0" w:color="auto"/>
      </w:divBdr>
    </w:div>
    <w:div w:id="1089236131">
      <w:bodyDiv w:val="1"/>
      <w:marLeft w:val="0"/>
      <w:marRight w:val="0"/>
      <w:marTop w:val="0"/>
      <w:marBottom w:val="0"/>
      <w:divBdr>
        <w:top w:val="none" w:sz="0" w:space="0" w:color="auto"/>
        <w:left w:val="none" w:sz="0" w:space="0" w:color="auto"/>
        <w:bottom w:val="none" w:sz="0" w:space="0" w:color="auto"/>
        <w:right w:val="none" w:sz="0" w:space="0" w:color="auto"/>
      </w:divBdr>
    </w:div>
    <w:div w:id="1093865128">
      <w:bodyDiv w:val="1"/>
      <w:marLeft w:val="0"/>
      <w:marRight w:val="0"/>
      <w:marTop w:val="0"/>
      <w:marBottom w:val="0"/>
      <w:divBdr>
        <w:top w:val="none" w:sz="0" w:space="0" w:color="auto"/>
        <w:left w:val="none" w:sz="0" w:space="0" w:color="auto"/>
        <w:bottom w:val="none" w:sz="0" w:space="0" w:color="auto"/>
        <w:right w:val="none" w:sz="0" w:space="0" w:color="auto"/>
      </w:divBdr>
    </w:div>
    <w:div w:id="1098910864">
      <w:bodyDiv w:val="1"/>
      <w:marLeft w:val="0"/>
      <w:marRight w:val="0"/>
      <w:marTop w:val="0"/>
      <w:marBottom w:val="0"/>
      <w:divBdr>
        <w:top w:val="none" w:sz="0" w:space="0" w:color="auto"/>
        <w:left w:val="none" w:sz="0" w:space="0" w:color="auto"/>
        <w:bottom w:val="none" w:sz="0" w:space="0" w:color="auto"/>
        <w:right w:val="none" w:sz="0" w:space="0" w:color="auto"/>
      </w:divBdr>
    </w:div>
    <w:div w:id="1099330971">
      <w:bodyDiv w:val="1"/>
      <w:marLeft w:val="0"/>
      <w:marRight w:val="0"/>
      <w:marTop w:val="0"/>
      <w:marBottom w:val="0"/>
      <w:divBdr>
        <w:top w:val="none" w:sz="0" w:space="0" w:color="auto"/>
        <w:left w:val="none" w:sz="0" w:space="0" w:color="auto"/>
        <w:bottom w:val="none" w:sz="0" w:space="0" w:color="auto"/>
        <w:right w:val="none" w:sz="0" w:space="0" w:color="auto"/>
      </w:divBdr>
    </w:div>
    <w:div w:id="1118715920">
      <w:bodyDiv w:val="1"/>
      <w:marLeft w:val="0"/>
      <w:marRight w:val="0"/>
      <w:marTop w:val="0"/>
      <w:marBottom w:val="0"/>
      <w:divBdr>
        <w:top w:val="none" w:sz="0" w:space="0" w:color="auto"/>
        <w:left w:val="none" w:sz="0" w:space="0" w:color="auto"/>
        <w:bottom w:val="none" w:sz="0" w:space="0" w:color="auto"/>
        <w:right w:val="none" w:sz="0" w:space="0" w:color="auto"/>
      </w:divBdr>
    </w:div>
    <w:div w:id="1120875651">
      <w:bodyDiv w:val="1"/>
      <w:marLeft w:val="0"/>
      <w:marRight w:val="0"/>
      <w:marTop w:val="0"/>
      <w:marBottom w:val="0"/>
      <w:divBdr>
        <w:top w:val="none" w:sz="0" w:space="0" w:color="auto"/>
        <w:left w:val="none" w:sz="0" w:space="0" w:color="auto"/>
        <w:bottom w:val="none" w:sz="0" w:space="0" w:color="auto"/>
        <w:right w:val="none" w:sz="0" w:space="0" w:color="auto"/>
      </w:divBdr>
    </w:div>
    <w:div w:id="1133668807">
      <w:bodyDiv w:val="1"/>
      <w:marLeft w:val="0"/>
      <w:marRight w:val="0"/>
      <w:marTop w:val="0"/>
      <w:marBottom w:val="0"/>
      <w:divBdr>
        <w:top w:val="none" w:sz="0" w:space="0" w:color="auto"/>
        <w:left w:val="none" w:sz="0" w:space="0" w:color="auto"/>
        <w:bottom w:val="none" w:sz="0" w:space="0" w:color="auto"/>
        <w:right w:val="none" w:sz="0" w:space="0" w:color="auto"/>
      </w:divBdr>
    </w:div>
    <w:div w:id="1162425213">
      <w:bodyDiv w:val="1"/>
      <w:marLeft w:val="0"/>
      <w:marRight w:val="0"/>
      <w:marTop w:val="0"/>
      <w:marBottom w:val="0"/>
      <w:divBdr>
        <w:top w:val="none" w:sz="0" w:space="0" w:color="auto"/>
        <w:left w:val="none" w:sz="0" w:space="0" w:color="auto"/>
        <w:bottom w:val="none" w:sz="0" w:space="0" w:color="auto"/>
        <w:right w:val="none" w:sz="0" w:space="0" w:color="auto"/>
      </w:divBdr>
    </w:div>
    <w:div w:id="1186485570">
      <w:bodyDiv w:val="1"/>
      <w:marLeft w:val="0"/>
      <w:marRight w:val="0"/>
      <w:marTop w:val="0"/>
      <w:marBottom w:val="0"/>
      <w:divBdr>
        <w:top w:val="none" w:sz="0" w:space="0" w:color="auto"/>
        <w:left w:val="none" w:sz="0" w:space="0" w:color="auto"/>
        <w:bottom w:val="none" w:sz="0" w:space="0" w:color="auto"/>
        <w:right w:val="none" w:sz="0" w:space="0" w:color="auto"/>
      </w:divBdr>
    </w:div>
    <w:div w:id="1187717253">
      <w:bodyDiv w:val="1"/>
      <w:marLeft w:val="0"/>
      <w:marRight w:val="0"/>
      <w:marTop w:val="0"/>
      <w:marBottom w:val="0"/>
      <w:divBdr>
        <w:top w:val="none" w:sz="0" w:space="0" w:color="auto"/>
        <w:left w:val="none" w:sz="0" w:space="0" w:color="auto"/>
        <w:bottom w:val="none" w:sz="0" w:space="0" w:color="auto"/>
        <w:right w:val="none" w:sz="0" w:space="0" w:color="auto"/>
      </w:divBdr>
    </w:div>
    <w:div w:id="1205560420">
      <w:bodyDiv w:val="1"/>
      <w:marLeft w:val="0"/>
      <w:marRight w:val="0"/>
      <w:marTop w:val="0"/>
      <w:marBottom w:val="0"/>
      <w:divBdr>
        <w:top w:val="none" w:sz="0" w:space="0" w:color="auto"/>
        <w:left w:val="none" w:sz="0" w:space="0" w:color="auto"/>
        <w:bottom w:val="none" w:sz="0" w:space="0" w:color="auto"/>
        <w:right w:val="none" w:sz="0" w:space="0" w:color="auto"/>
      </w:divBdr>
    </w:div>
    <w:div w:id="1207066489">
      <w:bodyDiv w:val="1"/>
      <w:marLeft w:val="0"/>
      <w:marRight w:val="0"/>
      <w:marTop w:val="0"/>
      <w:marBottom w:val="0"/>
      <w:divBdr>
        <w:top w:val="none" w:sz="0" w:space="0" w:color="auto"/>
        <w:left w:val="none" w:sz="0" w:space="0" w:color="auto"/>
        <w:bottom w:val="none" w:sz="0" w:space="0" w:color="auto"/>
        <w:right w:val="none" w:sz="0" w:space="0" w:color="auto"/>
      </w:divBdr>
    </w:div>
    <w:div w:id="1218010531">
      <w:bodyDiv w:val="1"/>
      <w:marLeft w:val="0"/>
      <w:marRight w:val="0"/>
      <w:marTop w:val="0"/>
      <w:marBottom w:val="0"/>
      <w:divBdr>
        <w:top w:val="none" w:sz="0" w:space="0" w:color="auto"/>
        <w:left w:val="none" w:sz="0" w:space="0" w:color="auto"/>
        <w:bottom w:val="none" w:sz="0" w:space="0" w:color="auto"/>
        <w:right w:val="none" w:sz="0" w:space="0" w:color="auto"/>
      </w:divBdr>
    </w:div>
    <w:div w:id="1223098865">
      <w:bodyDiv w:val="1"/>
      <w:marLeft w:val="0"/>
      <w:marRight w:val="0"/>
      <w:marTop w:val="0"/>
      <w:marBottom w:val="0"/>
      <w:divBdr>
        <w:top w:val="none" w:sz="0" w:space="0" w:color="auto"/>
        <w:left w:val="none" w:sz="0" w:space="0" w:color="auto"/>
        <w:bottom w:val="none" w:sz="0" w:space="0" w:color="auto"/>
        <w:right w:val="none" w:sz="0" w:space="0" w:color="auto"/>
      </w:divBdr>
    </w:div>
    <w:div w:id="1225483103">
      <w:bodyDiv w:val="1"/>
      <w:marLeft w:val="0"/>
      <w:marRight w:val="0"/>
      <w:marTop w:val="0"/>
      <w:marBottom w:val="0"/>
      <w:divBdr>
        <w:top w:val="none" w:sz="0" w:space="0" w:color="auto"/>
        <w:left w:val="none" w:sz="0" w:space="0" w:color="auto"/>
        <w:bottom w:val="none" w:sz="0" w:space="0" w:color="auto"/>
        <w:right w:val="none" w:sz="0" w:space="0" w:color="auto"/>
      </w:divBdr>
    </w:div>
    <w:div w:id="1242567862">
      <w:bodyDiv w:val="1"/>
      <w:marLeft w:val="0"/>
      <w:marRight w:val="0"/>
      <w:marTop w:val="0"/>
      <w:marBottom w:val="0"/>
      <w:divBdr>
        <w:top w:val="none" w:sz="0" w:space="0" w:color="auto"/>
        <w:left w:val="none" w:sz="0" w:space="0" w:color="auto"/>
        <w:bottom w:val="none" w:sz="0" w:space="0" w:color="auto"/>
        <w:right w:val="none" w:sz="0" w:space="0" w:color="auto"/>
      </w:divBdr>
    </w:div>
    <w:div w:id="1242760201">
      <w:bodyDiv w:val="1"/>
      <w:marLeft w:val="0"/>
      <w:marRight w:val="0"/>
      <w:marTop w:val="0"/>
      <w:marBottom w:val="0"/>
      <w:divBdr>
        <w:top w:val="none" w:sz="0" w:space="0" w:color="auto"/>
        <w:left w:val="none" w:sz="0" w:space="0" w:color="auto"/>
        <w:bottom w:val="none" w:sz="0" w:space="0" w:color="auto"/>
        <w:right w:val="none" w:sz="0" w:space="0" w:color="auto"/>
      </w:divBdr>
    </w:div>
    <w:div w:id="1244609613">
      <w:bodyDiv w:val="1"/>
      <w:marLeft w:val="0"/>
      <w:marRight w:val="0"/>
      <w:marTop w:val="0"/>
      <w:marBottom w:val="0"/>
      <w:divBdr>
        <w:top w:val="none" w:sz="0" w:space="0" w:color="auto"/>
        <w:left w:val="none" w:sz="0" w:space="0" w:color="auto"/>
        <w:bottom w:val="none" w:sz="0" w:space="0" w:color="auto"/>
        <w:right w:val="none" w:sz="0" w:space="0" w:color="auto"/>
      </w:divBdr>
    </w:div>
    <w:div w:id="1245338194">
      <w:bodyDiv w:val="1"/>
      <w:marLeft w:val="0"/>
      <w:marRight w:val="0"/>
      <w:marTop w:val="0"/>
      <w:marBottom w:val="0"/>
      <w:divBdr>
        <w:top w:val="none" w:sz="0" w:space="0" w:color="auto"/>
        <w:left w:val="none" w:sz="0" w:space="0" w:color="auto"/>
        <w:bottom w:val="none" w:sz="0" w:space="0" w:color="auto"/>
        <w:right w:val="none" w:sz="0" w:space="0" w:color="auto"/>
      </w:divBdr>
    </w:div>
    <w:div w:id="1259170727">
      <w:bodyDiv w:val="1"/>
      <w:marLeft w:val="0"/>
      <w:marRight w:val="0"/>
      <w:marTop w:val="0"/>
      <w:marBottom w:val="0"/>
      <w:divBdr>
        <w:top w:val="none" w:sz="0" w:space="0" w:color="auto"/>
        <w:left w:val="none" w:sz="0" w:space="0" w:color="auto"/>
        <w:bottom w:val="none" w:sz="0" w:space="0" w:color="auto"/>
        <w:right w:val="none" w:sz="0" w:space="0" w:color="auto"/>
      </w:divBdr>
    </w:div>
    <w:div w:id="1266495544">
      <w:bodyDiv w:val="1"/>
      <w:marLeft w:val="0"/>
      <w:marRight w:val="0"/>
      <w:marTop w:val="0"/>
      <w:marBottom w:val="0"/>
      <w:divBdr>
        <w:top w:val="none" w:sz="0" w:space="0" w:color="auto"/>
        <w:left w:val="none" w:sz="0" w:space="0" w:color="auto"/>
        <w:bottom w:val="none" w:sz="0" w:space="0" w:color="auto"/>
        <w:right w:val="none" w:sz="0" w:space="0" w:color="auto"/>
      </w:divBdr>
    </w:div>
    <w:div w:id="1266571602">
      <w:bodyDiv w:val="1"/>
      <w:marLeft w:val="0"/>
      <w:marRight w:val="0"/>
      <w:marTop w:val="0"/>
      <w:marBottom w:val="0"/>
      <w:divBdr>
        <w:top w:val="none" w:sz="0" w:space="0" w:color="auto"/>
        <w:left w:val="none" w:sz="0" w:space="0" w:color="auto"/>
        <w:bottom w:val="none" w:sz="0" w:space="0" w:color="auto"/>
        <w:right w:val="none" w:sz="0" w:space="0" w:color="auto"/>
      </w:divBdr>
    </w:div>
    <w:div w:id="1272931034">
      <w:bodyDiv w:val="1"/>
      <w:marLeft w:val="0"/>
      <w:marRight w:val="0"/>
      <w:marTop w:val="0"/>
      <w:marBottom w:val="0"/>
      <w:divBdr>
        <w:top w:val="none" w:sz="0" w:space="0" w:color="auto"/>
        <w:left w:val="none" w:sz="0" w:space="0" w:color="auto"/>
        <w:bottom w:val="none" w:sz="0" w:space="0" w:color="auto"/>
        <w:right w:val="none" w:sz="0" w:space="0" w:color="auto"/>
      </w:divBdr>
    </w:div>
    <w:div w:id="1277833466">
      <w:bodyDiv w:val="1"/>
      <w:marLeft w:val="0"/>
      <w:marRight w:val="0"/>
      <w:marTop w:val="0"/>
      <w:marBottom w:val="0"/>
      <w:divBdr>
        <w:top w:val="none" w:sz="0" w:space="0" w:color="auto"/>
        <w:left w:val="none" w:sz="0" w:space="0" w:color="auto"/>
        <w:bottom w:val="none" w:sz="0" w:space="0" w:color="auto"/>
        <w:right w:val="none" w:sz="0" w:space="0" w:color="auto"/>
      </w:divBdr>
    </w:div>
    <w:div w:id="1291134910">
      <w:bodyDiv w:val="1"/>
      <w:marLeft w:val="0"/>
      <w:marRight w:val="0"/>
      <w:marTop w:val="0"/>
      <w:marBottom w:val="0"/>
      <w:divBdr>
        <w:top w:val="none" w:sz="0" w:space="0" w:color="auto"/>
        <w:left w:val="none" w:sz="0" w:space="0" w:color="auto"/>
        <w:bottom w:val="none" w:sz="0" w:space="0" w:color="auto"/>
        <w:right w:val="none" w:sz="0" w:space="0" w:color="auto"/>
      </w:divBdr>
    </w:div>
    <w:div w:id="1306550842">
      <w:bodyDiv w:val="1"/>
      <w:marLeft w:val="0"/>
      <w:marRight w:val="0"/>
      <w:marTop w:val="0"/>
      <w:marBottom w:val="0"/>
      <w:divBdr>
        <w:top w:val="none" w:sz="0" w:space="0" w:color="auto"/>
        <w:left w:val="none" w:sz="0" w:space="0" w:color="auto"/>
        <w:bottom w:val="none" w:sz="0" w:space="0" w:color="auto"/>
        <w:right w:val="none" w:sz="0" w:space="0" w:color="auto"/>
      </w:divBdr>
    </w:div>
    <w:div w:id="1313751803">
      <w:bodyDiv w:val="1"/>
      <w:marLeft w:val="0"/>
      <w:marRight w:val="0"/>
      <w:marTop w:val="0"/>
      <w:marBottom w:val="0"/>
      <w:divBdr>
        <w:top w:val="none" w:sz="0" w:space="0" w:color="auto"/>
        <w:left w:val="none" w:sz="0" w:space="0" w:color="auto"/>
        <w:bottom w:val="none" w:sz="0" w:space="0" w:color="auto"/>
        <w:right w:val="none" w:sz="0" w:space="0" w:color="auto"/>
      </w:divBdr>
    </w:div>
    <w:div w:id="1321347775">
      <w:bodyDiv w:val="1"/>
      <w:marLeft w:val="0"/>
      <w:marRight w:val="0"/>
      <w:marTop w:val="0"/>
      <w:marBottom w:val="0"/>
      <w:divBdr>
        <w:top w:val="none" w:sz="0" w:space="0" w:color="auto"/>
        <w:left w:val="none" w:sz="0" w:space="0" w:color="auto"/>
        <w:bottom w:val="none" w:sz="0" w:space="0" w:color="auto"/>
        <w:right w:val="none" w:sz="0" w:space="0" w:color="auto"/>
      </w:divBdr>
    </w:div>
    <w:div w:id="1325354466">
      <w:bodyDiv w:val="1"/>
      <w:marLeft w:val="0"/>
      <w:marRight w:val="0"/>
      <w:marTop w:val="0"/>
      <w:marBottom w:val="0"/>
      <w:divBdr>
        <w:top w:val="none" w:sz="0" w:space="0" w:color="auto"/>
        <w:left w:val="none" w:sz="0" w:space="0" w:color="auto"/>
        <w:bottom w:val="none" w:sz="0" w:space="0" w:color="auto"/>
        <w:right w:val="none" w:sz="0" w:space="0" w:color="auto"/>
      </w:divBdr>
    </w:div>
    <w:div w:id="1328902463">
      <w:bodyDiv w:val="1"/>
      <w:marLeft w:val="0"/>
      <w:marRight w:val="0"/>
      <w:marTop w:val="0"/>
      <w:marBottom w:val="0"/>
      <w:divBdr>
        <w:top w:val="none" w:sz="0" w:space="0" w:color="auto"/>
        <w:left w:val="none" w:sz="0" w:space="0" w:color="auto"/>
        <w:bottom w:val="none" w:sz="0" w:space="0" w:color="auto"/>
        <w:right w:val="none" w:sz="0" w:space="0" w:color="auto"/>
      </w:divBdr>
    </w:div>
    <w:div w:id="1369257731">
      <w:bodyDiv w:val="1"/>
      <w:marLeft w:val="0"/>
      <w:marRight w:val="0"/>
      <w:marTop w:val="0"/>
      <w:marBottom w:val="0"/>
      <w:divBdr>
        <w:top w:val="none" w:sz="0" w:space="0" w:color="auto"/>
        <w:left w:val="none" w:sz="0" w:space="0" w:color="auto"/>
        <w:bottom w:val="none" w:sz="0" w:space="0" w:color="auto"/>
        <w:right w:val="none" w:sz="0" w:space="0" w:color="auto"/>
      </w:divBdr>
    </w:div>
    <w:div w:id="1372149936">
      <w:bodyDiv w:val="1"/>
      <w:marLeft w:val="0"/>
      <w:marRight w:val="0"/>
      <w:marTop w:val="0"/>
      <w:marBottom w:val="0"/>
      <w:divBdr>
        <w:top w:val="none" w:sz="0" w:space="0" w:color="auto"/>
        <w:left w:val="none" w:sz="0" w:space="0" w:color="auto"/>
        <w:bottom w:val="none" w:sz="0" w:space="0" w:color="auto"/>
        <w:right w:val="none" w:sz="0" w:space="0" w:color="auto"/>
      </w:divBdr>
    </w:div>
    <w:div w:id="1377315932">
      <w:bodyDiv w:val="1"/>
      <w:marLeft w:val="0"/>
      <w:marRight w:val="0"/>
      <w:marTop w:val="0"/>
      <w:marBottom w:val="0"/>
      <w:divBdr>
        <w:top w:val="none" w:sz="0" w:space="0" w:color="auto"/>
        <w:left w:val="none" w:sz="0" w:space="0" w:color="auto"/>
        <w:bottom w:val="none" w:sz="0" w:space="0" w:color="auto"/>
        <w:right w:val="none" w:sz="0" w:space="0" w:color="auto"/>
      </w:divBdr>
    </w:div>
    <w:div w:id="1385791178">
      <w:bodyDiv w:val="1"/>
      <w:marLeft w:val="0"/>
      <w:marRight w:val="0"/>
      <w:marTop w:val="0"/>
      <w:marBottom w:val="0"/>
      <w:divBdr>
        <w:top w:val="none" w:sz="0" w:space="0" w:color="auto"/>
        <w:left w:val="none" w:sz="0" w:space="0" w:color="auto"/>
        <w:bottom w:val="none" w:sz="0" w:space="0" w:color="auto"/>
        <w:right w:val="none" w:sz="0" w:space="0" w:color="auto"/>
      </w:divBdr>
    </w:div>
    <w:div w:id="1393040836">
      <w:bodyDiv w:val="1"/>
      <w:marLeft w:val="0"/>
      <w:marRight w:val="0"/>
      <w:marTop w:val="0"/>
      <w:marBottom w:val="0"/>
      <w:divBdr>
        <w:top w:val="none" w:sz="0" w:space="0" w:color="auto"/>
        <w:left w:val="none" w:sz="0" w:space="0" w:color="auto"/>
        <w:bottom w:val="none" w:sz="0" w:space="0" w:color="auto"/>
        <w:right w:val="none" w:sz="0" w:space="0" w:color="auto"/>
      </w:divBdr>
    </w:div>
    <w:div w:id="1396123109">
      <w:bodyDiv w:val="1"/>
      <w:marLeft w:val="0"/>
      <w:marRight w:val="0"/>
      <w:marTop w:val="0"/>
      <w:marBottom w:val="0"/>
      <w:divBdr>
        <w:top w:val="none" w:sz="0" w:space="0" w:color="auto"/>
        <w:left w:val="none" w:sz="0" w:space="0" w:color="auto"/>
        <w:bottom w:val="none" w:sz="0" w:space="0" w:color="auto"/>
        <w:right w:val="none" w:sz="0" w:space="0" w:color="auto"/>
      </w:divBdr>
    </w:div>
    <w:div w:id="1431968463">
      <w:bodyDiv w:val="1"/>
      <w:marLeft w:val="0"/>
      <w:marRight w:val="0"/>
      <w:marTop w:val="0"/>
      <w:marBottom w:val="0"/>
      <w:divBdr>
        <w:top w:val="none" w:sz="0" w:space="0" w:color="auto"/>
        <w:left w:val="none" w:sz="0" w:space="0" w:color="auto"/>
        <w:bottom w:val="none" w:sz="0" w:space="0" w:color="auto"/>
        <w:right w:val="none" w:sz="0" w:space="0" w:color="auto"/>
      </w:divBdr>
    </w:div>
    <w:div w:id="1433085448">
      <w:bodyDiv w:val="1"/>
      <w:marLeft w:val="0"/>
      <w:marRight w:val="0"/>
      <w:marTop w:val="0"/>
      <w:marBottom w:val="0"/>
      <w:divBdr>
        <w:top w:val="none" w:sz="0" w:space="0" w:color="auto"/>
        <w:left w:val="none" w:sz="0" w:space="0" w:color="auto"/>
        <w:bottom w:val="none" w:sz="0" w:space="0" w:color="auto"/>
        <w:right w:val="none" w:sz="0" w:space="0" w:color="auto"/>
      </w:divBdr>
    </w:div>
    <w:div w:id="1438790136">
      <w:bodyDiv w:val="1"/>
      <w:marLeft w:val="0"/>
      <w:marRight w:val="0"/>
      <w:marTop w:val="0"/>
      <w:marBottom w:val="0"/>
      <w:divBdr>
        <w:top w:val="none" w:sz="0" w:space="0" w:color="auto"/>
        <w:left w:val="none" w:sz="0" w:space="0" w:color="auto"/>
        <w:bottom w:val="none" w:sz="0" w:space="0" w:color="auto"/>
        <w:right w:val="none" w:sz="0" w:space="0" w:color="auto"/>
      </w:divBdr>
    </w:div>
    <w:div w:id="1438868553">
      <w:bodyDiv w:val="1"/>
      <w:marLeft w:val="0"/>
      <w:marRight w:val="0"/>
      <w:marTop w:val="0"/>
      <w:marBottom w:val="0"/>
      <w:divBdr>
        <w:top w:val="none" w:sz="0" w:space="0" w:color="auto"/>
        <w:left w:val="none" w:sz="0" w:space="0" w:color="auto"/>
        <w:bottom w:val="none" w:sz="0" w:space="0" w:color="auto"/>
        <w:right w:val="none" w:sz="0" w:space="0" w:color="auto"/>
      </w:divBdr>
    </w:div>
    <w:div w:id="1448545586">
      <w:bodyDiv w:val="1"/>
      <w:marLeft w:val="0"/>
      <w:marRight w:val="0"/>
      <w:marTop w:val="0"/>
      <w:marBottom w:val="0"/>
      <w:divBdr>
        <w:top w:val="none" w:sz="0" w:space="0" w:color="auto"/>
        <w:left w:val="none" w:sz="0" w:space="0" w:color="auto"/>
        <w:bottom w:val="none" w:sz="0" w:space="0" w:color="auto"/>
        <w:right w:val="none" w:sz="0" w:space="0" w:color="auto"/>
      </w:divBdr>
    </w:div>
    <w:div w:id="1454712269">
      <w:bodyDiv w:val="1"/>
      <w:marLeft w:val="0"/>
      <w:marRight w:val="0"/>
      <w:marTop w:val="0"/>
      <w:marBottom w:val="0"/>
      <w:divBdr>
        <w:top w:val="none" w:sz="0" w:space="0" w:color="auto"/>
        <w:left w:val="none" w:sz="0" w:space="0" w:color="auto"/>
        <w:bottom w:val="none" w:sz="0" w:space="0" w:color="auto"/>
        <w:right w:val="none" w:sz="0" w:space="0" w:color="auto"/>
      </w:divBdr>
    </w:div>
    <w:div w:id="1468015168">
      <w:bodyDiv w:val="1"/>
      <w:marLeft w:val="0"/>
      <w:marRight w:val="0"/>
      <w:marTop w:val="0"/>
      <w:marBottom w:val="0"/>
      <w:divBdr>
        <w:top w:val="none" w:sz="0" w:space="0" w:color="auto"/>
        <w:left w:val="none" w:sz="0" w:space="0" w:color="auto"/>
        <w:bottom w:val="none" w:sz="0" w:space="0" w:color="auto"/>
        <w:right w:val="none" w:sz="0" w:space="0" w:color="auto"/>
      </w:divBdr>
    </w:div>
    <w:div w:id="1495947643">
      <w:bodyDiv w:val="1"/>
      <w:marLeft w:val="0"/>
      <w:marRight w:val="0"/>
      <w:marTop w:val="0"/>
      <w:marBottom w:val="0"/>
      <w:divBdr>
        <w:top w:val="none" w:sz="0" w:space="0" w:color="auto"/>
        <w:left w:val="none" w:sz="0" w:space="0" w:color="auto"/>
        <w:bottom w:val="none" w:sz="0" w:space="0" w:color="auto"/>
        <w:right w:val="none" w:sz="0" w:space="0" w:color="auto"/>
      </w:divBdr>
    </w:div>
    <w:div w:id="1497191357">
      <w:bodyDiv w:val="1"/>
      <w:marLeft w:val="0"/>
      <w:marRight w:val="0"/>
      <w:marTop w:val="0"/>
      <w:marBottom w:val="0"/>
      <w:divBdr>
        <w:top w:val="none" w:sz="0" w:space="0" w:color="auto"/>
        <w:left w:val="none" w:sz="0" w:space="0" w:color="auto"/>
        <w:bottom w:val="none" w:sz="0" w:space="0" w:color="auto"/>
        <w:right w:val="none" w:sz="0" w:space="0" w:color="auto"/>
      </w:divBdr>
    </w:div>
    <w:div w:id="1511793317">
      <w:bodyDiv w:val="1"/>
      <w:marLeft w:val="0"/>
      <w:marRight w:val="0"/>
      <w:marTop w:val="0"/>
      <w:marBottom w:val="0"/>
      <w:divBdr>
        <w:top w:val="none" w:sz="0" w:space="0" w:color="auto"/>
        <w:left w:val="none" w:sz="0" w:space="0" w:color="auto"/>
        <w:bottom w:val="none" w:sz="0" w:space="0" w:color="auto"/>
        <w:right w:val="none" w:sz="0" w:space="0" w:color="auto"/>
      </w:divBdr>
    </w:div>
    <w:div w:id="1512640993">
      <w:bodyDiv w:val="1"/>
      <w:marLeft w:val="0"/>
      <w:marRight w:val="0"/>
      <w:marTop w:val="0"/>
      <w:marBottom w:val="0"/>
      <w:divBdr>
        <w:top w:val="none" w:sz="0" w:space="0" w:color="auto"/>
        <w:left w:val="none" w:sz="0" w:space="0" w:color="auto"/>
        <w:bottom w:val="none" w:sz="0" w:space="0" w:color="auto"/>
        <w:right w:val="none" w:sz="0" w:space="0" w:color="auto"/>
      </w:divBdr>
    </w:div>
    <w:div w:id="1518618708">
      <w:bodyDiv w:val="1"/>
      <w:marLeft w:val="0"/>
      <w:marRight w:val="0"/>
      <w:marTop w:val="0"/>
      <w:marBottom w:val="0"/>
      <w:divBdr>
        <w:top w:val="none" w:sz="0" w:space="0" w:color="auto"/>
        <w:left w:val="none" w:sz="0" w:space="0" w:color="auto"/>
        <w:bottom w:val="none" w:sz="0" w:space="0" w:color="auto"/>
        <w:right w:val="none" w:sz="0" w:space="0" w:color="auto"/>
      </w:divBdr>
    </w:div>
    <w:div w:id="1527861848">
      <w:bodyDiv w:val="1"/>
      <w:marLeft w:val="0"/>
      <w:marRight w:val="0"/>
      <w:marTop w:val="0"/>
      <w:marBottom w:val="0"/>
      <w:divBdr>
        <w:top w:val="none" w:sz="0" w:space="0" w:color="auto"/>
        <w:left w:val="none" w:sz="0" w:space="0" w:color="auto"/>
        <w:bottom w:val="none" w:sz="0" w:space="0" w:color="auto"/>
        <w:right w:val="none" w:sz="0" w:space="0" w:color="auto"/>
      </w:divBdr>
    </w:div>
    <w:div w:id="1529878979">
      <w:bodyDiv w:val="1"/>
      <w:marLeft w:val="0"/>
      <w:marRight w:val="0"/>
      <w:marTop w:val="0"/>
      <w:marBottom w:val="0"/>
      <w:divBdr>
        <w:top w:val="none" w:sz="0" w:space="0" w:color="auto"/>
        <w:left w:val="none" w:sz="0" w:space="0" w:color="auto"/>
        <w:bottom w:val="none" w:sz="0" w:space="0" w:color="auto"/>
        <w:right w:val="none" w:sz="0" w:space="0" w:color="auto"/>
      </w:divBdr>
    </w:div>
    <w:div w:id="1539777508">
      <w:bodyDiv w:val="1"/>
      <w:marLeft w:val="0"/>
      <w:marRight w:val="0"/>
      <w:marTop w:val="0"/>
      <w:marBottom w:val="0"/>
      <w:divBdr>
        <w:top w:val="none" w:sz="0" w:space="0" w:color="auto"/>
        <w:left w:val="none" w:sz="0" w:space="0" w:color="auto"/>
        <w:bottom w:val="none" w:sz="0" w:space="0" w:color="auto"/>
        <w:right w:val="none" w:sz="0" w:space="0" w:color="auto"/>
      </w:divBdr>
    </w:div>
    <w:div w:id="1566794307">
      <w:bodyDiv w:val="1"/>
      <w:marLeft w:val="0"/>
      <w:marRight w:val="0"/>
      <w:marTop w:val="0"/>
      <w:marBottom w:val="0"/>
      <w:divBdr>
        <w:top w:val="none" w:sz="0" w:space="0" w:color="auto"/>
        <w:left w:val="none" w:sz="0" w:space="0" w:color="auto"/>
        <w:bottom w:val="none" w:sz="0" w:space="0" w:color="auto"/>
        <w:right w:val="none" w:sz="0" w:space="0" w:color="auto"/>
      </w:divBdr>
    </w:div>
    <w:div w:id="1570309578">
      <w:bodyDiv w:val="1"/>
      <w:marLeft w:val="0"/>
      <w:marRight w:val="0"/>
      <w:marTop w:val="0"/>
      <w:marBottom w:val="0"/>
      <w:divBdr>
        <w:top w:val="none" w:sz="0" w:space="0" w:color="auto"/>
        <w:left w:val="none" w:sz="0" w:space="0" w:color="auto"/>
        <w:bottom w:val="none" w:sz="0" w:space="0" w:color="auto"/>
        <w:right w:val="none" w:sz="0" w:space="0" w:color="auto"/>
      </w:divBdr>
    </w:div>
    <w:div w:id="1570578264">
      <w:bodyDiv w:val="1"/>
      <w:marLeft w:val="0"/>
      <w:marRight w:val="0"/>
      <w:marTop w:val="0"/>
      <w:marBottom w:val="0"/>
      <w:divBdr>
        <w:top w:val="none" w:sz="0" w:space="0" w:color="auto"/>
        <w:left w:val="none" w:sz="0" w:space="0" w:color="auto"/>
        <w:bottom w:val="none" w:sz="0" w:space="0" w:color="auto"/>
        <w:right w:val="none" w:sz="0" w:space="0" w:color="auto"/>
      </w:divBdr>
    </w:div>
    <w:div w:id="1574854020">
      <w:bodyDiv w:val="1"/>
      <w:marLeft w:val="0"/>
      <w:marRight w:val="0"/>
      <w:marTop w:val="0"/>
      <w:marBottom w:val="0"/>
      <w:divBdr>
        <w:top w:val="none" w:sz="0" w:space="0" w:color="auto"/>
        <w:left w:val="none" w:sz="0" w:space="0" w:color="auto"/>
        <w:bottom w:val="none" w:sz="0" w:space="0" w:color="auto"/>
        <w:right w:val="none" w:sz="0" w:space="0" w:color="auto"/>
      </w:divBdr>
    </w:div>
    <w:div w:id="1577200350">
      <w:bodyDiv w:val="1"/>
      <w:marLeft w:val="0"/>
      <w:marRight w:val="0"/>
      <w:marTop w:val="0"/>
      <w:marBottom w:val="0"/>
      <w:divBdr>
        <w:top w:val="none" w:sz="0" w:space="0" w:color="auto"/>
        <w:left w:val="none" w:sz="0" w:space="0" w:color="auto"/>
        <w:bottom w:val="none" w:sz="0" w:space="0" w:color="auto"/>
        <w:right w:val="none" w:sz="0" w:space="0" w:color="auto"/>
      </w:divBdr>
    </w:div>
    <w:div w:id="1647661717">
      <w:bodyDiv w:val="1"/>
      <w:marLeft w:val="0"/>
      <w:marRight w:val="0"/>
      <w:marTop w:val="0"/>
      <w:marBottom w:val="0"/>
      <w:divBdr>
        <w:top w:val="none" w:sz="0" w:space="0" w:color="auto"/>
        <w:left w:val="none" w:sz="0" w:space="0" w:color="auto"/>
        <w:bottom w:val="none" w:sz="0" w:space="0" w:color="auto"/>
        <w:right w:val="none" w:sz="0" w:space="0" w:color="auto"/>
      </w:divBdr>
    </w:div>
    <w:div w:id="1657222450">
      <w:bodyDiv w:val="1"/>
      <w:marLeft w:val="0"/>
      <w:marRight w:val="0"/>
      <w:marTop w:val="0"/>
      <w:marBottom w:val="0"/>
      <w:divBdr>
        <w:top w:val="none" w:sz="0" w:space="0" w:color="auto"/>
        <w:left w:val="none" w:sz="0" w:space="0" w:color="auto"/>
        <w:bottom w:val="none" w:sz="0" w:space="0" w:color="auto"/>
        <w:right w:val="none" w:sz="0" w:space="0" w:color="auto"/>
      </w:divBdr>
    </w:div>
    <w:div w:id="1682507780">
      <w:bodyDiv w:val="1"/>
      <w:marLeft w:val="0"/>
      <w:marRight w:val="0"/>
      <w:marTop w:val="0"/>
      <w:marBottom w:val="0"/>
      <w:divBdr>
        <w:top w:val="none" w:sz="0" w:space="0" w:color="auto"/>
        <w:left w:val="none" w:sz="0" w:space="0" w:color="auto"/>
        <w:bottom w:val="none" w:sz="0" w:space="0" w:color="auto"/>
        <w:right w:val="none" w:sz="0" w:space="0" w:color="auto"/>
      </w:divBdr>
    </w:div>
    <w:div w:id="1690139683">
      <w:bodyDiv w:val="1"/>
      <w:marLeft w:val="0"/>
      <w:marRight w:val="0"/>
      <w:marTop w:val="0"/>
      <w:marBottom w:val="0"/>
      <w:divBdr>
        <w:top w:val="none" w:sz="0" w:space="0" w:color="auto"/>
        <w:left w:val="none" w:sz="0" w:space="0" w:color="auto"/>
        <w:bottom w:val="none" w:sz="0" w:space="0" w:color="auto"/>
        <w:right w:val="none" w:sz="0" w:space="0" w:color="auto"/>
      </w:divBdr>
    </w:div>
    <w:div w:id="1693452164">
      <w:bodyDiv w:val="1"/>
      <w:marLeft w:val="0"/>
      <w:marRight w:val="0"/>
      <w:marTop w:val="0"/>
      <w:marBottom w:val="0"/>
      <w:divBdr>
        <w:top w:val="none" w:sz="0" w:space="0" w:color="auto"/>
        <w:left w:val="none" w:sz="0" w:space="0" w:color="auto"/>
        <w:bottom w:val="none" w:sz="0" w:space="0" w:color="auto"/>
        <w:right w:val="none" w:sz="0" w:space="0" w:color="auto"/>
      </w:divBdr>
    </w:div>
    <w:div w:id="1705128543">
      <w:bodyDiv w:val="1"/>
      <w:marLeft w:val="0"/>
      <w:marRight w:val="0"/>
      <w:marTop w:val="0"/>
      <w:marBottom w:val="0"/>
      <w:divBdr>
        <w:top w:val="none" w:sz="0" w:space="0" w:color="auto"/>
        <w:left w:val="none" w:sz="0" w:space="0" w:color="auto"/>
        <w:bottom w:val="none" w:sz="0" w:space="0" w:color="auto"/>
        <w:right w:val="none" w:sz="0" w:space="0" w:color="auto"/>
      </w:divBdr>
    </w:div>
    <w:div w:id="1707094795">
      <w:bodyDiv w:val="1"/>
      <w:marLeft w:val="0"/>
      <w:marRight w:val="0"/>
      <w:marTop w:val="0"/>
      <w:marBottom w:val="0"/>
      <w:divBdr>
        <w:top w:val="none" w:sz="0" w:space="0" w:color="auto"/>
        <w:left w:val="none" w:sz="0" w:space="0" w:color="auto"/>
        <w:bottom w:val="none" w:sz="0" w:space="0" w:color="auto"/>
        <w:right w:val="none" w:sz="0" w:space="0" w:color="auto"/>
      </w:divBdr>
    </w:div>
    <w:div w:id="1708529998">
      <w:bodyDiv w:val="1"/>
      <w:marLeft w:val="0"/>
      <w:marRight w:val="0"/>
      <w:marTop w:val="0"/>
      <w:marBottom w:val="0"/>
      <w:divBdr>
        <w:top w:val="none" w:sz="0" w:space="0" w:color="auto"/>
        <w:left w:val="none" w:sz="0" w:space="0" w:color="auto"/>
        <w:bottom w:val="none" w:sz="0" w:space="0" w:color="auto"/>
        <w:right w:val="none" w:sz="0" w:space="0" w:color="auto"/>
      </w:divBdr>
    </w:div>
    <w:div w:id="1712920895">
      <w:bodyDiv w:val="1"/>
      <w:marLeft w:val="0"/>
      <w:marRight w:val="0"/>
      <w:marTop w:val="0"/>
      <w:marBottom w:val="0"/>
      <w:divBdr>
        <w:top w:val="none" w:sz="0" w:space="0" w:color="auto"/>
        <w:left w:val="none" w:sz="0" w:space="0" w:color="auto"/>
        <w:bottom w:val="none" w:sz="0" w:space="0" w:color="auto"/>
        <w:right w:val="none" w:sz="0" w:space="0" w:color="auto"/>
      </w:divBdr>
    </w:div>
    <w:div w:id="1718820900">
      <w:bodyDiv w:val="1"/>
      <w:marLeft w:val="0"/>
      <w:marRight w:val="0"/>
      <w:marTop w:val="0"/>
      <w:marBottom w:val="0"/>
      <w:divBdr>
        <w:top w:val="none" w:sz="0" w:space="0" w:color="auto"/>
        <w:left w:val="none" w:sz="0" w:space="0" w:color="auto"/>
        <w:bottom w:val="none" w:sz="0" w:space="0" w:color="auto"/>
        <w:right w:val="none" w:sz="0" w:space="0" w:color="auto"/>
      </w:divBdr>
    </w:div>
    <w:div w:id="1728140177">
      <w:bodyDiv w:val="1"/>
      <w:marLeft w:val="0"/>
      <w:marRight w:val="0"/>
      <w:marTop w:val="0"/>
      <w:marBottom w:val="0"/>
      <w:divBdr>
        <w:top w:val="none" w:sz="0" w:space="0" w:color="auto"/>
        <w:left w:val="none" w:sz="0" w:space="0" w:color="auto"/>
        <w:bottom w:val="none" w:sz="0" w:space="0" w:color="auto"/>
        <w:right w:val="none" w:sz="0" w:space="0" w:color="auto"/>
      </w:divBdr>
    </w:div>
    <w:div w:id="1729768742">
      <w:bodyDiv w:val="1"/>
      <w:marLeft w:val="0"/>
      <w:marRight w:val="0"/>
      <w:marTop w:val="0"/>
      <w:marBottom w:val="0"/>
      <w:divBdr>
        <w:top w:val="none" w:sz="0" w:space="0" w:color="auto"/>
        <w:left w:val="none" w:sz="0" w:space="0" w:color="auto"/>
        <w:bottom w:val="none" w:sz="0" w:space="0" w:color="auto"/>
        <w:right w:val="none" w:sz="0" w:space="0" w:color="auto"/>
      </w:divBdr>
    </w:div>
    <w:div w:id="1734355591">
      <w:bodyDiv w:val="1"/>
      <w:marLeft w:val="0"/>
      <w:marRight w:val="0"/>
      <w:marTop w:val="0"/>
      <w:marBottom w:val="0"/>
      <w:divBdr>
        <w:top w:val="none" w:sz="0" w:space="0" w:color="auto"/>
        <w:left w:val="none" w:sz="0" w:space="0" w:color="auto"/>
        <w:bottom w:val="none" w:sz="0" w:space="0" w:color="auto"/>
        <w:right w:val="none" w:sz="0" w:space="0" w:color="auto"/>
      </w:divBdr>
    </w:div>
    <w:div w:id="1737631414">
      <w:bodyDiv w:val="1"/>
      <w:marLeft w:val="0"/>
      <w:marRight w:val="0"/>
      <w:marTop w:val="0"/>
      <w:marBottom w:val="0"/>
      <w:divBdr>
        <w:top w:val="none" w:sz="0" w:space="0" w:color="auto"/>
        <w:left w:val="none" w:sz="0" w:space="0" w:color="auto"/>
        <w:bottom w:val="none" w:sz="0" w:space="0" w:color="auto"/>
        <w:right w:val="none" w:sz="0" w:space="0" w:color="auto"/>
      </w:divBdr>
    </w:div>
    <w:div w:id="1784568115">
      <w:bodyDiv w:val="1"/>
      <w:marLeft w:val="0"/>
      <w:marRight w:val="0"/>
      <w:marTop w:val="0"/>
      <w:marBottom w:val="0"/>
      <w:divBdr>
        <w:top w:val="none" w:sz="0" w:space="0" w:color="auto"/>
        <w:left w:val="none" w:sz="0" w:space="0" w:color="auto"/>
        <w:bottom w:val="none" w:sz="0" w:space="0" w:color="auto"/>
        <w:right w:val="none" w:sz="0" w:space="0" w:color="auto"/>
      </w:divBdr>
    </w:div>
    <w:div w:id="1798597906">
      <w:bodyDiv w:val="1"/>
      <w:marLeft w:val="0"/>
      <w:marRight w:val="0"/>
      <w:marTop w:val="0"/>
      <w:marBottom w:val="0"/>
      <w:divBdr>
        <w:top w:val="none" w:sz="0" w:space="0" w:color="auto"/>
        <w:left w:val="none" w:sz="0" w:space="0" w:color="auto"/>
        <w:bottom w:val="none" w:sz="0" w:space="0" w:color="auto"/>
        <w:right w:val="none" w:sz="0" w:space="0" w:color="auto"/>
      </w:divBdr>
    </w:div>
    <w:div w:id="1831869189">
      <w:bodyDiv w:val="1"/>
      <w:marLeft w:val="0"/>
      <w:marRight w:val="0"/>
      <w:marTop w:val="0"/>
      <w:marBottom w:val="0"/>
      <w:divBdr>
        <w:top w:val="none" w:sz="0" w:space="0" w:color="auto"/>
        <w:left w:val="none" w:sz="0" w:space="0" w:color="auto"/>
        <w:bottom w:val="none" w:sz="0" w:space="0" w:color="auto"/>
        <w:right w:val="none" w:sz="0" w:space="0" w:color="auto"/>
      </w:divBdr>
    </w:div>
    <w:div w:id="1837265829">
      <w:bodyDiv w:val="1"/>
      <w:marLeft w:val="0"/>
      <w:marRight w:val="0"/>
      <w:marTop w:val="0"/>
      <w:marBottom w:val="0"/>
      <w:divBdr>
        <w:top w:val="none" w:sz="0" w:space="0" w:color="auto"/>
        <w:left w:val="none" w:sz="0" w:space="0" w:color="auto"/>
        <w:bottom w:val="none" w:sz="0" w:space="0" w:color="auto"/>
        <w:right w:val="none" w:sz="0" w:space="0" w:color="auto"/>
      </w:divBdr>
    </w:div>
    <w:div w:id="1838614404">
      <w:bodyDiv w:val="1"/>
      <w:marLeft w:val="0"/>
      <w:marRight w:val="0"/>
      <w:marTop w:val="0"/>
      <w:marBottom w:val="0"/>
      <w:divBdr>
        <w:top w:val="none" w:sz="0" w:space="0" w:color="auto"/>
        <w:left w:val="none" w:sz="0" w:space="0" w:color="auto"/>
        <w:bottom w:val="none" w:sz="0" w:space="0" w:color="auto"/>
        <w:right w:val="none" w:sz="0" w:space="0" w:color="auto"/>
      </w:divBdr>
    </w:div>
    <w:div w:id="1846743977">
      <w:bodyDiv w:val="1"/>
      <w:marLeft w:val="0"/>
      <w:marRight w:val="0"/>
      <w:marTop w:val="0"/>
      <w:marBottom w:val="0"/>
      <w:divBdr>
        <w:top w:val="none" w:sz="0" w:space="0" w:color="auto"/>
        <w:left w:val="none" w:sz="0" w:space="0" w:color="auto"/>
        <w:bottom w:val="none" w:sz="0" w:space="0" w:color="auto"/>
        <w:right w:val="none" w:sz="0" w:space="0" w:color="auto"/>
      </w:divBdr>
    </w:div>
    <w:div w:id="1852211097">
      <w:bodyDiv w:val="1"/>
      <w:marLeft w:val="0"/>
      <w:marRight w:val="0"/>
      <w:marTop w:val="0"/>
      <w:marBottom w:val="0"/>
      <w:divBdr>
        <w:top w:val="none" w:sz="0" w:space="0" w:color="auto"/>
        <w:left w:val="none" w:sz="0" w:space="0" w:color="auto"/>
        <w:bottom w:val="none" w:sz="0" w:space="0" w:color="auto"/>
        <w:right w:val="none" w:sz="0" w:space="0" w:color="auto"/>
      </w:divBdr>
    </w:div>
    <w:div w:id="1854490254">
      <w:bodyDiv w:val="1"/>
      <w:marLeft w:val="0"/>
      <w:marRight w:val="0"/>
      <w:marTop w:val="0"/>
      <w:marBottom w:val="0"/>
      <w:divBdr>
        <w:top w:val="none" w:sz="0" w:space="0" w:color="auto"/>
        <w:left w:val="none" w:sz="0" w:space="0" w:color="auto"/>
        <w:bottom w:val="none" w:sz="0" w:space="0" w:color="auto"/>
        <w:right w:val="none" w:sz="0" w:space="0" w:color="auto"/>
      </w:divBdr>
    </w:div>
    <w:div w:id="1858230710">
      <w:bodyDiv w:val="1"/>
      <w:marLeft w:val="0"/>
      <w:marRight w:val="0"/>
      <w:marTop w:val="0"/>
      <w:marBottom w:val="0"/>
      <w:divBdr>
        <w:top w:val="none" w:sz="0" w:space="0" w:color="auto"/>
        <w:left w:val="none" w:sz="0" w:space="0" w:color="auto"/>
        <w:bottom w:val="none" w:sz="0" w:space="0" w:color="auto"/>
        <w:right w:val="none" w:sz="0" w:space="0" w:color="auto"/>
      </w:divBdr>
    </w:div>
    <w:div w:id="1860309622">
      <w:bodyDiv w:val="1"/>
      <w:marLeft w:val="0"/>
      <w:marRight w:val="0"/>
      <w:marTop w:val="0"/>
      <w:marBottom w:val="0"/>
      <w:divBdr>
        <w:top w:val="none" w:sz="0" w:space="0" w:color="auto"/>
        <w:left w:val="none" w:sz="0" w:space="0" w:color="auto"/>
        <w:bottom w:val="none" w:sz="0" w:space="0" w:color="auto"/>
        <w:right w:val="none" w:sz="0" w:space="0" w:color="auto"/>
      </w:divBdr>
    </w:div>
    <w:div w:id="1862474603">
      <w:bodyDiv w:val="1"/>
      <w:marLeft w:val="0"/>
      <w:marRight w:val="0"/>
      <w:marTop w:val="0"/>
      <w:marBottom w:val="0"/>
      <w:divBdr>
        <w:top w:val="none" w:sz="0" w:space="0" w:color="auto"/>
        <w:left w:val="none" w:sz="0" w:space="0" w:color="auto"/>
        <w:bottom w:val="none" w:sz="0" w:space="0" w:color="auto"/>
        <w:right w:val="none" w:sz="0" w:space="0" w:color="auto"/>
      </w:divBdr>
    </w:div>
    <w:div w:id="1870333060">
      <w:bodyDiv w:val="1"/>
      <w:marLeft w:val="0"/>
      <w:marRight w:val="0"/>
      <w:marTop w:val="0"/>
      <w:marBottom w:val="0"/>
      <w:divBdr>
        <w:top w:val="none" w:sz="0" w:space="0" w:color="auto"/>
        <w:left w:val="none" w:sz="0" w:space="0" w:color="auto"/>
        <w:bottom w:val="none" w:sz="0" w:space="0" w:color="auto"/>
        <w:right w:val="none" w:sz="0" w:space="0" w:color="auto"/>
      </w:divBdr>
    </w:div>
    <w:div w:id="1879313286">
      <w:bodyDiv w:val="1"/>
      <w:marLeft w:val="0"/>
      <w:marRight w:val="0"/>
      <w:marTop w:val="0"/>
      <w:marBottom w:val="0"/>
      <w:divBdr>
        <w:top w:val="none" w:sz="0" w:space="0" w:color="auto"/>
        <w:left w:val="none" w:sz="0" w:space="0" w:color="auto"/>
        <w:bottom w:val="none" w:sz="0" w:space="0" w:color="auto"/>
        <w:right w:val="none" w:sz="0" w:space="0" w:color="auto"/>
      </w:divBdr>
    </w:div>
    <w:div w:id="1879509773">
      <w:bodyDiv w:val="1"/>
      <w:marLeft w:val="0"/>
      <w:marRight w:val="0"/>
      <w:marTop w:val="0"/>
      <w:marBottom w:val="0"/>
      <w:divBdr>
        <w:top w:val="none" w:sz="0" w:space="0" w:color="auto"/>
        <w:left w:val="none" w:sz="0" w:space="0" w:color="auto"/>
        <w:bottom w:val="none" w:sz="0" w:space="0" w:color="auto"/>
        <w:right w:val="none" w:sz="0" w:space="0" w:color="auto"/>
      </w:divBdr>
    </w:div>
    <w:div w:id="1880581149">
      <w:bodyDiv w:val="1"/>
      <w:marLeft w:val="0"/>
      <w:marRight w:val="0"/>
      <w:marTop w:val="0"/>
      <w:marBottom w:val="0"/>
      <w:divBdr>
        <w:top w:val="none" w:sz="0" w:space="0" w:color="auto"/>
        <w:left w:val="none" w:sz="0" w:space="0" w:color="auto"/>
        <w:bottom w:val="none" w:sz="0" w:space="0" w:color="auto"/>
        <w:right w:val="none" w:sz="0" w:space="0" w:color="auto"/>
      </w:divBdr>
    </w:div>
    <w:div w:id="1881354914">
      <w:bodyDiv w:val="1"/>
      <w:marLeft w:val="0"/>
      <w:marRight w:val="0"/>
      <w:marTop w:val="0"/>
      <w:marBottom w:val="0"/>
      <w:divBdr>
        <w:top w:val="none" w:sz="0" w:space="0" w:color="auto"/>
        <w:left w:val="none" w:sz="0" w:space="0" w:color="auto"/>
        <w:bottom w:val="none" w:sz="0" w:space="0" w:color="auto"/>
        <w:right w:val="none" w:sz="0" w:space="0" w:color="auto"/>
      </w:divBdr>
    </w:div>
    <w:div w:id="1882353915">
      <w:bodyDiv w:val="1"/>
      <w:marLeft w:val="0"/>
      <w:marRight w:val="0"/>
      <w:marTop w:val="0"/>
      <w:marBottom w:val="0"/>
      <w:divBdr>
        <w:top w:val="none" w:sz="0" w:space="0" w:color="auto"/>
        <w:left w:val="none" w:sz="0" w:space="0" w:color="auto"/>
        <w:bottom w:val="none" w:sz="0" w:space="0" w:color="auto"/>
        <w:right w:val="none" w:sz="0" w:space="0" w:color="auto"/>
      </w:divBdr>
    </w:div>
    <w:div w:id="1884780539">
      <w:bodyDiv w:val="1"/>
      <w:marLeft w:val="0"/>
      <w:marRight w:val="0"/>
      <w:marTop w:val="0"/>
      <w:marBottom w:val="0"/>
      <w:divBdr>
        <w:top w:val="none" w:sz="0" w:space="0" w:color="auto"/>
        <w:left w:val="none" w:sz="0" w:space="0" w:color="auto"/>
        <w:bottom w:val="none" w:sz="0" w:space="0" w:color="auto"/>
        <w:right w:val="none" w:sz="0" w:space="0" w:color="auto"/>
      </w:divBdr>
    </w:div>
    <w:div w:id="1897626527">
      <w:bodyDiv w:val="1"/>
      <w:marLeft w:val="0"/>
      <w:marRight w:val="0"/>
      <w:marTop w:val="0"/>
      <w:marBottom w:val="0"/>
      <w:divBdr>
        <w:top w:val="none" w:sz="0" w:space="0" w:color="auto"/>
        <w:left w:val="none" w:sz="0" w:space="0" w:color="auto"/>
        <w:bottom w:val="none" w:sz="0" w:space="0" w:color="auto"/>
        <w:right w:val="none" w:sz="0" w:space="0" w:color="auto"/>
      </w:divBdr>
    </w:div>
    <w:div w:id="1904179251">
      <w:bodyDiv w:val="1"/>
      <w:marLeft w:val="0"/>
      <w:marRight w:val="0"/>
      <w:marTop w:val="0"/>
      <w:marBottom w:val="0"/>
      <w:divBdr>
        <w:top w:val="none" w:sz="0" w:space="0" w:color="auto"/>
        <w:left w:val="none" w:sz="0" w:space="0" w:color="auto"/>
        <w:bottom w:val="none" w:sz="0" w:space="0" w:color="auto"/>
        <w:right w:val="none" w:sz="0" w:space="0" w:color="auto"/>
      </w:divBdr>
    </w:div>
    <w:div w:id="1915814045">
      <w:bodyDiv w:val="1"/>
      <w:marLeft w:val="0"/>
      <w:marRight w:val="0"/>
      <w:marTop w:val="0"/>
      <w:marBottom w:val="0"/>
      <w:divBdr>
        <w:top w:val="none" w:sz="0" w:space="0" w:color="auto"/>
        <w:left w:val="none" w:sz="0" w:space="0" w:color="auto"/>
        <w:bottom w:val="none" w:sz="0" w:space="0" w:color="auto"/>
        <w:right w:val="none" w:sz="0" w:space="0" w:color="auto"/>
      </w:divBdr>
    </w:div>
    <w:div w:id="1935280671">
      <w:bodyDiv w:val="1"/>
      <w:marLeft w:val="0"/>
      <w:marRight w:val="0"/>
      <w:marTop w:val="0"/>
      <w:marBottom w:val="0"/>
      <w:divBdr>
        <w:top w:val="none" w:sz="0" w:space="0" w:color="auto"/>
        <w:left w:val="none" w:sz="0" w:space="0" w:color="auto"/>
        <w:bottom w:val="none" w:sz="0" w:space="0" w:color="auto"/>
        <w:right w:val="none" w:sz="0" w:space="0" w:color="auto"/>
      </w:divBdr>
    </w:div>
    <w:div w:id="1946573178">
      <w:bodyDiv w:val="1"/>
      <w:marLeft w:val="0"/>
      <w:marRight w:val="0"/>
      <w:marTop w:val="0"/>
      <w:marBottom w:val="0"/>
      <w:divBdr>
        <w:top w:val="none" w:sz="0" w:space="0" w:color="auto"/>
        <w:left w:val="none" w:sz="0" w:space="0" w:color="auto"/>
        <w:bottom w:val="none" w:sz="0" w:space="0" w:color="auto"/>
        <w:right w:val="none" w:sz="0" w:space="0" w:color="auto"/>
      </w:divBdr>
    </w:div>
    <w:div w:id="1949267660">
      <w:bodyDiv w:val="1"/>
      <w:marLeft w:val="0"/>
      <w:marRight w:val="0"/>
      <w:marTop w:val="0"/>
      <w:marBottom w:val="0"/>
      <w:divBdr>
        <w:top w:val="none" w:sz="0" w:space="0" w:color="auto"/>
        <w:left w:val="none" w:sz="0" w:space="0" w:color="auto"/>
        <w:bottom w:val="none" w:sz="0" w:space="0" w:color="auto"/>
        <w:right w:val="none" w:sz="0" w:space="0" w:color="auto"/>
      </w:divBdr>
    </w:div>
    <w:div w:id="1950579894">
      <w:bodyDiv w:val="1"/>
      <w:marLeft w:val="0"/>
      <w:marRight w:val="0"/>
      <w:marTop w:val="0"/>
      <w:marBottom w:val="0"/>
      <w:divBdr>
        <w:top w:val="none" w:sz="0" w:space="0" w:color="auto"/>
        <w:left w:val="none" w:sz="0" w:space="0" w:color="auto"/>
        <w:bottom w:val="none" w:sz="0" w:space="0" w:color="auto"/>
        <w:right w:val="none" w:sz="0" w:space="0" w:color="auto"/>
      </w:divBdr>
    </w:div>
    <w:div w:id="1962225737">
      <w:bodyDiv w:val="1"/>
      <w:marLeft w:val="0"/>
      <w:marRight w:val="0"/>
      <w:marTop w:val="0"/>
      <w:marBottom w:val="0"/>
      <w:divBdr>
        <w:top w:val="none" w:sz="0" w:space="0" w:color="auto"/>
        <w:left w:val="none" w:sz="0" w:space="0" w:color="auto"/>
        <w:bottom w:val="none" w:sz="0" w:space="0" w:color="auto"/>
        <w:right w:val="none" w:sz="0" w:space="0" w:color="auto"/>
      </w:divBdr>
    </w:div>
    <w:div w:id="1974434776">
      <w:bodyDiv w:val="1"/>
      <w:marLeft w:val="0"/>
      <w:marRight w:val="0"/>
      <w:marTop w:val="0"/>
      <w:marBottom w:val="0"/>
      <w:divBdr>
        <w:top w:val="none" w:sz="0" w:space="0" w:color="auto"/>
        <w:left w:val="none" w:sz="0" w:space="0" w:color="auto"/>
        <w:bottom w:val="none" w:sz="0" w:space="0" w:color="auto"/>
        <w:right w:val="none" w:sz="0" w:space="0" w:color="auto"/>
      </w:divBdr>
    </w:div>
    <w:div w:id="1993098242">
      <w:bodyDiv w:val="1"/>
      <w:marLeft w:val="0"/>
      <w:marRight w:val="0"/>
      <w:marTop w:val="0"/>
      <w:marBottom w:val="0"/>
      <w:divBdr>
        <w:top w:val="none" w:sz="0" w:space="0" w:color="auto"/>
        <w:left w:val="none" w:sz="0" w:space="0" w:color="auto"/>
        <w:bottom w:val="none" w:sz="0" w:space="0" w:color="auto"/>
        <w:right w:val="none" w:sz="0" w:space="0" w:color="auto"/>
      </w:divBdr>
    </w:div>
    <w:div w:id="1995789269">
      <w:bodyDiv w:val="1"/>
      <w:marLeft w:val="0"/>
      <w:marRight w:val="0"/>
      <w:marTop w:val="0"/>
      <w:marBottom w:val="0"/>
      <w:divBdr>
        <w:top w:val="none" w:sz="0" w:space="0" w:color="auto"/>
        <w:left w:val="none" w:sz="0" w:space="0" w:color="auto"/>
        <w:bottom w:val="none" w:sz="0" w:space="0" w:color="auto"/>
        <w:right w:val="none" w:sz="0" w:space="0" w:color="auto"/>
      </w:divBdr>
    </w:div>
    <w:div w:id="1998340634">
      <w:bodyDiv w:val="1"/>
      <w:marLeft w:val="0"/>
      <w:marRight w:val="0"/>
      <w:marTop w:val="0"/>
      <w:marBottom w:val="0"/>
      <w:divBdr>
        <w:top w:val="none" w:sz="0" w:space="0" w:color="auto"/>
        <w:left w:val="none" w:sz="0" w:space="0" w:color="auto"/>
        <w:bottom w:val="none" w:sz="0" w:space="0" w:color="auto"/>
        <w:right w:val="none" w:sz="0" w:space="0" w:color="auto"/>
      </w:divBdr>
    </w:div>
    <w:div w:id="2004121049">
      <w:bodyDiv w:val="1"/>
      <w:marLeft w:val="0"/>
      <w:marRight w:val="0"/>
      <w:marTop w:val="0"/>
      <w:marBottom w:val="0"/>
      <w:divBdr>
        <w:top w:val="none" w:sz="0" w:space="0" w:color="auto"/>
        <w:left w:val="none" w:sz="0" w:space="0" w:color="auto"/>
        <w:bottom w:val="none" w:sz="0" w:space="0" w:color="auto"/>
        <w:right w:val="none" w:sz="0" w:space="0" w:color="auto"/>
      </w:divBdr>
    </w:div>
    <w:div w:id="2004626781">
      <w:bodyDiv w:val="1"/>
      <w:marLeft w:val="0"/>
      <w:marRight w:val="0"/>
      <w:marTop w:val="0"/>
      <w:marBottom w:val="0"/>
      <w:divBdr>
        <w:top w:val="none" w:sz="0" w:space="0" w:color="auto"/>
        <w:left w:val="none" w:sz="0" w:space="0" w:color="auto"/>
        <w:bottom w:val="none" w:sz="0" w:space="0" w:color="auto"/>
        <w:right w:val="none" w:sz="0" w:space="0" w:color="auto"/>
      </w:divBdr>
    </w:div>
    <w:div w:id="2011324210">
      <w:bodyDiv w:val="1"/>
      <w:marLeft w:val="0"/>
      <w:marRight w:val="0"/>
      <w:marTop w:val="0"/>
      <w:marBottom w:val="0"/>
      <w:divBdr>
        <w:top w:val="none" w:sz="0" w:space="0" w:color="auto"/>
        <w:left w:val="none" w:sz="0" w:space="0" w:color="auto"/>
        <w:bottom w:val="none" w:sz="0" w:space="0" w:color="auto"/>
        <w:right w:val="none" w:sz="0" w:space="0" w:color="auto"/>
      </w:divBdr>
    </w:div>
    <w:div w:id="2014606676">
      <w:bodyDiv w:val="1"/>
      <w:marLeft w:val="0"/>
      <w:marRight w:val="0"/>
      <w:marTop w:val="0"/>
      <w:marBottom w:val="0"/>
      <w:divBdr>
        <w:top w:val="none" w:sz="0" w:space="0" w:color="auto"/>
        <w:left w:val="none" w:sz="0" w:space="0" w:color="auto"/>
        <w:bottom w:val="none" w:sz="0" w:space="0" w:color="auto"/>
        <w:right w:val="none" w:sz="0" w:space="0" w:color="auto"/>
      </w:divBdr>
    </w:div>
    <w:div w:id="2019696622">
      <w:bodyDiv w:val="1"/>
      <w:marLeft w:val="0"/>
      <w:marRight w:val="0"/>
      <w:marTop w:val="0"/>
      <w:marBottom w:val="0"/>
      <w:divBdr>
        <w:top w:val="none" w:sz="0" w:space="0" w:color="auto"/>
        <w:left w:val="none" w:sz="0" w:space="0" w:color="auto"/>
        <w:bottom w:val="none" w:sz="0" w:space="0" w:color="auto"/>
        <w:right w:val="none" w:sz="0" w:space="0" w:color="auto"/>
      </w:divBdr>
    </w:div>
    <w:div w:id="2030180175">
      <w:bodyDiv w:val="1"/>
      <w:marLeft w:val="0"/>
      <w:marRight w:val="0"/>
      <w:marTop w:val="0"/>
      <w:marBottom w:val="0"/>
      <w:divBdr>
        <w:top w:val="none" w:sz="0" w:space="0" w:color="auto"/>
        <w:left w:val="none" w:sz="0" w:space="0" w:color="auto"/>
        <w:bottom w:val="none" w:sz="0" w:space="0" w:color="auto"/>
        <w:right w:val="none" w:sz="0" w:space="0" w:color="auto"/>
      </w:divBdr>
    </w:div>
    <w:div w:id="2033139830">
      <w:bodyDiv w:val="1"/>
      <w:marLeft w:val="0"/>
      <w:marRight w:val="0"/>
      <w:marTop w:val="0"/>
      <w:marBottom w:val="0"/>
      <w:divBdr>
        <w:top w:val="none" w:sz="0" w:space="0" w:color="auto"/>
        <w:left w:val="none" w:sz="0" w:space="0" w:color="auto"/>
        <w:bottom w:val="none" w:sz="0" w:space="0" w:color="auto"/>
        <w:right w:val="none" w:sz="0" w:space="0" w:color="auto"/>
      </w:divBdr>
    </w:div>
    <w:div w:id="2045790213">
      <w:bodyDiv w:val="1"/>
      <w:marLeft w:val="0"/>
      <w:marRight w:val="0"/>
      <w:marTop w:val="0"/>
      <w:marBottom w:val="0"/>
      <w:divBdr>
        <w:top w:val="none" w:sz="0" w:space="0" w:color="auto"/>
        <w:left w:val="none" w:sz="0" w:space="0" w:color="auto"/>
        <w:bottom w:val="none" w:sz="0" w:space="0" w:color="auto"/>
        <w:right w:val="none" w:sz="0" w:space="0" w:color="auto"/>
      </w:divBdr>
    </w:div>
    <w:div w:id="2051949673">
      <w:bodyDiv w:val="1"/>
      <w:marLeft w:val="0"/>
      <w:marRight w:val="0"/>
      <w:marTop w:val="0"/>
      <w:marBottom w:val="0"/>
      <w:divBdr>
        <w:top w:val="none" w:sz="0" w:space="0" w:color="auto"/>
        <w:left w:val="none" w:sz="0" w:space="0" w:color="auto"/>
        <w:bottom w:val="none" w:sz="0" w:space="0" w:color="auto"/>
        <w:right w:val="none" w:sz="0" w:space="0" w:color="auto"/>
      </w:divBdr>
    </w:div>
    <w:div w:id="2057003101">
      <w:bodyDiv w:val="1"/>
      <w:marLeft w:val="0"/>
      <w:marRight w:val="0"/>
      <w:marTop w:val="0"/>
      <w:marBottom w:val="0"/>
      <w:divBdr>
        <w:top w:val="none" w:sz="0" w:space="0" w:color="auto"/>
        <w:left w:val="none" w:sz="0" w:space="0" w:color="auto"/>
        <w:bottom w:val="none" w:sz="0" w:space="0" w:color="auto"/>
        <w:right w:val="none" w:sz="0" w:space="0" w:color="auto"/>
      </w:divBdr>
    </w:div>
    <w:div w:id="2074545800">
      <w:bodyDiv w:val="1"/>
      <w:marLeft w:val="0"/>
      <w:marRight w:val="0"/>
      <w:marTop w:val="0"/>
      <w:marBottom w:val="0"/>
      <w:divBdr>
        <w:top w:val="none" w:sz="0" w:space="0" w:color="auto"/>
        <w:left w:val="none" w:sz="0" w:space="0" w:color="auto"/>
        <w:bottom w:val="none" w:sz="0" w:space="0" w:color="auto"/>
        <w:right w:val="none" w:sz="0" w:space="0" w:color="auto"/>
      </w:divBdr>
    </w:div>
    <w:div w:id="2083287627">
      <w:bodyDiv w:val="1"/>
      <w:marLeft w:val="0"/>
      <w:marRight w:val="0"/>
      <w:marTop w:val="0"/>
      <w:marBottom w:val="0"/>
      <w:divBdr>
        <w:top w:val="none" w:sz="0" w:space="0" w:color="auto"/>
        <w:left w:val="none" w:sz="0" w:space="0" w:color="auto"/>
        <w:bottom w:val="none" w:sz="0" w:space="0" w:color="auto"/>
        <w:right w:val="none" w:sz="0" w:space="0" w:color="auto"/>
      </w:divBdr>
    </w:div>
    <w:div w:id="2096434339">
      <w:bodyDiv w:val="1"/>
      <w:marLeft w:val="0"/>
      <w:marRight w:val="0"/>
      <w:marTop w:val="0"/>
      <w:marBottom w:val="0"/>
      <w:divBdr>
        <w:top w:val="none" w:sz="0" w:space="0" w:color="auto"/>
        <w:left w:val="none" w:sz="0" w:space="0" w:color="auto"/>
        <w:bottom w:val="none" w:sz="0" w:space="0" w:color="auto"/>
        <w:right w:val="none" w:sz="0" w:space="0" w:color="auto"/>
      </w:divBdr>
    </w:div>
    <w:div w:id="2107264289">
      <w:bodyDiv w:val="1"/>
      <w:marLeft w:val="0"/>
      <w:marRight w:val="0"/>
      <w:marTop w:val="0"/>
      <w:marBottom w:val="0"/>
      <w:divBdr>
        <w:top w:val="none" w:sz="0" w:space="0" w:color="auto"/>
        <w:left w:val="none" w:sz="0" w:space="0" w:color="auto"/>
        <w:bottom w:val="none" w:sz="0" w:space="0" w:color="auto"/>
        <w:right w:val="none" w:sz="0" w:space="0" w:color="auto"/>
      </w:divBdr>
    </w:div>
    <w:div w:id="2111005800">
      <w:bodyDiv w:val="1"/>
      <w:marLeft w:val="0"/>
      <w:marRight w:val="0"/>
      <w:marTop w:val="0"/>
      <w:marBottom w:val="0"/>
      <w:divBdr>
        <w:top w:val="none" w:sz="0" w:space="0" w:color="auto"/>
        <w:left w:val="none" w:sz="0" w:space="0" w:color="auto"/>
        <w:bottom w:val="none" w:sz="0" w:space="0" w:color="auto"/>
        <w:right w:val="none" w:sz="0" w:space="0" w:color="auto"/>
      </w:divBdr>
    </w:div>
    <w:div w:id="2128809650">
      <w:bodyDiv w:val="1"/>
      <w:marLeft w:val="0"/>
      <w:marRight w:val="0"/>
      <w:marTop w:val="0"/>
      <w:marBottom w:val="0"/>
      <w:divBdr>
        <w:top w:val="none" w:sz="0" w:space="0" w:color="auto"/>
        <w:left w:val="none" w:sz="0" w:space="0" w:color="auto"/>
        <w:bottom w:val="none" w:sz="0" w:space="0" w:color="auto"/>
        <w:right w:val="none" w:sz="0" w:space="0" w:color="auto"/>
      </w:divBdr>
    </w:div>
    <w:div w:id="21472364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w3.org/TR/wsd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1.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io.gov.si/products/dokument%2Bgenericne%2Btehnoloske%2Bzahteve%2Bgtz?release=2.0" TargetMode="Externa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s://en.wikipedia.org/wiki/OpenAPI_Specification" TargetMode="External"/><Relationship Id="rId23" Type="http://schemas.openxmlformats.org/officeDocument/2006/relationships/customXml" Target="../customXml/item2.xml"/><Relationship Id="rId10" Type="http://schemas.openxmlformats.org/officeDocument/2006/relationships/hyperlink" Target="https://nio.gov.si/products/smernice%2Bmju%2Bza%2Brazvoj%2Binformacijskih%2Bresitev"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nio.gov.si/sl/products/smernice%2Bza%2Brazvoj%2Buvajanje%2Bin%2Buporabo%2Bumetne%2Binteligence%2Bv%2Bjavni%2Bupravi?release=2.0" TargetMode="External"/><Relationship Id="rId14" Type="http://schemas.openxmlformats.org/officeDocument/2006/relationships/hyperlink" Target="https://raml.org"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E56372AACBF8C44AB1CF3E6F54EDF76" ma:contentTypeVersion="12" ma:contentTypeDescription="Ustvari nov dokument." ma:contentTypeScope="" ma:versionID="8ca28bbf752f537a3f6981b71e33b415">
  <xsd:schema xmlns:xsd="http://www.w3.org/2001/XMLSchema" xmlns:xs="http://www.w3.org/2001/XMLSchema" xmlns:p="http://schemas.microsoft.com/office/2006/metadata/properties" xmlns:ns2="e5309c95-a4c6-4059-bce5-c471f4ebf3ee" xmlns:ns3="c2f15902-0135-4c18-aae7-484f28296ff5" targetNamespace="http://schemas.microsoft.com/office/2006/metadata/properties" ma:root="true" ma:fieldsID="2667d2593de14d8cf02644b9c35a2f88" ns2:_="" ns3:_="">
    <xsd:import namespace="e5309c95-a4c6-4059-bce5-c471f4ebf3ee"/>
    <xsd:import namespace="c2f15902-0135-4c18-aae7-484f28296f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Opis_dokumen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309c95-a4c6-4059-bce5-c471f4ebf3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pis_dokumenta" ma:index="12" nillable="true" ma:displayName="Opis_dokumenta" ma:format="Dropdown" ma:internalName="Opis_dokumenta">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f15902-0135-4c18-aae7-484f28296ff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cd229fc-d84f-43bf-baa2-8d3e45483d0c}" ma:internalName="TaxCatchAll" ma:showField="CatchAllData" ma:web="c2f15902-0135-4c18-aae7-484f28296f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309c95-a4c6-4059-bce5-c471f4ebf3ee">
      <Terms xmlns="http://schemas.microsoft.com/office/infopath/2007/PartnerControls"/>
    </lcf76f155ced4ddcb4097134ff3c332f>
    <TaxCatchAll xmlns="c2f15902-0135-4c18-aae7-484f28296ff5" xsi:nil="true"/>
    <Opis_dokumenta xmlns="e5309c95-a4c6-4059-bce5-c471f4ebf3ee" xsi:nil="true"/>
  </documentManagement>
</p:properties>
</file>

<file path=customXml/itemProps1.xml><?xml version="1.0" encoding="utf-8"?>
<ds:datastoreItem xmlns:ds="http://schemas.openxmlformats.org/officeDocument/2006/customXml" ds:itemID="{C72B8346-B713-421D-B394-5C48EA781CD0}">
  <ds:schemaRefs>
    <ds:schemaRef ds:uri="http://schemas.openxmlformats.org/officeDocument/2006/bibliography"/>
  </ds:schemaRefs>
</ds:datastoreItem>
</file>

<file path=customXml/itemProps2.xml><?xml version="1.0" encoding="utf-8"?>
<ds:datastoreItem xmlns:ds="http://schemas.openxmlformats.org/officeDocument/2006/customXml" ds:itemID="{F938FE65-666C-49D1-A444-BB4AA342E071}"/>
</file>

<file path=customXml/itemProps3.xml><?xml version="1.0" encoding="utf-8"?>
<ds:datastoreItem xmlns:ds="http://schemas.openxmlformats.org/officeDocument/2006/customXml" ds:itemID="{0DFFD0B3-B846-45E3-AE50-C9D3189F76C0}"/>
</file>

<file path=customXml/itemProps4.xml><?xml version="1.0" encoding="utf-8"?>
<ds:datastoreItem xmlns:ds="http://schemas.openxmlformats.org/officeDocument/2006/customXml" ds:itemID="{67DE1CB7-F0E6-44C6-894A-5BD0E71E8926}"/>
</file>

<file path=docProps/app.xml><?xml version="1.0" encoding="utf-8"?>
<Properties xmlns="http://schemas.openxmlformats.org/officeDocument/2006/extended-properties" xmlns:vt="http://schemas.openxmlformats.org/officeDocument/2006/docPropsVTypes">
  <Template>Normal.dotm</Template>
  <TotalTime>0</TotalTime>
  <Pages>56</Pages>
  <Words>64496</Words>
  <Characters>367633</Characters>
  <Application>Microsoft Office Word</Application>
  <DocSecurity>0</DocSecurity>
  <Lines>3063</Lines>
  <Paragraphs>862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2026-05-04T09:21:00Z</dcterms:created>
  <dcterms:modified xsi:type="dcterms:W3CDTF">2026-05-04T09:21:00Z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0x0101009E56372AACBF8C44AB1CF3E6F54EDF76</vt:lpwstr>
  </property>
  <property fmtid="{D5CDD505-2E9C-101B-9397-08002B2CF9AE}" pid="4" name="GrammarlyDocumentId">
    <vt:lpwstr>fce61319635d006b7b8b29fca82e83e0d635b50c8663f1a917ecfd2b3510e7cd</vt:lpwstr>
  </property>
</Properties>
</file>